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8F31E" w14:textId="0171A5CA" w:rsidR="006F01BD" w:rsidRPr="00D019CC" w:rsidRDefault="00295206">
      <w:pPr>
        <w:rPr>
          <w:rFonts w:ascii="Century Gothic" w:hAnsi="Century Gothic"/>
          <w:spacing w:val="-2"/>
          <w:sz w:val="24"/>
          <w:szCs w:val="24"/>
          <w:lang w:val="es-MX"/>
        </w:rPr>
      </w:pPr>
      <w:proofErr w:type="spellStart"/>
      <w:r w:rsidRPr="00D019CC">
        <w:rPr>
          <w:rFonts w:ascii="Century Gothic" w:hAnsi="Century Gothic"/>
          <w:spacing w:val="-2"/>
          <w:sz w:val="24"/>
          <w:szCs w:val="24"/>
        </w:rPr>
        <w:t>Fecha</w:t>
      </w:r>
      <w:proofErr w:type="spellEnd"/>
      <w:r w:rsidRPr="00D019CC">
        <w:rPr>
          <w:rFonts w:ascii="Century Gothic" w:hAnsi="Century Gothic"/>
          <w:spacing w:val="-2"/>
          <w:sz w:val="24"/>
          <w:szCs w:val="24"/>
        </w:rPr>
        <w:t xml:space="preserve"> ________________</w:t>
      </w:r>
      <w:r w:rsidR="00A22756" w:rsidRPr="00D019CC">
        <w:rPr>
          <w:rFonts w:ascii="Century Gothic" w:hAnsi="Century Gothic"/>
          <w:spacing w:val="-2"/>
          <w:sz w:val="24"/>
          <w:szCs w:val="24"/>
        </w:rPr>
        <w:tab/>
      </w:r>
      <w:r w:rsidR="00A22756" w:rsidRPr="00D019CC">
        <w:rPr>
          <w:rFonts w:ascii="Century Gothic" w:hAnsi="Century Gothic"/>
          <w:spacing w:val="-2"/>
          <w:sz w:val="24"/>
          <w:szCs w:val="24"/>
        </w:rPr>
        <w:tab/>
      </w:r>
      <w:r w:rsidR="00A22756" w:rsidRPr="00D019CC">
        <w:rPr>
          <w:rFonts w:ascii="Century Gothic" w:hAnsi="Century Gothic"/>
          <w:spacing w:val="-2"/>
          <w:sz w:val="24"/>
          <w:szCs w:val="24"/>
        </w:rPr>
        <w:tab/>
      </w:r>
      <w:proofErr w:type="spellStart"/>
      <w:r w:rsidR="00A22756" w:rsidRPr="00D019CC">
        <w:rPr>
          <w:rFonts w:ascii="Century Gothic" w:hAnsi="Century Gothic"/>
          <w:spacing w:val="-2"/>
          <w:sz w:val="24"/>
          <w:szCs w:val="24"/>
        </w:rPr>
        <w:t>Archivo</w:t>
      </w:r>
      <w:proofErr w:type="spellEnd"/>
      <w:r w:rsidR="00A22756" w:rsidRPr="00D019CC">
        <w:rPr>
          <w:rFonts w:ascii="Century Gothic" w:hAnsi="Century Gothic"/>
          <w:spacing w:val="-2"/>
          <w:sz w:val="24"/>
          <w:szCs w:val="24"/>
        </w:rPr>
        <w:t xml:space="preserve"> de </w:t>
      </w:r>
      <w:r w:rsidR="00A22756" w:rsidRPr="00D019CC">
        <w:rPr>
          <w:rFonts w:ascii="Century Gothic" w:hAnsi="Century Gothic"/>
          <w:spacing w:val="-2"/>
          <w:sz w:val="24"/>
          <w:szCs w:val="24"/>
          <w:lang w:val="es-MX"/>
        </w:rPr>
        <w:t>Refere</w:t>
      </w:r>
      <w:r w:rsidR="000F73E8" w:rsidRPr="00D019CC">
        <w:rPr>
          <w:rFonts w:ascii="Century Gothic" w:hAnsi="Century Gothic"/>
          <w:spacing w:val="-2"/>
          <w:sz w:val="24"/>
          <w:szCs w:val="24"/>
          <w:lang w:val="es-MX"/>
        </w:rPr>
        <w:t>n</w:t>
      </w:r>
      <w:r w:rsidR="00A22756" w:rsidRPr="00D019CC">
        <w:rPr>
          <w:rFonts w:ascii="Century Gothic" w:hAnsi="Century Gothic"/>
          <w:spacing w:val="-2"/>
          <w:sz w:val="24"/>
          <w:szCs w:val="24"/>
          <w:lang w:val="es-MX"/>
        </w:rPr>
        <w:t>cia</w:t>
      </w:r>
      <w:r w:rsidR="00A22756" w:rsidRPr="00D019CC">
        <w:rPr>
          <w:rFonts w:ascii="Century Gothic" w:hAnsi="Century Gothic"/>
          <w:spacing w:val="-2"/>
          <w:sz w:val="24"/>
          <w:szCs w:val="24"/>
        </w:rPr>
        <w:t>:</w:t>
      </w:r>
      <w:r w:rsidR="00515BC9" w:rsidRPr="00D019CC">
        <w:rPr>
          <w:rFonts w:ascii="Century Gothic" w:hAnsi="Century Gothic"/>
          <w:spacing w:val="-2"/>
          <w:sz w:val="24"/>
          <w:szCs w:val="24"/>
        </w:rPr>
        <w:t xml:space="preserve">   </w:t>
      </w:r>
      <w:r w:rsidR="00A22756" w:rsidRPr="00D019CC">
        <w:rPr>
          <w:rFonts w:ascii="Century Gothic" w:hAnsi="Century Gothic"/>
          <w:spacing w:val="-2"/>
          <w:sz w:val="24"/>
          <w:szCs w:val="24"/>
        </w:rPr>
        <w:t>___________________</w:t>
      </w:r>
    </w:p>
    <w:p w14:paraId="42697BCD" w14:textId="72C59210" w:rsidR="008D14C9" w:rsidRDefault="008D14C9" w:rsidP="008D14C9">
      <w:pPr>
        <w:rPr>
          <w:rFonts w:ascii="Century Gothic" w:hAnsi="Century Gothic"/>
          <w:sz w:val="24"/>
          <w:szCs w:val="24"/>
          <w:lang w:val="es-MX"/>
        </w:rPr>
      </w:pPr>
    </w:p>
    <w:p w14:paraId="208162F1" w14:textId="77777777" w:rsidR="00D019CC" w:rsidRPr="00D019CC" w:rsidRDefault="00D019CC" w:rsidP="008D14C9">
      <w:pPr>
        <w:rPr>
          <w:rFonts w:ascii="Century Gothic" w:hAnsi="Century Gothic"/>
          <w:sz w:val="24"/>
          <w:szCs w:val="24"/>
          <w:lang w:val="es-MX"/>
        </w:rPr>
      </w:pPr>
    </w:p>
    <w:p w14:paraId="1F3D9FA5" w14:textId="42357B24" w:rsidR="00A22756" w:rsidRPr="00D019CC" w:rsidRDefault="00A22756" w:rsidP="008D14C9">
      <w:pPr>
        <w:rPr>
          <w:rFonts w:ascii="Century Gothic" w:hAnsi="Century Gothic"/>
          <w:sz w:val="24"/>
          <w:szCs w:val="24"/>
          <w:lang w:val="es-MX"/>
        </w:rPr>
      </w:pPr>
      <w:r w:rsidRPr="00D019CC">
        <w:rPr>
          <w:rFonts w:ascii="Century Gothic" w:hAnsi="Century Gothic"/>
          <w:sz w:val="24"/>
          <w:szCs w:val="24"/>
          <w:lang w:val="es-MX"/>
        </w:rPr>
        <w:t>________________________________</w:t>
      </w:r>
    </w:p>
    <w:p w14:paraId="18C1F0EB" w14:textId="30D6DEDD" w:rsidR="00A22756" w:rsidRPr="00D019CC" w:rsidRDefault="00A22756" w:rsidP="008D14C9">
      <w:pPr>
        <w:rPr>
          <w:rFonts w:ascii="Century Gothic" w:hAnsi="Century Gothic"/>
          <w:sz w:val="24"/>
          <w:szCs w:val="24"/>
          <w:lang w:val="es-MX"/>
        </w:rPr>
      </w:pPr>
      <w:r w:rsidRPr="00D019CC">
        <w:rPr>
          <w:rFonts w:ascii="Century Gothic" w:hAnsi="Century Gothic"/>
          <w:sz w:val="24"/>
          <w:szCs w:val="24"/>
          <w:lang w:val="es-MX"/>
        </w:rPr>
        <w:t>________________________________</w:t>
      </w:r>
    </w:p>
    <w:p w14:paraId="3E308938" w14:textId="1A334874" w:rsidR="00A22756" w:rsidRPr="00D019CC" w:rsidRDefault="00A22756" w:rsidP="008D14C9">
      <w:pPr>
        <w:rPr>
          <w:rFonts w:ascii="Century Gothic" w:hAnsi="Century Gothic"/>
          <w:sz w:val="24"/>
          <w:szCs w:val="24"/>
          <w:lang w:val="es-MX"/>
        </w:rPr>
      </w:pPr>
      <w:r w:rsidRPr="00D019CC">
        <w:rPr>
          <w:rFonts w:ascii="Century Gothic" w:hAnsi="Century Gothic"/>
          <w:sz w:val="24"/>
          <w:szCs w:val="24"/>
          <w:lang w:val="es-MX"/>
        </w:rPr>
        <w:t>________________________________</w:t>
      </w:r>
    </w:p>
    <w:p w14:paraId="19A481D8" w14:textId="77777777" w:rsidR="00A22756" w:rsidRPr="00D019CC" w:rsidRDefault="00A22756" w:rsidP="00A22756">
      <w:pPr>
        <w:autoSpaceDE w:val="0"/>
        <w:autoSpaceDN w:val="0"/>
        <w:adjustRightInd w:val="0"/>
        <w:rPr>
          <w:rFonts w:ascii="Century Gothic" w:hAnsi="Century Gothic" w:cs="TimesNewRomanPSMT"/>
          <w:sz w:val="24"/>
          <w:szCs w:val="24"/>
          <w:u w:val="single"/>
          <w:lang w:val="es-MX"/>
        </w:rPr>
      </w:pPr>
    </w:p>
    <w:p w14:paraId="46C1EF59" w14:textId="77777777" w:rsidR="00A22756" w:rsidRPr="00D019CC" w:rsidRDefault="00A22756" w:rsidP="00A22756">
      <w:pPr>
        <w:autoSpaceDE w:val="0"/>
        <w:autoSpaceDN w:val="0"/>
        <w:adjustRightInd w:val="0"/>
        <w:rPr>
          <w:rFonts w:ascii="Century Gothic" w:hAnsi="Century Gothic" w:cs="TimesNewRomanPSMT"/>
          <w:sz w:val="24"/>
          <w:szCs w:val="24"/>
          <w:u w:val="single"/>
          <w:lang w:val="es-MX"/>
        </w:rPr>
      </w:pPr>
    </w:p>
    <w:p w14:paraId="638E1F3B" w14:textId="387634EC" w:rsidR="00A22756" w:rsidRPr="00D019CC" w:rsidRDefault="00A22756" w:rsidP="00A22756">
      <w:pPr>
        <w:autoSpaceDE w:val="0"/>
        <w:autoSpaceDN w:val="0"/>
        <w:adjustRightInd w:val="0"/>
        <w:rPr>
          <w:rFonts w:ascii="Century Gothic" w:hAnsi="Century Gothic" w:cs="TimesNewRomanPSMT"/>
          <w:sz w:val="24"/>
          <w:szCs w:val="24"/>
          <w:lang w:val="es-MX"/>
        </w:rPr>
      </w:pPr>
      <w:r w:rsidRPr="00D019CC">
        <w:rPr>
          <w:rFonts w:ascii="Century Gothic" w:hAnsi="Century Gothic" w:cs="TimesNewRomanPSMT"/>
          <w:sz w:val="24"/>
          <w:szCs w:val="24"/>
          <w:lang w:val="es-MX"/>
        </w:rPr>
        <w:t>Estimado (a) _____________</w:t>
      </w:r>
      <w:r w:rsidR="004204C7" w:rsidRPr="00D019CC">
        <w:rPr>
          <w:rFonts w:ascii="Century Gothic" w:hAnsi="Century Gothic" w:cs="TimesNewRomanPSMT"/>
          <w:sz w:val="24"/>
          <w:szCs w:val="24"/>
          <w:lang w:val="es-MX"/>
        </w:rPr>
        <w:t>:</w:t>
      </w:r>
    </w:p>
    <w:p w14:paraId="10DE19B0" w14:textId="338C20EC" w:rsidR="00A22756" w:rsidRPr="00D019CC" w:rsidRDefault="00A22756" w:rsidP="00A22756">
      <w:pPr>
        <w:autoSpaceDE w:val="0"/>
        <w:autoSpaceDN w:val="0"/>
        <w:adjustRightInd w:val="0"/>
        <w:rPr>
          <w:rFonts w:ascii="Century Gothic" w:hAnsi="Century Gothic" w:cs="TimesNewRomanPSMT"/>
          <w:sz w:val="24"/>
          <w:szCs w:val="24"/>
          <w:u w:val="single"/>
          <w:lang w:val="es-MX"/>
        </w:rPr>
      </w:pPr>
    </w:p>
    <w:p w14:paraId="5A6A8203" w14:textId="0D973E10" w:rsidR="006F2958" w:rsidRPr="00D019CC" w:rsidRDefault="00A22756" w:rsidP="00A22756">
      <w:pPr>
        <w:autoSpaceDE w:val="0"/>
        <w:autoSpaceDN w:val="0"/>
        <w:adjustRightInd w:val="0"/>
        <w:rPr>
          <w:rFonts w:ascii="Century Gothic" w:hAnsi="Century Gothic" w:cs="TimesNewRomanPSMT"/>
          <w:sz w:val="24"/>
          <w:szCs w:val="24"/>
          <w:lang w:val="es-MX"/>
        </w:rPr>
      </w:pPr>
      <w:r w:rsidRPr="00D019CC">
        <w:rPr>
          <w:rFonts w:ascii="Century Gothic" w:hAnsi="Century Gothic" w:cs="TimesNewRomanPSMT"/>
          <w:sz w:val="24"/>
          <w:szCs w:val="24"/>
          <w:lang w:val="es-MX"/>
        </w:rPr>
        <w:t xml:space="preserve">El día _________________, 20____, usted recibió información tanto verbal como </w:t>
      </w:r>
      <w:r w:rsidR="006F2958" w:rsidRPr="00D019CC">
        <w:rPr>
          <w:rFonts w:ascii="Century Gothic" w:hAnsi="Century Gothic" w:cs="TimesNewRomanPSMT"/>
          <w:sz w:val="24"/>
          <w:szCs w:val="24"/>
          <w:lang w:val="es-MX"/>
        </w:rPr>
        <w:t xml:space="preserve">por </w:t>
      </w:r>
      <w:r w:rsidRPr="00D019CC">
        <w:rPr>
          <w:rFonts w:ascii="Century Gothic" w:hAnsi="Century Gothic" w:cs="TimesNewRomanPSMT"/>
          <w:sz w:val="24"/>
          <w:szCs w:val="24"/>
          <w:lang w:val="es-MX"/>
        </w:rPr>
        <w:t>escrit</w:t>
      </w:r>
      <w:r w:rsidR="006F2958" w:rsidRPr="00D019CC">
        <w:rPr>
          <w:rFonts w:ascii="Century Gothic" w:hAnsi="Century Gothic" w:cs="TimesNewRomanPSMT"/>
          <w:sz w:val="24"/>
          <w:szCs w:val="24"/>
          <w:lang w:val="es-MX"/>
        </w:rPr>
        <w:t>o</w:t>
      </w:r>
      <w:r w:rsidRPr="00D019CC">
        <w:rPr>
          <w:rFonts w:ascii="Century Gothic" w:hAnsi="Century Gothic" w:cs="TimesNewRomanPSMT"/>
          <w:sz w:val="24"/>
          <w:szCs w:val="24"/>
          <w:lang w:val="es-MX"/>
        </w:rPr>
        <w:t xml:space="preserve"> sobre los servicios de reubicación, </w:t>
      </w:r>
      <w:r w:rsidR="004A5177" w:rsidRPr="00D019CC">
        <w:rPr>
          <w:rFonts w:ascii="Century Gothic" w:hAnsi="Century Gothic" w:cs="TimesNewRomanPSMT"/>
          <w:sz w:val="24"/>
          <w:szCs w:val="24"/>
          <w:lang w:val="es-MX"/>
        </w:rPr>
        <w:t xml:space="preserve">los </w:t>
      </w:r>
      <w:r w:rsidRPr="00D019CC">
        <w:rPr>
          <w:rFonts w:ascii="Century Gothic" w:hAnsi="Century Gothic" w:cs="TimesNewRomanPSMT"/>
          <w:sz w:val="24"/>
          <w:szCs w:val="24"/>
          <w:lang w:val="es-MX"/>
        </w:rPr>
        <w:t xml:space="preserve">beneficios y </w:t>
      </w:r>
      <w:r w:rsidR="004A5177" w:rsidRPr="00D019CC">
        <w:rPr>
          <w:rFonts w:ascii="Century Gothic" w:hAnsi="Century Gothic" w:cs="TimesNewRomanPSMT"/>
          <w:sz w:val="24"/>
          <w:szCs w:val="24"/>
          <w:lang w:val="es-MX"/>
        </w:rPr>
        <w:t xml:space="preserve">las </w:t>
      </w:r>
      <w:r w:rsidRPr="00D019CC">
        <w:rPr>
          <w:rFonts w:ascii="Century Gothic" w:hAnsi="Century Gothic" w:cs="TimesNewRomanPSMT"/>
          <w:sz w:val="24"/>
          <w:szCs w:val="24"/>
          <w:lang w:val="es-MX"/>
        </w:rPr>
        <w:t xml:space="preserve">opciones disponibles para usted.  </w:t>
      </w:r>
      <w:r w:rsidR="007D0E85" w:rsidRPr="00D019CC">
        <w:rPr>
          <w:rFonts w:ascii="Century Gothic" w:hAnsi="Century Gothic" w:cs="TimesNewRomanPSMT"/>
          <w:sz w:val="24"/>
          <w:szCs w:val="24"/>
          <w:lang w:val="es-MX"/>
        </w:rPr>
        <w:t>E</w:t>
      </w:r>
      <w:r w:rsidR="006F2958" w:rsidRPr="00D019CC">
        <w:rPr>
          <w:rFonts w:ascii="Century Gothic" w:hAnsi="Century Gothic" w:cs="TimesNewRomanPSMT"/>
          <w:sz w:val="24"/>
          <w:szCs w:val="24"/>
          <w:lang w:val="es-MX"/>
        </w:rPr>
        <w:t>l</w:t>
      </w:r>
      <w:r w:rsidR="007D0E85" w:rsidRPr="00D019CC">
        <w:rPr>
          <w:rFonts w:ascii="Century Gothic" w:hAnsi="Century Gothic" w:cs="TimesNewRomanPSMT"/>
          <w:sz w:val="24"/>
          <w:szCs w:val="24"/>
          <w:lang w:val="es-MX"/>
        </w:rPr>
        <w:t xml:space="preserve"> </w:t>
      </w:r>
      <w:r w:rsidR="006F2958" w:rsidRPr="00D019CC">
        <w:rPr>
          <w:rFonts w:ascii="Century Gothic" w:hAnsi="Century Gothic" w:cs="TimesNewRomanPSMT"/>
          <w:sz w:val="24"/>
          <w:szCs w:val="24"/>
          <w:lang w:val="es-MX"/>
        </w:rPr>
        <w:t xml:space="preserve">día que el Departamento inició </w:t>
      </w:r>
      <w:r w:rsidR="000F73E8" w:rsidRPr="00D019CC">
        <w:rPr>
          <w:rFonts w:ascii="Century Gothic" w:hAnsi="Century Gothic" w:cs="TimesNewRomanPSMT"/>
          <w:sz w:val="24"/>
          <w:szCs w:val="24"/>
          <w:lang w:val="es-MX"/>
        </w:rPr>
        <w:t>negociaciones</w:t>
      </w:r>
      <w:r w:rsidR="00515BC9" w:rsidRPr="00D019CC">
        <w:rPr>
          <w:rFonts w:ascii="Century Gothic" w:hAnsi="Century Gothic" w:cs="TimesNewRomanPSMT"/>
          <w:sz w:val="24"/>
          <w:szCs w:val="24"/>
          <w:lang w:val="es-MX"/>
        </w:rPr>
        <w:t xml:space="preserve">, usted </w:t>
      </w:r>
      <w:r w:rsidR="000F73E8" w:rsidRPr="00D019CC">
        <w:rPr>
          <w:rFonts w:ascii="Century Gothic" w:hAnsi="Century Gothic" w:cs="TimesNewRomanPSMT"/>
          <w:sz w:val="24"/>
          <w:szCs w:val="24"/>
          <w:lang w:val="es-MX"/>
        </w:rPr>
        <w:t>fue</w:t>
      </w:r>
      <w:r w:rsidRPr="00D019CC">
        <w:rPr>
          <w:rFonts w:ascii="Century Gothic" w:hAnsi="Century Gothic" w:cs="TimesNewRomanPSMT"/>
          <w:sz w:val="24"/>
          <w:szCs w:val="24"/>
          <w:lang w:val="es-MX"/>
        </w:rPr>
        <w:t xml:space="preserve"> notific</w:t>
      </w:r>
      <w:r w:rsidR="00515BC9" w:rsidRPr="00D019CC">
        <w:rPr>
          <w:rFonts w:ascii="Century Gothic" w:hAnsi="Century Gothic" w:cs="TimesNewRomanPSMT"/>
          <w:sz w:val="24"/>
          <w:szCs w:val="24"/>
          <w:lang w:val="es-MX"/>
        </w:rPr>
        <w:t>ado</w:t>
      </w:r>
      <w:r w:rsidRPr="00D019CC">
        <w:rPr>
          <w:rFonts w:ascii="Century Gothic" w:hAnsi="Century Gothic" w:cs="TimesNewRomanPSMT"/>
          <w:sz w:val="24"/>
          <w:szCs w:val="24"/>
          <w:lang w:val="es-MX"/>
        </w:rPr>
        <w:t xml:space="preserve"> </w:t>
      </w:r>
      <w:r w:rsidR="00515BC9" w:rsidRPr="00D019CC">
        <w:rPr>
          <w:rFonts w:ascii="Century Gothic" w:hAnsi="Century Gothic" w:cs="TimesNewRomanPSMT"/>
          <w:sz w:val="24"/>
          <w:szCs w:val="24"/>
          <w:lang w:val="es-MX"/>
        </w:rPr>
        <w:t>acerca de su</w:t>
      </w:r>
      <w:r w:rsidR="006F2958" w:rsidRPr="00D019CC">
        <w:rPr>
          <w:rFonts w:ascii="Century Gothic" w:hAnsi="Century Gothic" w:cs="TimesNewRomanPSMT"/>
          <w:sz w:val="24"/>
          <w:szCs w:val="24"/>
          <w:lang w:val="es-MX"/>
        </w:rPr>
        <w:t xml:space="preserve"> derecho a ciertos beneficios por medio del Programa de Asistencia para Reubicación del Departamento por ser residente de la propiedad.</w:t>
      </w:r>
      <w:r w:rsidR="004A5177" w:rsidRPr="00D019CC">
        <w:rPr>
          <w:rFonts w:ascii="Century Gothic" w:hAnsi="Century Gothic" w:cs="TimesNewRomanPSMT"/>
          <w:sz w:val="24"/>
          <w:szCs w:val="24"/>
          <w:lang w:val="es-MX"/>
        </w:rPr>
        <w:t xml:space="preserve">  Usted recibió una breve explicación acerca de estos beneficios.  Adem</w:t>
      </w:r>
      <w:r w:rsidR="00097FF9" w:rsidRPr="00D019CC">
        <w:rPr>
          <w:rFonts w:ascii="Century Gothic" w:hAnsi="Century Gothic" w:cs="TimesNewRomanPSMT"/>
          <w:sz w:val="24"/>
          <w:szCs w:val="24"/>
          <w:lang w:val="es-MX"/>
        </w:rPr>
        <w:t>á</w:t>
      </w:r>
      <w:r w:rsidR="004A5177" w:rsidRPr="00D019CC">
        <w:rPr>
          <w:rFonts w:ascii="Century Gothic" w:hAnsi="Century Gothic" w:cs="TimesNewRomanPSMT"/>
          <w:sz w:val="24"/>
          <w:szCs w:val="24"/>
          <w:lang w:val="es-MX"/>
        </w:rPr>
        <w:t xml:space="preserve">s de la notificación </w:t>
      </w:r>
      <w:r w:rsidR="00097FF9" w:rsidRPr="00D019CC">
        <w:rPr>
          <w:rFonts w:ascii="Century Gothic" w:hAnsi="Century Gothic" w:cs="TimesNewRomanPSMT"/>
          <w:sz w:val="24"/>
          <w:szCs w:val="24"/>
          <w:lang w:val="es-MX"/>
        </w:rPr>
        <w:t>de 90 días y asistencia consultiva, usted podría tener derecho a los siguientes beneficios:</w:t>
      </w:r>
    </w:p>
    <w:p w14:paraId="08E7EA97" w14:textId="77777777" w:rsidR="00097FF9" w:rsidRPr="00D019CC" w:rsidRDefault="00097FF9" w:rsidP="00A22756">
      <w:pPr>
        <w:autoSpaceDE w:val="0"/>
        <w:autoSpaceDN w:val="0"/>
        <w:adjustRightInd w:val="0"/>
        <w:rPr>
          <w:rFonts w:ascii="Century Gothic" w:hAnsi="Century Gothic" w:cs="TimesNewRomanPSMT"/>
          <w:sz w:val="24"/>
          <w:szCs w:val="24"/>
          <w:lang w:val="es-MX"/>
        </w:rPr>
      </w:pPr>
    </w:p>
    <w:p w14:paraId="1DE5147F" w14:textId="45005DD9" w:rsidR="00A22756" w:rsidRPr="00D019CC" w:rsidRDefault="00097FF9" w:rsidP="00097FF9">
      <w:pPr>
        <w:pStyle w:val="ListParagraph"/>
        <w:numPr>
          <w:ilvl w:val="0"/>
          <w:numId w:val="10"/>
        </w:numPr>
        <w:autoSpaceDE w:val="0"/>
        <w:autoSpaceDN w:val="0"/>
        <w:adjustRightInd w:val="0"/>
        <w:rPr>
          <w:rFonts w:ascii="Century Gothic" w:hAnsi="Century Gothic"/>
          <w:sz w:val="24"/>
          <w:szCs w:val="24"/>
          <w:lang w:val="es-MX"/>
        </w:rPr>
      </w:pPr>
      <w:r w:rsidRPr="00D019CC">
        <w:rPr>
          <w:rFonts w:ascii="Century Gothic" w:hAnsi="Century Gothic"/>
          <w:b/>
          <w:bCs/>
          <w:sz w:val="24"/>
          <w:szCs w:val="24"/>
          <w:lang w:val="es-MX"/>
        </w:rPr>
        <w:t xml:space="preserve">GASTOS DE MUDANZA:  </w:t>
      </w:r>
      <w:r w:rsidRPr="00D019CC">
        <w:rPr>
          <w:rFonts w:ascii="Century Gothic" w:hAnsi="Century Gothic"/>
          <w:sz w:val="24"/>
          <w:szCs w:val="24"/>
          <w:lang w:val="es-MX"/>
        </w:rPr>
        <w:t xml:space="preserve">Dependiendo de cuales sean sus circunstancias, </w:t>
      </w:r>
      <w:r w:rsidR="00810688" w:rsidRPr="00D019CC">
        <w:rPr>
          <w:rFonts w:ascii="Century Gothic" w:hAnsi="Century Gothic"/>
          <w:sz w:val="24"/>
          <w:szCs w:val="24"/>
          <w:lang w:val="es-MX"/>
        </w:rPr>
        <w:t xml:space="preserve">usted puede elegir entre una de las siguientes opciones.  En algunos casos poco comunes, usted podría elegir una </w:t>
      </w:r>
      <w:r w:rsidR="000F73E8" w:rsidRPr="00D019CC">
        <w:rPr>
          <w:rFonts w:ascii="Century Gothic" w:hAnsi="Century Gothic"/>
          <w:sz w:val="24"/>
          <w:szCs w:val="24"/>
          <w:lang w:val="es-MX"/>
        </w:rPr>
        <w:t>combinación</w:t>
      </w:r>
      <w:r w:rsidR="00810688" w:rsidRPr="00D019CC">
        <w:rPr>
          <w:rFonts w:ascii="Century Gothic" w:hAnsi="Century Gothic"/>
          <w:sz w:val="24"/>
          <w:szCs w:val="24"/>
          <w:lang w:val="es-MX"/>
        </w:rPr>
        <w:t xml:space="preserve"> de las siguientes opciones.  Es necesario que usted discuta estos asuntos con su agente de reubicación. </w:t>
      </w:r>
    </w:p>
    <w:p w14:paraId="10236A14" w14:textId="2ABC9396" w:rsidR="00810688" w:rsidRPr="00D019CC" w:rsidRDefault="00810688" w:rsidP="00A06C25">
      <w:pPr>
        <w:pStyle w:val="ListParagraph"/>
        <w:numPr>
          <w:ilvl w:val="0"/>
          <w:numId w:val="11"/>
        </w:numPr>
        <w:autoSpaceDE w:val="0"/>
        <w:autoSpaceDN w:val="0"/>
        <w:adjustRightInd w:val="0"/>
        <w:ind w:left="1080"/>
        <w:rPr>
          <w:rFonts w:ascii="Century Gothic" w:hAnsi="Century Gothic"/>
          <w:sz w:val="24"/>
          <w:szCs w:val="24"/>
        </w:rPr>
      </w:pPr>
      <w:r w:rsidRPr="00D019CC">
        <w:rPr>
          <w:rFonts w:ascii="Century Gothic" w:hAnsi="Century Gothic"/>
          <w:sz w:val="24"/>
          <w:szCs w:val="24"/>
          <w:lang w:val="es-MX"/>
        </w:rPr>
        <w:t xml:space="preserve">Programa de Mudanza Fijo en base al número de habitaciones.  En esta opción su beneficio es de $________ en base a ______de habitaciones con pertenencias personales.  Este beneficio incluye </w:t>
      </w:r>
      <w:r w:rsidR="000C3AB8" w:rsidRPr="00D019CC">
        <w:rPr>
          <w:rFonts w:ascii="Century Gothic" w:hAnsi="Century Gothic"/>
          <w:sz w:val="24"/>
          <w:szCs w:val="24"/>
          <w:lang w:val="es-MX"/>
        </w:rPr>
        <w:t>un subsidio de traslado para conectar servicios p</w:t>
      </w:r>
      <w:r w:rsidR="006767E4" w:rsidRPr="00D019CC">
        <w:rPr>
          <w:rFonts w:ascii="Century Gothic" w:hAnsi="Century Gothic"/>
          <w:sz w:val="24"/>
          <w:szCs w:val="24"/>
          <w:lang w:val="es-MX"/>
        </w:rPr>
        <w:t>ú</w:t>
      </w:r>
      <w:r w:rsidR="000C3AB8" w:rsidRPr="00D019CC">
        <w:rPr>
          <w:rFonts w:ascii="Century Gothic" w:hAnsi="Century Gothic"/>
          <w:sz w:val="24"/>
          <w:szCs w:val="24"/>
          <w:lang w:val="es-MX"/>
        </w:rPr>
        <w:t>blicos y/o aparatos</w:t>
      </w:r>
      <w:r w:rsidR="00515BC9" w:rsidRPr="00D019CC">
        <w:rPr>
          <w:rFonts w:ascii="Century Gothic" w:hAnsi="Century Gothic"/>
          <w:sz w:val="24"/>
          <w:szCs w:val="24"/>
          <w:lang w:val="es-MX"/>
        </w:rPr>
        <w:t xml:space="preserve"> domésticos</w:t>
      </w:r>
      <w:r w:rsidR="000C3AB8" w:rsidRPr="00D019CC">
        <w:rPr>
          <w:rFonts w:ascii="Century Gothic" w:hAnsi="Century Gothic"/>
          <w:sz w:val="24"/>
          <w:szCs w:val="24"/>
          <w:lang w:val="es-MX"/>
        </w:rPr>
        <w:t xml:space="preserve"> en el domicilio de reemplazo. </w:t>
      </w:r>
      <w:r w:rsidR="005574A8" w:rsidRPr="00D019CC">
        <w:rPr>
          <w:rFonts w:ascii="Century Gothic" w:hAnsi="Century Gothic"/>
          <w:sz w:val="24"/>
          <w:szCs w:val="24"/>
          <w:lang w:val="es-MX"/>
        </w:rPr>
        <w:t xml:space="preserve"> </w:t>
      </w:r>
      <w:r w:rsidR="000F73E8" w:rsidRPr="00D019CC">
        <w:rPr>
          <w:rFonts w:ascii="Century Gothic" w:hAnsi="Century Gothic"/>
          <w:sz w:val="24"/>
          <w:szCs w:val="24"/>
        </w:rPr>
        <w:t>O</w:t>
      </w:r>
    </w:p>
    <w:p w14:paraId="2CF15C55" w14:textId="280088EF" w:rsidR="00810688" w:rsidRPr="00D019CC" w:rsidRDefault="000C3AB8" w:rsidP="00A06C25">
      <w:pPr>
        <w:pStyle w:val="ListParagraph"/>
        <w:numPr>
          <w:ilvl w:val="0"/>
          <w:numId w:val="11"/>
        </w:numPr>
        <w:autoSpaceDE w:val="0"/>
        <w:autoSpaceDN w:val="0"/>
        <w:adjustRightInd w:val="0"/>
        <w:ind w:left="1080"/>
        <w:rPr>
          <w:rFonts w:ascii="Century Gothic" w:hAnsi="Century Gothic"/>
          <w:sz w:val="24"/>
          <w:szCs w:val="24"/>
          <w:lang w:val="es-MX"/>
        </w:rPr>
      </w:pPr>
      <w:r w:rsidRPr="00D019CC">
        <w:rPr>
          <w:rFonts w:ascii="Century Gothic" w:hAnsi="Century Gothic"/>
          <w:sz w:val="24"/>
          <w:szCs w:val="24"/>
          <w:lang w:val="es-MX"/>
        </w:rPr>
        <w:t>Autorización para Servicios de Mudanza donde el Departamento le paga directamente a una compañía de mudanzas comerciales (vea la lista adjunta de compañías de mudanza elegibles en su área).</w:t>
      </w:r>
      <w:r w:rsidR="005574A8" w:rsidRPr="00D019CC">
        <w:rPr>
          <w:rFonts w:ascii="Century Gothic" w:hAnsi="Century Gothic"/>
          <w:sz w:val="24"/>
          <w:szCs w:val="24"/>
          <w:lang w:val="es-MX"/>
        </w:rPr>
        <w:t xml:space="preserve">  </w:t>
      </w:r>
      <w:r w:rsidR="000F73E8" w:rsidRPr="00D019CC">
        <w:rPr>
          <w:rFonts w:ascii="Century Gothic" w:hAnsi="Century Gothic"/>
          <w:sz w:val="24"/>
          <w:szCs w:val="24"/>
          <w:lang w:val="es-MX"/>
        </w:rPr>
        <w:t>O</w:t>
      </w:r>
    </w:p>
    <w:p w14:paraId="0A613142" w14:textId="08A0DFCB" w:rsidR="000C3AB8" w:rsidRPr="00D019CC" w:rsidRDefault="005574A8" w:rsidP="00A06C25">
      <w:pPr>
        <w:pStyle w:val="ListParagraph"/>
        <w:numPr>
          <w:ilvl w:val="0"/>
          <w:numId w:val="11"/>
        </w:numPr>
        <w:autoSpaceDE w:val="0"/>
        <w:autoSpaceDN w:val="0"/>
        <w:adjustRightInd w:val="0"/>
        <w:ind w:left="1080"/>
        <w:rPr>
          <w:rFonts w:ascii="Century Gothic" w:hAnsi="Century Gothic"/>
          <w:sz w:val="24"/>
          <w:szCs w:val="24"/>
          <w:lang w:val="es-MX"/>
        </w:rPr>
      </w:pPr>
      <w:r w:rsidRPr="00D019CC">
        <w:rPr>
          <w:rFonts w:ascii="Century Gothic" w:hAnsi="Century Gothic"/>
          <w:sz w:val="24"/>
          <w:szCs w:val="24"/>
          <w:lang w:val="es-MX"/>
        </w:rPr>
        <w:t xml:space="preserve">Costos de Mudanza Reales por una compañía de mudanzas en base a dos </w:t>
      </w:r>
      <w:r w:rsidR="00A06C25" w:rsidRPr="00D019CC">
        <w:rPr>
          <w:rFonts w:ascii="Century Gothic" w:hAnsi="Century Gothic"/>
          <w:sz w:val="24"/>
          <w:szCs w:val="24"/>
          <w:lang w:val="es-MX"/>
        </w:rPr>
        <w:t xml:space="preserve">presupuestos que usted obtiene por escrito y los entrega al Departamento.  Usted recibirá el reembolso una vez que usted envíe las facturas ya </w:t>
      </w:r>
      <w:r w:rsidR="00515BC9" w:rsidRPr="00D019CC">
        <w:rPr>
          <w:rFonts w:ascii="Century Gothic" w:hAnsi="Century Gothic"/>
          <w:sz w:val="24"/>
          <w:szCs w:val="24"/>
          <w:lang w:val="es-MX"/>
        </w:rPr>
        <w:t>liquidadas</w:t>
      </w:r>
      <w:r w:rsidR="00A06C25" w:rsidRPr="00D019CC">
        <w:rPr>
          <w:rFonts w:ascii="Century Gothic" w:hAnsi="Century Gothic"/>
          <w:sz w:val="24"/>
          <w:szCs w:val="24"/>
          <w:lang w:val="es-MX"/>
        </w:rPr>
        <w:t xml:space="preserve"> y prueba de haberlas pagado al Departamento.</w:t>
      </w:r>
    </w:p>
    <w:p w14:paraId="4EE7AE36" w14:textId="77777777" w:rsidR="00D019CC" w:rsidRDefault="00D019CC" w:rsidP="00097FF9">
      <w:pPr>
        <w:autoSpaceDE w:val="0"/>
        <w:autoSpaceDN w:val="0"/>
        <w:adjustRightInd w:val="0"/>
        <w:rPr>
          <w:rFonts w:ascii="Century Gothic" w:hAnsi="Century Gothic" w:cs="TimesNewRomanPSMT"/>
          <w:b/>
          <w:bCs/>
          <w:sz w:val="24"/>
          <w:szCs w:val="24"/>
          <w:lang w:val="es-MX"/>
        </w:rPr>
        <w:sectPr w:rsidR="00D019CC">
          <w:headerReference w:type="default" r:id="rId7"/>
          <w:footerReference w:type="default" r:id="rId8"/>
          <w:pgSz w:w="12240" w:h="15840" w:code="1"/>
          <w:pgMar w:top="936" w:right="1080" w:bottom="936" w:left="1080" w:header="720" w:footer="720" w:gutter="288"/>
          <w:cols w:space="720"/>
        </w:sectPr>
      </w:pPr>
    </w:p>
    <w:p w14:paraId="58778A20" w14:textId="5F422C0D" w:rsidR="00097FF9" w:rsidRPr="00D019CC" w:rsidRDefault="00A06C25" w:rsidP="00A06C25">
      <w:pPr>
        <w:pStyle w:val="ListParagraph"/>
        <w:numPr>
          <w:ilvl w:val="0"/>
          <w:numId w:val="10"/>
        </w:numPr>
        <w:autoSpaceDE w:val="0"/>
        <w:autoSpaceDN w:val="0"/>
        <w:adjustRightInd w:val="0"/>
        <w:rPr>
          <w:rFonts w:ascii="Century Gothic" w:hAnsi="Century Gothic" w:cs="TimesNewRomanPSMT"/>
          <w:sz w:val="24"/>
          <w:szCs w:val="24"/>
          <w:lang w:val="es-MX"/>
        </w:rPr>
      </w:pPr>
      <w:r w:rsidRPr="00D019CC">
        <w:rPr>
          <w:rFonts w:ascii="Century Gothic" w:hAnsi="Century Gothic" w:cs="TimesNewRomanPSMT"/>
          <w:b/>
          <w:bCs/>
          <w:sz w:val="24"/>
          <w:szCs w:val="24"/>
          <w:lang w:val="es-MX"/>
        </w:rPr>
        <w:lastRenderedPageBreak/>
        <w:t xml:space="preserve">PAGOS A ALOJAMIENTO DE REEMPLAZO.  </w:t>
      </w:r>
      <w:r w:rsidRPr="00D019CC">
        <w:rPr>
          <w:rFonts w:ascii="Century Gothic" w:hAnsi="Century Gothic" w:cs="TimesNewRomanPSMT"/>
          <w:sz w:val="24"/>
          <w:szCs w:val="24"/>
          <w:lang w:val="es-MX"/>
        </w:rPr>
        <w:t>Como residente de la propiedad en la fecha en que el Departamento inicia negociaciones, usted es eligible para recibir pagos de ASISTENCIA DE REUBICACI</w:t>
      </w:r>
      <w:r w:rsidRPr="00D019CC">
        <w:rPr>
          <w:rFonts w:ascii="Century Gothic" w:hAnsi="Century Gothic"/>
          <w:sz w:val="24"/>
          <w:szCs w:val="24"/>
          <w:lang w:val="es-MX"/>
        </w:rPr>
        <w:t>Ó</w:t>
      </w:r>
      <w:r w:rsidRPr="00D019CC">
        <w:rPr>
          <w:rFonts w:ascii="Century Gothic" w:hAnsi="Century Gothic" w:cs="TimesNewRomanPSMT"/>
          <w:sz w:val="24"/>
          <w:szCs w:val="24"/>
          <w:lang w:val="es-MX"/>
        </w:rPr>
        <w:t xml:space="preserve">N para </w:t>
      </w:r>
      <w:r w:rsidR="000F73E8" w:rsidRPr="00D019CC">
        <w:rPr>
          <w:rFonts w:ascii="Century Gothic" w:hAnsi="Century Gothic" w:cs="TimesNewRomanPSMT"/>
          <w:sz w:val="24"/>
          <w:szCs w:val="24"/>
          <w:lang w:val="es-MX"/>
        </w:rPr>
        <w:t>ayudarle</w:t>
      </w:r>
      <w:r w:rsidRPr="00D019CC">
        <w:rPr>
          <w:rFonts w:ascii="Century Gothic" w:hAnsi="Century Gothic" w:cs="TimesNewRomanPSMT"/>
          <w:sz w:val="24"/>
          <w:szCs w:val="24"/>
          <w:lang w:val="es-MX"/>
        </w:rPr>
        <w:t xml:space="preserve"> a rentar alojamiento de </w:t>
      </w:r>
      <w:r w:rsidR="000F73E8" w:rsidRPr="00D019CC">
        <w:rPr>
          <w:rFonts w:ascii="Century Gothic" w:hAnsi="Century Gothic" w:cs="TimesNewRomanPSMT"/>
          <w:sz w:val="24"/>
          <w:szCs w:val="24"/>
          <w:lang w:val="es-MX"/>
        </w:rPr>
        <w:t>reemplazo</w:t>
      </w:r>
      <w:r w:rsidRPr="00D019CC">
        <w:rPr>
          <w:rFonts w:ascii="Century Gothic" w:hAnsi="Century Gothic" w:cs="TimesNewRomanPSMT"/>
          <w:sz w:val="24"/>
          <w:szCs w:val="24"/>
          <w:lang w:val="es-MX"/>
        </w:rPr>
        <w:t xml:space="preserve">.  La </w:t>
      </w:r>
      <w:r w:rsidR="000F73E8" w:rsidRPr="00D019CC">
        <w:rPr>
          <w:rFonts w:ascii="Century Gothic" w:hAnsi="Century Gothic" w:cs="TimesNewRomanPSMT"/>
          <w:sz w:val="24"/>
          <w:szCs w:val="24"/>
          <w:lang w:val="es-MX"/>
        </w:rPr>
        <w:t>contribución</w:t>
      </w:r>
      <w:r w:rsidRPr="00D019CC">
        <w:rPr>
          <w:rFonts w:ascii="Century Gothic" w:hAnsi="Century Gothic" w:cs="TimesNewRomanPSMT"/>
          <w:sz w:val="24"/>
          <w:szCs w:val="24"/>
          <w:lang w:val="es-MX"/>
        </w:rPr>
        <w:t xml:space="preserve"> </w:t>
      </w:r>
      <w:r w:rsidR="006767E4" w:rsidRPr="00D019CC">
        <w:rPr>
          <w:rFonts w:ascii="Century Gothic" w:hAnsi="Century Gothic" w:cs="TimesNewRomanPSMT"/>
          <w:sz w:val="24"/>
          <w:szCs w:val="24"/>
          <w:lang w:val="es-MX"/>
        </w:rPr>
        <w:t>M</w:t>
      </w:r>
      <w:r w:rsidR="006767E4" w:rsidRPr="00D019CC">
        <w:rPr>
          <w:rFonts w:ascii="Century Gothic" w:hAnsi="Century Gothic"/>
          <w:sz w:val="24"/>
          <w:szCs w:val="24"/>
          <w:lang w:val="es-MX"/>
        </w:rPr>
        <w:t>Á</w:t>
      </w:r>
      <w:r w:rsidR="006767E4" w:rsidRPr="00D019CC">
        <w:rPr>
          <w:rFonts w:ascii="Century Gothic" w:hAnsi="Century Gothic" w:cs="TimesNewRomanPSMT"/>
          <w:sz w:val="24"/>
          <w:szCs w:val="24"/>
          <w:lang w:val="es-MX"/>
        </w:rPr>
        <w:t xml:space="preserve">XIMA que el Departamento puede realizar para pagar su alojamiento de reemplazo </w:t>
      </w:r>
      <w:r w:rsidR="00515BC9" w:rsidRPr="00D019CC">
        <w:rPr>
          <w:rFonts w:ascii="Century Gothic" w:hAnsi="Century Gothic" w:cs="TimesNewRomanPSMT"/>
          <w:sz w:val="24"/>
          <w:szCs w:val="24"/>
          <w:lang w:val="es-MX"/>
        </w:rPr>
        <w:t xml:space="preserve">será </w:t>
      </w:r>
      <w:r w:rsidR="006767E4" w:rsidRPr="00D019CC">
        <w:rPr>
          <w:rFonts w:ascii="Century Gothic" w:hAnsi="Century Gothic" w:cs="TimesNewRomanPSMT"/>
          <w:sz w:val="24"/>
          <w:szCs w:val="24"/>
          <w:lang w:val="es-MX"/>
        </w:rPr>
        <w:t xml:space="preserve">42 veces la diferencia entre la cantidad menor de: a) el presupuesto estimado por el Departamento del costo mensual de la renta y el costo mensual promedio estimado de los servicios públicos por un alojamiento de reemplazo comparable, </w:t>
      </w:r>
      <w:proofErr w:type="spellStart"/>
      <w:r w:rsidR="006767E4" w:rsidRPr="00D019CC">
        <w:rPr>
          <w:rFonts w:ascii="Century Gothic" w:hAnsi="Century Gothic" w:cs="TimesNewRomanPSMT"/>
          <w:sz w:val="24"/>
          <w:szCs w:val="24"/>
          <w:lang w:val="es-MX"/>
        </w:rPr>
        <w:t>ó</w:t>
      </w:r>
      <w:proofErr w:type="spellEnd"/>
      <w:r w:rsidR="006767E4" w:rsidRPr="00D019CC">
        <w:rPr>
          <w:rFonts w:ascii="Century Gothic" w:hAnsi="Century Gothic" w:cs="TimesNewRomanPSMT"/>
          <w:sz w:val="24"/>
          <w:szCs w:val="24"/>
          <w:lang w:val="es-MX"/>
        </w:rPr>
        <w:t xml:space="preserve"> b) la renta mensual y el costo mensual promedio estimado </w:t>
      </w:r>
      <w:r w:rsidR="009765BC" w:rsidRPr="00D019CC">
        <w:rPr>
          <w:rFonts w:ascii="Century Gothic" w:hAnsi="Century Gothic" w:cs="TimesNewRomanPSMT"/>
          <w:sz w:val="24"/>
          <w:szCs w:val="24"/>
          <w:lang w:val="es-MX"/>
        </w:rPr>
        <w:t xml:space="preserve">de los servicios públicos para pagar un alojamiento que sea decente, seguro y sanitario y que este actualmente habitado por la(s) persona(s) que fueron desplazadas Y la renta mensual base (tal y como de define en el siguiente párrafo) durante los tres meses </w:t>
      </w:r>
      <w:r w:rsidR="000F73E8" w:rsidRPr="00D019CC">
        <w:rPr>
          <w:rFonts w:ascii="Century Gothic" w:hAnsi="Century Gothic" w:cs="TimesNewRomanPSMT"/>
          <w:sz w:val="24"/>
          <w:szCs w:val="24"/>
          <w:lang w:val="es-MX"/>
        </w:rPr>
        <w:t>previos</w:t>
      </w:r>
      <w:r w:rsidR="009765BC" w:rsidRPr="00D019CC">
        <w:rPr>
          <w:rFonts w:ascii="Century Gothic" w:hAnsi="Century Gothic" w:cs="TimesNewRomanPSMT"/>
          <w:sz w:val="24"/>
          <w:szCs w:val="24"/>
          <w:lang w:val="es-MX"/>
        </w:rPr>
        <w:t xml:space="preserve"> al desplazamiento.</w:t>
      </w:r>
    </w:p>
    <w:p w14:paraId="7535F71D" w14:textId="2C9AC21A" w:rsidR="009765BC" w:rsidRPr="00D019CC" w:rsidRDefault="009765BC" w:rsidP="009765BC">
      <w:pPr>
        <w:autoSpaceDE w:val="0"/>
        <w:autoSpaceDN w:val="0"/>
        <w:adjustRightInd w:val="0"/>
        <w:rPr>
          <w:rFonts w:ascii="Century Gothic" w:hAnsi="Century Gothic" w:cs="TimesNewRomanPSMT"/>
          <w:sz w:val="24"/>
          <w:szCs w:val="24"/>
          <w:lang w:val="es-MX"/>
        </w:rPr>
      </w:pPr>
    </w:p>
    <w:p w14:paraId="4815177E" w14:textId="5C3440E7" w:rsidR="009765BC" w:rsidRPr="00D019CC" w:rsidRDefault="009765BC" w:rsidP="009765BC">
      <w:pPr>
        <w:autoSpaceDE w:val="0"/>
        <w:autoSpaceDN w:val="0"/>
        <w:adjustRightInd w:val="0"/>
        <w:rPr>
          <w:rFonts w:ascii="Century Gothic" w:hAnsi="Century Gothic" w:cs="TimesNewRomanPSMT"/>
          <w:sz w:val="24"/>
          <w:szCs w:val="24"/>
          <w:lang w:val="es-MX"/>
        </w:rPr>
      </w:pPr>
      <w:r w:rsidRPr="00D019CC">
        <w:rPr>
          <w:rFonts w:ascii="Century Gothic" w:hAnsi="Century Gothic" w:cs="TimesNewRomanPSMT"/>
          <w:sz w:val="24"/>
          <w:szCs w:val="24"/>
          <w:lang w:val="es-MX"/>
        </w:rPr>
        <w:t>La renta mensual base se define como la cantidad menor de:</w:t>
      </w:r>
    </w:p>
    <w:p w14:paraId="5BAABFC6" w14:textId="2A8212A4" w:rsidR="009765BC" w:rsidRPr="00D019CC" w:rsidRDefault="009765BC" w:rsidP="00566DBD">
      <w:pPr>
        <w:pStyle w:val="ListParagraph"/>
        <w:numPr>
          <w:ilvl w:val="0"/>
          <w:numId w:val="12"/>
        </w:numPr>
        <w:autoSpaceDE w:val="0"/>
        <w:autoSpaceDN w:val="0"/>
        <w:adjustRightInd w:val="0"/>
        <w:rPr>
          <w:rFonts w:ascii="Century Gothic" w:hAnsi="Century Gothic" w:cs="TimesNewRomanPSMT"/>
          <w:sz w:val="24"/>
          <w:szCs w:val="24"/>
          <w:lang w:val="es-MX"/>
        </w:rPr>
      </w:pPr>
      <w:r w:rsidRPr="00D019CC">
        <w:rPr>
          <w:rFonts w:ascii="Century Gothic" w:hAnsi="Century Gothic" w:cs="TimesNewRomanPSMT"/>
          <w:sz w:val="24"/>
          <w:szCs w:val="24"/>
          <w:lang w:val="es-MX"/>
        </w:rPr>
        <w:t xml:space="preserve">el costo mensual promedio </w:t>
      </w:r>
      <w:r w:rsidR="00566DBD" w:rsidRPr="00D019CC">
        <w:rPr>
          <w:rFonts w:ascii="Century Gothic" w:hAnsi="Century Gothic" w:cs="TimesNewRomanPSMT"/>
          <w:sz w:val="24"/>
          <w:szCs w:val="24"/>
          <w:lang w:val="es-MX"/>
        </w:rPr>
        <w:t>de la renta y servicios públicos en el alojamiento desplazado,</w:t>
      </w:r>
    </w:p>
    <w:p w14:paraId="5B11D82C" w14:textId="31B795DF" w:rsidR="00566DBD" w:rsidRPr="00D019CC" w:rsidRDefault="00566DBD" w:rsidP="00566DBD">
      <w:pPr>
        <w:pStyle w:val="ListParagraph"/>
        <w:numPr>
          <w:ilvl w:val="0"/>
          <w:numId w:val="12"/>
        </w:numPr>
        <w:autoSpaceDE w:val="0"/>
        <w:autoSpaceDN w:val="0"/>
        <w:adjustRightInd w:val="0"/>
        <w:rPr>
          <w:rFonts w:ascii="Century Gothic" w:hAnsi="Century Gothic" w:cs="TimesNewRomanPSMT"/>
          <w:sz w:val="24"/>
          <w:szCs w:val="24"/>
          <w:lang w:val="es-MX"/>
        </w:rPr>
      </w:pPr>
      <w:r w:rsidRPr="00D019CC">
        <w:rPr>
          <w:rFonts w:ascii="Century Gothic" w:hAnsi="Century Gothic" w:cs="TimesNewRomanPSMT"/>
          <w:sz w:val="24"/>
          <w:szCs w:val="24"/>
          <w:lang w:val="es-MX"/>
        </w:rPr>
        <w:t xml:space="preserve">el 30% del ingreso mensual bruto de la(s) persona(s) desplazadas si el monto total se clasifica como “de bajos ingresos” por el Departamento de Vivienda y Desarrollo Urbano de los Estados Unidos, </w:t>
      </w:r>
      <w:r w:rsidR="000F73E8" w:rsidRPr="00D019CC">
        <w:rPr>
          <w:rFonts w:ascii="Century Gothic" w:hAnsi="Century Gothic" w:cs="TimesNewRomanPSMT"/>
          <w:sz w:val="24"/>
          <w:szCs w:val="24"/>
          <w:lang w:val="es-MX"/>
        </w:rPr>
        <w:t>o</w:t>
      </w:r>
    </w:p>
    <w:p w14:paraId="6BCD0B70" w14:textId="5CC6D501" w:rsidR="00566DBD" w:rsidRPr="00D019CC" w:rsidRDefault="00566DBD" w:rsidP="00566DBD">
      <w:pPr>
        <w:pStyle w:val="ListParagraph"/>
        <w:numPr>
          <w:ilvl w:val="0"/>
          <w:numId w:val="12"/>
        </w:numPr>
        <w:autoSpaceDE w:val="0"/>
        <w:autoSpaceDN w:val="0"/>
        <w:adjustRightInd w:val="0"/>
        <w:rPr>
          <w:rFonts w:ascii="Century Gothic" w:hAnsi="Century Gothic" w:cs="TimesNewRomanPSMT"/>
          <w:sz w:val="24"/>
          <w:szCs w:val="24"/>
          <w:lang w:val="es-MX"/>
        </w:rPr>
      </w:pPr>
      <w:r w:rsidRPr="00D019CC">
        <w:rPr>
          <w:rFonts w:ascii="Century Gothic" w:hAnsi="Century Gothic" w:cs="TimesNewRomanPSMT"/>
          <w:sz w:val="24"/>
          <w:szCs w:val="24"/>
          <w:lang w:val="es-MX"/>
        </w:rPr>
        <w:t>si</w:t>
      </w:r>
      <w:r w:rsidR="00515BC9" w:rsidRPr="00D019CC">
        <w:rPr>
          <w:rFonts w:ascii="Century Gothic" w:hAnsi="Century Gothic" w:cs="TimesNewRomanPSMT"/>
          <w:sz w:val="24"/>
          <w:szCs w:val="24"/>
          <w:lang w:val="es-MX"/>
        </w:rPr>
        <w:t xml:space="preserve"> usted</w:t>
      </w:r>
      <w:r w:rsidRPr="00D019CC">
        <w:rPr>
          <w:rFonts w:ascii="Century Gothic" w:hAnsi="Century Gothic" w:cs="TimesNewRomanPSMT"/>
          <w:sz w:val="24"/>
          <w:szCs w:val="24"/>
          <w:lang w:val="es-MX"/>
        </w:rPr>
        <w:t xml:space="preserve"> recibe pagos de asistencia para el bienestar social, la porción del pago que ha sido específicamente designada para vivienda y servicios públicos. </w:t>
      </w:r>
    </w:p>
    <w:p w14:paraId="1C0C4671" w14:textId="0E8BFD70" w:rsidR="00566DBD" w:rsidRPr="00D019CC" w:rsidRDefault="00566DBD" w:rsidP="00566DBD">
      <w:pPr>
        <w:pStyle w:val="ListParagraph"/>
        <w:autoSpaceDE w:val="0"/>
        <w:autoSpaceDN w:val="0"/>
        <w:adjustRightInd w:val="0"/>
        <w:rPr>
          <w:rFonts w:ascii="Century Gothic" w:hAnsi="Century Gothic" w:cs="TimesNewRomanPSMT"/>
          <w:sz w:val="24"/>
          <w:szCs w:val="24"/>
          <w:lang w:val="es-MX"/>
        </w:rPr>
      </w:pPr>
      <w:r w:rsidRPr="00D019CC">
        <w:rPr>
          <w:rFonts w:ascii="Century Gothic" w:hAnsi="Century Gothic" w:cs="TimesNewRomanPSMT"/>
          <w:sz w:val="24"/>
          <w:szCs w:val="24"/>
          <w:lang w:val="es-MX"/>
        </w:rPr>
        <w:t xml:space="preserve">Si usted no produce la información </w:t>
      </w:r>
      <w:r w:rsidR="00515BC9" w:rsidRPr="00D019CC">
        <w:rPr>
          <w:rFonts w:ascii="Century Gothic" w:hAnsi="Century Gothic" w:cs="TimesNewRomanPSMT"/>
          <w:sz w:val="24"/>
          <w:szCs w:val="24"/>
          <w:lang w:val="es-MX"/>
        </w:rPr>
        <w:t>pertinente</w:t>
      </w:r>
      <w:r w:rsidRPr="00D019CC">
        <w:rPr>
          <w:rFonts w:ascii="Century Gothic" w:hAnsi="Century Gothic" w:cs="TimesNewRomanPSMT"/>
          <w:sz w:val="24"/>
          <w:szCs w:val="24"/>
          <w:lang w:val="es-MX"/>
        </w:rPr>
        <w:t xml:space="preserve"> de sus ingresos, se pueden retrasar o negar los beneficios.</w:t>
      </w:r>
    </w:p>
    <w:p w14:paraId="3F19AD3D" w14:textId="77777777" w:rsidR="00566DBD" w:rsidRPr="00D019CC" w:rsidRDefault="00566DBD" w:rsidP="00566DBD">
      <w:pPr>
        <w:pStyle w:val="ListParagraph"/>
        <w:autoSpaceDE w:val="0"/>
        <w:autoSpaceDN w:val="0"/>
        <w:adjustRightInd w:val="0"/>
        <w:rPr>
          <w:rFonts w:ascii="Century Gothic" w:hAnsi="Century Gothic" w:cs="TimesNewRomanPSMT"/>
          <w:sz w:val="24"/>
          <w:szCs w:val="24"/>
          <w:lang w:val="es-MX"/>
        </w:rPr>
      </w:pPr>
    </w:p>
    <w:p w14:paraId="6C58059B" w14:textId="4516D886" w:rsidR="00585F9D" w:rsidRPr="00D019CC" w:rsidRDefault="00566DBD" w:rsidP="00A06C25">
      <w:pPr>
        <w:autoSpaceDE w:val="0"/>
        <w:autoSpaceDN w:val="0"/>
        <w:adjustRightInd w:val="0"/>
        <w:rPr>
          <w:rFonts w:ascii="Century Gothic" w:hAnsi="Century Gothic" w:cs="TimesNewRomanPSMT"/>
          <w:sz w:val="24"/>
          <w:szCs w:val="24"/>
          <w:lang w:val="es-MX"/>
        </w:rPr>
      </w:pPr>
      <w:r w:rsidRPr="00D019CC">
        <w:rPr>
          <w:rFonts w:ascii="Century Gothic" w:hAnsi="Century Gothic" w:cs="TimesNewRomanPSMT"/>
          <w:sz w:val="24"/>
          <w:szCs w:val="24"/>
          <w:lang w:val="es-MX"/>
        </w:rPr>
        <w:t xml:space="preserve">(Si el Departamento ha determinado que la renta que usted paga está </w:t>
      </w:r>
      <w:proofErr w:type="spellStart"/>
      <w:r w:rsidRPr="00D019CC">
        <w:rPr>
          <w:rFonts w:ascii="Century Gothic" w:hAnsi="Century Gothic" w:cs="TimesNewRomanPSMT"/>
          <w:sz w:val="24"/>
          <w:szCs w:val="24"/>
          <w:lang w:val="es-MX"/>
        </w:rPr>
        <w:t>mas</w:t>
      </w:r>
      <w:proofErr w:type="spellEnd"/>
      <w:r w:rsidRPr="00D019CC">
        <w:rPr>
          <w:rFonts w:ascii="Century Gothic" w:hAnsi="Century Gothic" w:cs="TimesNewRomanPSMT"/>
          <w:sz w:val="24"/>
          <w:szCs w:val="24"/>
          <w:lang w:val="es-MX"/>
        </w:rPr>
        <w:t xml:space="preserve"> del 25% por debajo de lo que se considera renta </w:t>
      </w:r>
      <w:r w:rsidR="00515BC9" w:rsidRPr="00D019CC">
        <w:rPr>
          <w:rFonts w:ascii="Century Gothic" w:hAnsi="Century Gothic" w:cs="TimesNewRomanPSMT"/>
          <w:sz w:val="24"/>
          <w:szCs w:val="24"/>
          <w:lang w:val="es-MX"/>
        </w:rPr>
        <w:t>económica</w:t>
      </w:r>
      <w:r w:rsidR="00E62772" w:rsidRPr="00D019CC">
        <w:rPr>
          <w:rFonts w:ascii="Century Gothic" w:hAnsi="Century Gothic" w:cs="TimesNewRomanPSMT"/>
          <w:sz w:val="24"/>
          <w:szCs w:val="24"/>
          <w:lang w:val="es-MX"/>
        </w:rPr>
        <w:t>,</w:t>
      </w:r>
      <w:r w:rsidR="00585F9D" w:rsidRPr="00D019CC">
        <w:rPr>
          <w:rFonts w:ascii="Century Gothic" w:hAnsi="Century Gothic" w:cs="TimesNewRomanPSMT"/>
          <w:sz w:val="24"/>
          <w:szCs w:val="24"/>
          <w:lang w:val="es-MX"/>
        </w:rPr>
        <w:t xml:space="preserve"> el pago de la DIFERENCIA ENRE LAS RENTAS se basará en otras provisiones de la ley.)</w:t>
      </w:r>
    </w:p>
    <w:p w14:paraId="1AAAAC47" w14:textId="77777777" w:rsidR="00585F9D" w:rsidRPr="00D019CC" w:rsidRDefault="00585F9D" w:rsidP="00A06C25">
      <w:pPr>
        <w:autoSpaceDE w:val="0"/>
        <w:autoSpaceDN w:val="0"/>
        <w:adjustRightInd w:val="0"/>
        <w:rPr>
          <w:rFonts w:ascii="Century Gothic" w:hAnsi="Century Gothic" w:cs="TimesNewRomanPSMT"/>
          <w:sz w:val="24"/>
          <w:szCs w:val="24"/>
          <w:lang w:val="es-MX"/>
        </w:rPr>
      </w:pPr>
    </w:p>
    <w:p w14:paraId="5293B8D8" w14:textId="72A84F06" w:rsidR="00A06C25" w:rsidRPr="00D019CC" w:rsidRDefault="00585F9D" w:rsidP="00A06C25">
      <w:pPr>
        <w:autoSpaceDE w:val="0"/>
        <w:autoSpaceDN w:val="0"/>
        <w:adjustRightInd w:val="0"/>
        <w:rPr>
          <w:rFonts w:ascii="Century Gothic" w:hAnsi="Century Gothic" w:cs="TimesNewRomanPSMT"/>
          <w:sz w:val="24"/>
          <w:szCs w:val="24"/>
          <w:lang w:val="es-MX"/>
        </w:rPr>
      </w:pPr>
      <w:r w:rsidRPr="00D019CC">
        <w:rPr>
          <w:rFonts w:ascii="Century Gothic" w:hAnsi="Century Gothic" w:cs="TimesNewRomanPSMT"/>
          <w:sz w:val="24"/>
          <w:szCs w:val="24"/>
          <w:lang w:val="es-MX"/>
        </w:rPr>
        <w:t>Si consideramos su pago mensual base de renta, incluyendo los servicios públicos, y el costo de un</w:t>
      </w:r>
      <w:r w:rsidR="00E62772" w:rsidRPr="00D019CC">
        <w:rPr>
          <w:rFonts w:ascii="Century Gothic" w:hAnsi="Century Gothic" w:cs="TimesNewRomanPSMT"/>
          <w:sz w:val="24"/>
          <w:szCs w:val="24"/>
          <w:lang w:val="es-MX"/>
        </w:rPr>
        <w:t>a</w:t>
      </w:r>
      <w:r w:rsidRPr="00D019CC">
        <w:rPr>
          <w:rFonts w:ascii="Century Gothic" w:hAnsi="Century Gothic" w:cs="TimesNewRomanPSMT"/>
          <w:sz w:val="24"/>
          <w:szCs w:val="24"/>
          <w:lang w:val="es-MX"/>
        </w:rPr>
        <w:t xml:space="preserve"> propiedad de </w:t>
      </w:r>
      <w:r w:rsidR="000F73E8" w:rsidRPr="00D019CC">
        <w:rPr>
          <w:rFonts w:ascii="Century Gothic" w:hAnsi="Century Gothic" w:cs="TimesNewRomanPSMT"/>
          <w:sz w:val="24"/>
          <w:szCs w:val="24"/>
          <w:lang w:val="es-MX"/>
        </w:rPr>
        <w:t>reemplazo</w:t>
      </w:r>
      <w:r w:rsidRPr="00D019CC">
        <w:rPr>
          <w:rFonts w:ascii="Century Gothic" w:hAnsi="Century Gothic" w:cs="TimesNewRomanPSMT"/>
          <w:sz w:val="24"/>
          <w:szCs w:val="24"/>
          <w:lang w:val="es-MX"/>
        </w:rPr>
        <w:t xml:space="preserve"> comparable, la contribució</w:t>
      </w:r>
      <w:r w:rsidR="00E62772" w:rsidRPr="00D019CC">
        <w:rPr>
          <w:rFonts w:ascii="Century Gothic" w:hAnsi="Century Gothic" w:cs="TimesNewRomanPSMT"/>
          <w:sz w:val="24"/>
          <w:szCs w:val="24"/>
          <w:lang w:val="es-MX"/>
        </w:rPr>
        <w:t>n</w:t>
      </w:r>
      <w:r w:rsidRPr="00D019CC">
        <w:rPr>
          <w:rFonts w:ascii="Century Gothic" w:hAnsi="Century Gothic" w:cs="TimesNewRomanPSMT"/>
          <w:sz w:val="24"/>
          <w:szCs w:val="24"/>
          <w:lang w:val="es-MX"/>
        </w:rPr>
        <w:t xml:space="preserve"> máxima del Departamento será: 42 x $</w:t>
      </w:r>
      <w:r w:rsidRPr="00D04F61">
        <w:rPr>
          <w:rFonts w:ascii="Century Gothic" w:hAnsi="Century Gothic" w:cs="TimesNewRomanPSMT"/>
          <w:sz w:val="24"/>
          <w:szCs w:val="24"/>
          <w:lang w:val="es-MX"/>
        </w:rPr>
        <w:t>____________</w:t>
      </w:r>
      <w:r w:rsidR="00B96C50" w:rsidRPr="00D019CC">
        <w:rPr>
          <w:rFonts w:ascii="Century Gothic" w:hAnsi="Century Gothic" w:cs="TimesNewRomanPSMT"/>
          <w:sz w:val="24"/>
          <w:szCs w:val="24"/>
          <w:lang w:val="es-MX"/>
        </w:rPr>
        <w:t xml:space="preserve"> </w:t>
      </w:r>
      <w:r w:rsidRPr="00D019CC">
        <w:rPr>
          <w:rFonts w:ascii="Century Gothic" w:hAnsi="Century Gothic" w:cs="TimesNewRomanPSMT"/>
          <w:sz w:val="24"/>
          <w:szCs w:val="24"/>
          <w:lang w:val="es-MX"/>
        </w:rPr>
        <w:t>= $</w:t>
      </w:r>
      <w:r w:rsidRPr="00D04F61">
        <w:rPr>
          <w:rFonts w:ascii="Century Gothic" w:hAnsi="Century Gothic" w:cs="TimesNewRomanPSMT"/>
          <w:sz w:val="24"/>
          <w:szCs w:val="24"/>
          <w:lang w:val="es-MX"/>
        </w:rPr>
        <w:t>____________</w:t>
      </w:r>
    </w:p>
    <w:p w14:paraId="744B4C31" w14:textId="07B6EC24" w:rsidR="00585F9D" w:rsidRPr="00D019CC" w:rsidRDefault="00585F9D" w:rsidP="00A06C25">
      <w:pPr>
        <w:autoSpaceDE w:val="0"/>
        <w:autoSpaceDN w:val="0"/>
        <w:adjustRightInd w:val="0"/>
        <w:rPr>
          <w:rFonts w:ascii="Century Gothic" w:hAnsi="Century Gothic" w:cs="TimesNewRomanPSMT"/>
          <w:sz w:val="24"/>
          <w:szCs w:val="24"/>
          <w:lang w:val="es-MX"/>
        </w:rPr>
      </w:pPr>
    </w:p>
    <w:p w14:paraId="0F8DC9C4" w14:textId="224760F1" w:rsidR="00585F9D" w:rsidRPr="00D019CC" w:rsidRDefault="00585F9D" w:rsidP="00A06C25">
      <w:pPr>
        <w:autoSpaceDE w:val="0"/>
        <w:autoSpaceDN w:val="0"/>
        <w:adjustRightInd w:val="0"/>
        <w:rPr>
          <w:rFonts w:ascii="Century Gothic" w:hAnsi="Century Gothic" w:cs="TimesNewRomanPSMT"/>
          <w:sz w:val="24"/>
          <w:szCs w:val="24"/>
          <w:lang w:val="es-MX"/>
        </w:rPr>
      </w:pPr>
      <w:r w:rsidRPr="00D019CC">
        <w:rPr>
          <w:rFonts w:ascii="Century Gothic" w:hAnsi="Century Gothic" w:cs="TimesNewRomanPSMT"/>
          <w:sz w:val="24"/>
          <w:szCs w:val="24"/>
          <w:lang w:val="es-MX"/>
        </w:rPr>
        <w:t xml:space="preserve">Esta cantidad se determinó </w:t>
      </w:r>
      <w:r w:rsidR="000F73E8" w:rsidRPr="00D019CC">
        <w:rPr>
          <w:rFonts w:ascii="Century Gothic" w:hAnsi="Century Gothic" w:cs="TimesNewRomanPSMT"/>
          <w:sz w:val="24"/>
          <w:szCs w:val="24"/>
          <w:lang w:val="es-MX"/>
        </w:rPr>
        <w:t>después</w:t>
      </w:r>
      <w:r w:rsidRPr="00D019CC">
        <w:rPr>
          <w:rFonts w:ascii="Century Gothic" w:hAnsi="Century Gothic" w:cs="TimesNewRomanPSMT"/>
          <w:sz w:val="24"/>
          <w:szCs w:val="24"/>
          <w:lang w:val="es-MX"/>
        </w:rPr>
        <w:t xml:space="preserve"> de una revisión </w:t>
      </w:r>
      <w:r w:rsidR="000F73E8" w:rsidRPr="00D019CC">
        <w:rPr>
          <w:rFonts w:ascii="Century Gothic" w:hAnsi="Century Gothic" w:cs="TimesNewRomanPSMT"/>
          <w:sz w:val="24"/>
          <w:szCs w:val="24"/>
          <w:lang w:val="es-MX"/>
        </w:rPr>
        <w:t>exhaustiva</w:t>
      </w:r>
      <w:r w:rsidRPr="00D019CC">
        <w:rPr>
          <w:rFonts w:ascii="Century Gothic" w:hAnsi="Century Gothic" w:cs="TimesNewRomanPSMT"/>
          <w:sz w:val="24"/>
          <w:szCs w:val="24"/>
          <w:lang w:val="es-MX"/>
        </w:rPr>
        <w:t xml:space="preserve"> de las propiedades de </w:t>
      </w:r>
      <w:r w:rsidR="00E62772" w:rsidRPr="00D019CC">
        <w:rPr>
          <w:rFonts w:ascii="Century Gothic" w:hAnsi="Century Gothic" w:cs="TimesNewRomanPSMT"/>
          <w:sz w:val="24"/>
          <w:szCs w:val="24"/>
          <w:lang w:val="es-MX"/>
        </w:rPr>
        <w:t>reemplazo</w:t>
      </w:r>
      <w:r w:rsidRPr="00D019CC">
        <w:rPr>
          <w:rFonts w:ascii="Century Gothic" w:hAnsi="Century Gothic" w:cs="TimesNewRomanPSMT"/>
          <w:sz w:val="24"/>
          <w:szCs w:val="24"/>
          <w:lang w:val="es-MX"/>
        </w:rPr>
        <w:t xml:space="preserve"> disponibles, con la mayor atenci</w:t>
      </w:r>
      <w:r w:rsidR="009121D2" w:rsidRPr="00D019CC">
        <w:rPr>
          <w:rFonts w:ascii="Century Gothic" w:hAnsi="Century Gothic" w:cs="TimesNewRomanPSMT"/>
          <w:sz w:val="24"/>
          <w:szCs w:val="24"/>
          <w:lang w:val="es-MX"/>
        </w:rPr>
        <w:t>ó</w:t>
      </w:r>
      <w:r w:rsidRPr="00D019CC">
        <w:rPr>
          <w:rFonts w:ascii="Century Gothic" w:hAnsi="Century Gothic" w:cs="TimesNewRomanPSMT"/>
          <w:sz w:val="24"/>
          <w:szCs w:val="24"/>
          <w:lang w:val="es-MX"/>
        </w:rPr>
        <w:t xml:space="preserve">n </w:t>
      </w:r>
      <w:r w:rsidR="009121D2" w:rsidRPr="00D019CC">
        <w:rPr>
          <w:rFonts w:ascii="Century Gothic" w:hAnsi="Century Gothic" w:cs="TimesNewRomanPSMT"/>
          <w:sz w:val="24"/>
          <w:szCs w:val="24"/>
          <w:lang w:val="es-MX"/>
        </w:rPr>
        <w:t xml:space="preserve">a las propiedades ubicadas en _______________________, California.  Para poder calificar para </w:t>
      </w:r>
      <w:r w:rsidR="000F73E8" w:rsidRPr="00D019CC">
        <w:rPr>
          <w:rFonts w:ascii="Century Gothic" w:hAnsi="Century Gothic" w:cs="TimesNewRomanPSMT"/>
          <w:sz w:val="24"/>
          <w:szCs w:val="24"/>
          <w:lang w:val="es-MX"/>
        </w:rPr>
        <w:t>la</w:t>
      </w:r>
      <w:r w:rsidR="009121D2" w:rsidRPr="00D019CC">
        <w:rPr>
          <w:rFonts w:ascii="Century Gothic" w:hAnsi="Century Gothic" w:cs="TimesNewRomanPSMT"/>
          <w:sz w:val="24"/>
          <w:szCs w:val="24"/>
          <w:lang w:val="es-MX"/>
        </w:rPr>
        <w:t xml:space="preserve"> máxima cantidad de reembolso por la diferencia de la renta, usted necesita rentar y habitar un alojamiento de </w:t>
      </w:r>
      <w:r w:rsidR="000F73E8" w:rsidRPr="00D019CC">
        <w:rPr>
          <w:rFonts w:ascii="Century Gothic" w:hAnsi="Century Gothic" w:cs="TimesNewRomanPSMT"/>
          <w:sz w:val="24"/>
          <w:szCs w:val="24"/>
          <w:lang w:val="es-MX"/>
        </w:rPr>
        <w:t>reemplazo</w:t>
      </w:r>
      <w:r w:rsidR="009121D2" w:rsidRPr="00D019CC">
        <w:rPr>
          <w:rFonts w:ascii="Century Gothic" w:hAnsi="Century Gothic" w:cs="TimesNewRomanPSMT"/>
          <w:sz w:val="24"/>
          <w:szCs w:val="24"/>
          <w:lang w:val="es-MX"/>
        </w:rPr>
        <w:t xml:space="preserve"> decente, seguro y sanitario por lo menos </w:t>
      </w:r>
      <w:r w:rsidR="008856F2" w:rsidRPr="00D019CC">
        <w:rPr>
          <w:rFonts w:ascii="Century Gothic" w:hAnsi="Century Gothic" w:cs="TimesNewRomanPSMT"/>
          <w:sz w:val="24"/>
          <w:szCs w:val="24"/>
          <w:lang w:val="es-MX"/>
        </w:rPr>
        <w:t xml:space="preserve">por la cantidad de renta indicada por este alojamiento comparable, o </w:t>
      </w:r>
      <w:r w:rsidR="000F73E8" w:rsidRPr="00D019CC">
        <w:rPr>
          <w:rFonts w:ascii="Century Gothic" w:hAnsi="Century Gothic" w:cs="TimesNewRomanPSMT"/>
          <w:sz w:val="24"/>
          <w:szCs w:val="24"/>
          <w:lang w:val="es-MX"/>
        </w:rPr>
        <w:t>utilice</w:t>
      </w:r>
      <w:r w:rsidR="008856F2" w:rsidRPr="00D019CC">
        <w:rPr>
          <w:rFonts w:ascii="Century Gothic" w:hAnsi="Century Gothic" w:cs="TimesNewRomanPSMT"/>
          <w:sz w:val="24"/>
          <w:szCs w:val="24"/>
          <w:lang w:val="es-MX"/>
        </w:rPr>
        <w:t xml:space="preserve"> esta </w:t>
      </w:r>
      <w:r w:rsidR="000F73E8" w:rsidRPr="00D019CC">
        <w:rPr>
          <w:rFonts w:ascii="Century Gothic" w:hAnsi="Century Gothic" w:cs="TimesNewRomanPSMT"/>
          <w:sz w:val="24"/>
          <w:szCs w:val="24"/>
          <w:lang w:val="es-MX"/>
        </w:rPr>
        <w:lastRenderedPageBreak/>
        <w:t>cantidad</w:t>
      </w:r>
      <w:r w:rsidR="008856F2" w:rsidRPr="00D019CC">
        <w:rPr>
          <w:rFonts w:ascii="Century Gothic" w:hAnsi="Century Gothic" w:cs="TimesNewRomanPSMT"/>
          <w:sz w:val="24"/>
          <w:szCs w:val="24"/>
          <w:lang w:val="es-MX"/>
        </w:rPr>
        <w:t xml:space="preserve"> como </w:t>
      </w:r>
      <w:r w:rsidR="00E62772" w:rsidRPr="00D019CC">
        <w:rPr>
          <w:rFonts w:ascii="Century Gothic" w:hAnsi="Century Gothic" w:cs="TimesNewRomanPSMT"/>
          <w:sz w:val="24"/>
          <w:szCs w:val="24"/>
          <w:lang w:val="es-MX"/>
        </w:rPr>
        <w:t xml:space="preserve">pago inicial o </w:t>
      </w:r>
      <w:r w:rsidR="008856F2" w:rsidRPr="00D019CC">
        <w:rPr>
          <w:rFonts w:ascii="Century Gothic" w:hAnsi="Century Gothic" w:cs="TimesNewRomanPSMT"/>
          <w:sz w:val="24"/>
          <w:szCs w:val="24"/>
          <w:lang w:val="es-MX"/>
        </w:rPr>
        <w:t>enganche y</w:t>
      </w:r>
      <w:r w:rsidR="00E428F3" w:rsidRPr="00D019CC">
        <w:rPr>
          <w:rFonts w:ascii="Century Gothic" w:hAnsi="Century Gothic" w:cs="TimesNewRomanPSMT"/>
          <w:sz w:val="24"/>
          <w:szCs w:val="24"/>
          <w:lang w:val="es-MX"/>
        </w:rPr>
        <w:t>/o</w:t>
      </w:r>
      <w:r w:rsidR="008856F2" w:rsidRPr="00D019CC">
        <w:rPr>
          <w:rFonts w:ascii="Century Gothic" w:hAnsi="Century Gothic" w:cs="TimesNewRomanPSMT"/>
          <w:sz w:val="24"/>
          <w:szCs w:val="24"/>
          <w:lang w:val="es-MX"/>
        </w:rPr>
        <w:t xml:space="preserve"> como </w:t>
      </w:r>
      <w:r w:rsidR="00E428F3" w:rsidRPr="00D019CC">
        <w:rPr>
          <w:rFonts w:ascii="Century Gothic" w:hAnsi="Century Gothic" w:cs="TimesNewRomanPSMT"/>
          <w:sz w:val="24"/>
          <w:szCs w:val="24"/>
          <w:lang w:val="es-MX"/>
        </w:rPr>
        <w:t xml:space="preserve">pago </w:t>
      </w:r>
      <w:r w:rsidR="000F73E8" w:rsidRPr="00D019CC">
        <w:rPr>
          <w:rFonts w:ascii="Century Gothic" w:hAnsi="Century Gothic" w:cs="TimesNewRomanPSMT"/>
          <w:sz w:val="24"/>
          <w:szCs w:val="24"/>
          <w:lang w:val="es-MX"/>
        </w:rPr>
        <w:t>por</w:t>
      </w:r>
      <w:r w:rsidR="00E428F3" w:rsidRPr="00D019CC">
        <w:rPr>
          <w:rFonts w:ascii="Century Gothic" w:hAnsi="Century Gothic" w:cs="TimesNewRomanPSMT"/>
          <w:sz w:val="24"/>
          <w:szCs w:val="24"/>
          <w:lang w:val="es-MX"/>
        </w:rPr>
        <w:t xml:space="preserve"> gastos de compras incidental</w:t>
      </w:r>
      <w:r w:rsidR="00576881" w:rsidRPr="00D019CC">
        <w:rPr>
          <w:rFonts w:ascii="Century Gothic" w:hAnsi="Century Gothic" w:cs="TimesNewRomanPSMT"/>
          <w:sz w:val="24"/>
          <w:szCs w:val="24"/>
          <w:lang w:val="es-MX"/>
        </w:rPr>
        <w:t>e</w:t>
      </w:r>
      <w:r w:rsidR="00E428F3" w:rsidRPr="00D019CC">
        <w:rPr>
          <w:rFonts w:ascii="Century Gothic" w:hAnsi="Century Gothic" w:cs="TimesNewRomanPSMT"/>
          <w:sz w:val="24"/>
          <w:szCs w:val="24"/>
          <w:lang w:val="es-MX"/>
        </w:rPr>
        <w:t>s.</w:t>
      </w:r>
    </w:p>
    <w:p w14:paraId="10636DD8" w14:textId="14591027" w:rsidR="00585F9D" w:rsidRPr="00D019CC" w:rsidRDefault="00585F9D" w:rsidP="00A06C25">
      <w:pPr>
        <w:autoSpaceDE w:val="0"/>
        <w:autoSpaceDN w:val="0"/>
        <w:adjustRightInd w:val="0"/>
        <w:rPr>
          <w:rFonts w:ascii="Century Gothic" w:hAnsi="Century Gothic" w:cs="TimesNewRomanPSMT"/>
          <w:sz w:val="24"/>
          <w:szCs w:val="24"/>
          <w:lang w:val="es-MX"/>
        </w:rPr>
      </w:pPr>
    </w:p>
    <w:p w14:paraId="6FA30D37" w14:textId="0EBB6845" w:rsidR="00C743CC" w:rsidRPr="00D019CC" w:rsidRDefault="002C76BB" w:rsidP="00007F4F">
      <w:pPr>
        <w:autoSpaceDE w:val="0"/>
        <w:autoSpaceDN w:val="0"/>
        <w:adjustRightInd w:val="0"/>
        <w:rPr>
          <w:rFonts w:ascii="Century Gothic" w:hAnsi="Century Gothic"/>
          <w:sz w:val="24"/>
          <w:szCs w:val="24"/>
          <w:lang w:val="es-MX"/>
        </w:rPr>
      </w:pPr>
      <w:r w:rsidRPr="00D019CC">
        <w:rPr>
          <w:rFonts w:ascii="Century Gothic" w:hAnsi="Century Gothic"/>
          <w:sz w:val="24"/>
          <w:szCs w:val="24"/>
          <w:lang w:val="es-MX"/>
        </w:rPr>
        <w:t xml:space="preserve">La cantidad de este pago por el Diferencial de Renta está disponible </w:t>
      </w:r>
      <w:r w:rsidR="000F73E8" w:rsidRPr="00D019CC">
        <w:rPr>
          <w:rFonts w:ascii="Century Gothic" w:hAnsi="Century Gothic"/>
          <w:sz w:val="24"/>
          <w:szCs w:val="24"/>
          <w:lang w:val="es-MX"/>
        </w:rPr>
        <w:t>por</w:t>
      </w:r>
      <w:r w:rsidRPr="00D019CC">
        <w:rPr>
          <w:rFonts w:ascii="Century Gothic" w:hAnsi="Century Gothic"/>
          <w:sz w:val="24"/>
          <w:szCs w:val="24"/>
          <w:lang w:val="es-MX"/>
        </w:rPr>
        <w:t xml:space="preserve"> un período de noventa</w:t>
      </w:r>
      <w:r w:rsidR="00E62772" w:rsidRPr="00D019CC">
        <w:rPr>
          <w:rFonts w:ascii="Century Gothic" w:hAnsi="Century Gothic"/>
          <w:sz w:val="24"/>
          <w:szCs w:val="24"/>
          <w:lang w:val="es-MX"/>
        </w:rPr>
        <w:t xml:space="preserve"> </w:t>
      </w:r>
      <w:r w:rsidRPr="00D019CC">
        <w:rPr>
          <w:rFonts w:ascii="Century Gothic" w:hAnsi="Century Gothic"/>
          <w:sz w:val="24"/>
          <w:szCs w:val="24"/>
          <w:lang w:val="es-MX"/>
        </w:rPr>
        <w:t xml:space="preserve">(90) días a partir de la fecha en </w:t>
      </w:r>
      <w:proofErr w:type="gramStart"/>
      <w:r w:rsidRPr="00D019CC">
        <w:rPr>
          <w:rFonts w:ascii="Century Gothic" w:hAnsi="Century Gothic"/>
          <w:sz w:val="24"/>
          <w:szCs w:val="24"/>
          <w:lang w:val="es-MX"/>
        </w:rPr>
        <w:t>ésta</w:t>
      </w:r>
      <w:proofErr w:type="gramEnd"/>
      <w:r w:rsidRPr="00D019CC">
        <w:rPr>
          <w:rFonts w:ascii="Century Gothic" w:hAnsi="Century Gothic"/>
          <w:sz w:val="24"/>
          <w:szCs w:val="24"/>
          <w:lang w:val="es-MX"/>
        </w:rPr>
        <w:t xml:space="preserve"> carta.  Si usted no renta una propiedad de reemplazo durante </w:t>
      </w:r>
      <w:proofErr w:type="gramStart"/>
      <w:r w:rsidRPr="00D019CC">
        <w:rPr>
          <w:rFonts w:ascii="Century Gothic" w:hAnsi="Century Gothic"/>
          <w:sz w:val="24"/>
          <w:szCs w:val="24"/>
          <w:lang w:val="es-MX"/>
        </w:rPr>
        <w:t>éste</w:t>
      </w:r>
      <w:proofErr w:type="gramEnd"/>
      <w:r w:rsidRPr="00D019CC">
        <w:rPr>
          <w:rFonts w:ascii="Century Gothic" w:hAnsi="Century Gothic"/>
          <w:sz w:val="24"/>
          <w:szCs w:val="24"/>
          <w:lang w:val="es-MX"/>
        </w:rPr>
        <w:t xml:space="preserve"> período de tiempo, </w:t>
      </w:r>
      <w:r w:rsidR="00622B8D" w:rsidRPr="00D019CC">
        <w:rPr>
          <w:rFonts w:ascii="Century Gothic" w:hAnsi="Century Gothic"/>
          <w:sz w:val="24"/>
          <w:szCs w:val="24"/>
          <w:lang w:val="es-MX"/>
        </w:rPr>
        <w:t xml:space="preserve">ésta cantidad será retirada </w:t>
      </w:r>
      <w:r w:rsidR="000F73E8" w:rsidRPr="00D019CC">
        <w:rPr>
          <w:rFonts w:ascii="Century Gothic" w:hAnsi="Century Gothic"/>
          <w:sz w:val="24"/>
          <w:szCs w:val="24"/>
          <w:lang w:val="es-MX"/>
        </w:rPr>
        <w:t>automáticamente</w:t>
      </w:r>
      <w:r w:rsidR="00622B8D" w:rsidRPr="00D019CC">
        <w:rPr>
          <w:rFonts w:ascii="Century Gothic" w:hAnsi="Century Gothic"/>
          <w:sz w:val="24"/>
          <w:szCs w:val="24"/>
          <w:lang w:val="es-MX"/>
        </w:rPr>
        <w:t xml:space="preserve"> y se realizará otro cálculo en una fecha posterior.  Si usted desea que se </w:t>
      </w:r>
      <w:r w:rsidR="000F73E8" w:rsidRPr="00D019CC">
        <w:rPr>
          <w:rFonts w:ascii="Century Gothic" w:hAnsi="Century Gothic"/>
          <w:sz w:val="24"/>
          <w:szCs w:val="24"/>
          <w:lang w:val="es-MX"/>
        </w:rPr>
        <w:t>realice</w:t>
      </w:r>
      <w:r w:rsidR="00622B8D" w:rsidRPr="00D019CC">
        <w:rPr>
          <w:rFonts w:ascii="Century Gothic" w:hAnsi="Century Gothic"/>
          <w:sz w:val="24"/>
          <w:szCs w:val="24"/>
          <w:lang w:val="es-MX"/>
        </w:rPr>
        <w:t xml:space="preserve"> otro presupuesto de sus beneficios en una fecha posterior, por favor comuníquese con su agente de reubicación.</w:t>
      </w:r>
    </w:p>
    <w:p w14:paraId="400431F2" w14:textId="61B6776E" w:rsidR="00622B8D" w:rsidRPr="00D019CC" w:rsidRDefault="00622B8D" w:rsidP="00007F4F">
      <w:pPr>
        <w:autoSpaceDE w:val="0"/>
        <w:autoSpaceDN w:val="0"/>
        <w:adjustRightInd w:val="0"/>
        <w:rPr>
          <w:rFonts w:ascii="Century Gothic" w:hAnsi="Century Gothic"/>
          <w:sz w:val="24"/>
          <w:szCs w:val="24"/>
          <w:lang w:val="es-MX"/>
        </w:rPr>
      </w:pPr>
    </w:p>
    <w:p w14:paraId="3010B092" w14:textId="1EB625E5" w:rsidR="00515BC9" w:rsidRPr="00D019CC" w:rsidRDefault="00515BC9" w:rsidP="00007F4F">
      <w:pPr>
        <w:autoSpaceDE w:val="0"/>
        <w:autoSpaceDN w:val="0"/>
        <w:adjustRightInd w:val="0"/>
        <w:rPr>
          <w:rFonts w:ascii="Century Gothic" w:hAnsi="Century Gothic"/>
          <w:sz w:val="24"/>
          <w:szCs w:val="24"/>
          <w:lang w:val="es-MX"/>
        </w:rPr>
      </w:pPr>
      <w:r w:rsidRPr="00D019CC">
        <w:rPr>
          <w:rFonts w:ascii="Century Gothic" w:hAnsi="Century Gothic"/>
          <w:sz w:val="24"/>
          <w:szCs w:val="24"/>
          <w:lang w:val="es-MX"/>
        </w:rPr>
        <w:t xml:space="preserve">Los beneficios se pagan en una sola exhibición o en plazos semestrales, dependiendo de la cantidad del pago.  Estos pagos deberán utilizarse para reducir los pagos de renta mensuales en la propiedad de </w:t>
      </w:r>
      <w:r w:rsidR="000F73E8" w:rsidRPr="00D019CC">
        <w:rPr>
          <w:rFonts w:ascii="Century Gothic" w:hAnsi="Century Gothic"/>
          <w:sz w:val="24"/>
          <w:szCs w:val="24"/>
          <w:lang w:val="es-MX"/>
        </w:rPr>
        <w:t>reemplazo</w:t>
      </w:r>
      <w:r w:rsidRPr="00D019CC">
        <w:rPr>
          <w:rFonts w:ascii="Century Gothic" w:hAnsi="Century Gothic"/>
          <w:sz w:val="24"/>
          <w:szCs w:val="24"/>
          <w:lang w:val="es-MX"/>
        </w:rPr>
        <w:t xml:space="preserve">.  Si usted no desea rentar y habitar </w:t>
      </w:r>
      <w:r w:rsidR="00E62772" w:rsidRPr="00D019CC">
        <w:rPr>
          <w:rFonts w:ascii="Century Gothic" w:hAnsi="Century Gothic"/>
          <w:sz w:val="24"/>
          <w:szCs w:val="24"/>
          <w:lang w:val="es-MX"/>
        </w:rPr>
        <w:t>un alojamiento de reemplazo, usted puede comprar un alojamiento de reemplazo y recibir asistencia para realizar el pago inicial o enganche.</w:t>
      </w:r>
      <w:r w:rsidRPr="00D019CC">
        <w:rPr>
          <w:rFonts w:ascii="Century Gothic" w:hAnsi="Century Gothic"/>
          <w:sz w:val="24"/>
          <w:szCs w:val="24"/>
          <w:lang w:val="es-MX"/>
        </w:rPr>
        <w:t xml:space="preserve"> </w:t>
      </w:r>
      <w:r w:rsidR="00E62772" w:rsidRPr="00D019CC">
        <w:rPr>
          <w:rFonts w:ascii="Century Gothic" w:hAnsi="Century Gothic"/>
          <w:sz w:val="24"/>
          <w:szCs w:val="24"/>
          <w:lang w:val="es-MX"/>
        </w:rPr>
        <w:t xml:space="preserve"> Si a usted le interesa </w:t>
      </w:r>
      <w:proofErr w:type="gramStart"/>
      <w:r w:rsidR="00E62772" w:rsidRPr="00D019CC">
        <w:rPr>
          <w:rFonts w:ascii="Century Gothic" w:hAnsi="Century Gothic"/>
          <w:sz w:val="24"/>
          <w:szCs w:val="24"/>
          <w:lang w:val="es-MX"/>
        </w:rPr>
        <w:t>ésta</w:t>
      </w:r>
      <w:proofErr w:type="gramEnd"/>
      <w:r w:rsidR="00E62772" w:rsidRPr="00D019CC">
        <w:rPr>
          <w:rFonts w:ascii="Century Gothic" w:hAnsi="Century Gothic"/>
          <w:sz w:val="24"/>
          <w:szCs w:val="24"/>
          <w:lang w:val="es-MX"/>
        </w:rPr>
        <w:t xml:space="preserve"> alternativa, pida a su agente de reubicación que le proporcione </w:t>
      </w:r>
      <w:r w:rsidR="000F73E8" w:rsidRPr="00D019CC">
        <w:rPr>
          <w:rFonts w:ascii="Century Gothic" w:hAnsi="Century Gothic"/>
          <w:sz w:val="24"/>
          <w:szCs w:val="24"/>
          <w:lang w:val="es-MX"/>
        </w:rPr>
        <w:t>más</w:t>
      </w:r>
      <w:r w:rsidR="00E62772" w:rsidRPr="00D019CC">
        <w:rPr>
          <w:rFonts w:ascii="Century Gothic" w:hAnsi="Century Gothic"/>
          <w:sz w:val="24"/>
          <w:szCs w:val="24"/>
          <w:lang w:val="es-MX"/>
        </w:rPr>
        <w:t xml:space="preserve"> información.</w:t>
      </w:r>
    </w:p>
    <w:p w14:paraId="439BFC50" w14:textId="522B568A" w:rsidR="00E62772" w:rsidRPr="00D019CC" w:rsidRDefault="00E62772" w:rsidP="00007F4F">
      <w:pPr>
        <w:autoSpaceDE w:val="0"/>
        <w:autoSpaceDN w:val="0"/>
        <w:adjustRightInd w:val="0"/>
        <w:rPr>
          <w:rFonts w:ascii="Century Gothic" w:hAnsi="Century Gothic"/>
          <w:sz w:val="24"/>
          <w:szCs w:val="24"/>
          <w:lang w:val="es-MX"/>
        </w:rPr>
      </w:pPr>
    </w:p>
    <w:p w14:paraId="63A3BEED" w14:textId="4CD8900B" w:rsidR="00E62772" w:rsidRPr="00D019CC" w:rsidRDefault="00E62772" w:rsidP="00007F4F">
      <w:pPr>
        <w:autoSpaceDE w:val="0"/>
        <w:autoSpaceDN w:val="0"/>
        <w:adjustRightInd w:val="0"/>
        <w:rPr>
          <w:rFonts w:ascii="Century Gothic" w:hAnsi="Century Gothic"/>
          <w:sz w:val="24"/>
          <w:szCs w:val="24"/>
          <w:lang w:val="es-MX"/>
        </w:rPr>
      </w:pPr>
      <w:r w:rsidRPr="00D019CC">
        <w:rPr>
          <w:rFonts w:ascii="Century Gothic" w:hAnsi="Century Gothic"/>
          <w:b/>
          <w:bCs/>
          <w:sz w:val="24"/>
          <w:szCs w:val="24"/>
          <w:lang w:val="es-MX"/>
        </w:rPr>
        <w:t xml:space="preserve">RECUERDE: </w:t>
      </w:r>
      <w:r w:rsidR="00BF528A" w:rsidRPr="00D019CC">
        <w:rPr>
          <w:rFonts w:ascii="Century Gothic" w:hAnsi="Century Gothic"/>
          <w:b/>
          <w:bCs/>
          <w:sz w:val="24"/>
          <w:szCs w:val="24"/>
          <w:lang w:val="es-MX"/>
        </w:rPr>
        <w:t xml:space="preserve"> </w:t>
      </w:r>
      <w:r w:rsidR="00BF528A" w:rsidRPr="00D019CC">
        <w:rPr>
          <w:rFonts w:ascii="Century Gothic" w:hAnsi="Century Gothic"/>
          <w:sz w:val="24"/>
          <w:szCs w:val="24"/>
          <w:lang w:val="es-MX"/>
        </w:rPr>
        <w:t xml:space="preserve">Pare recibir el pago para vivienda de reemplazo descrito en el punto 2 de la página anterior, usted, como propietario-residente debe rentar o comprar y habitar su alojamiento durante el período de un año a partir de la </w:t>
      </w:r>
      <w:r w:rsidR="000F73E8" w:rsidRPr="00D019CC">
        <w:rPr>
          <w:rFonts w:ascii="Century Gothic" w:hAnsi="Century Gothic"/>
          <w:sz w:val="24"/>
          <w:szCs w:val="24"/>
          <w:lang w:val="es-MX"/>
        </w:rPr>
        <w:t>última</w:t>
      </w:r>
      <w:r w:rsidR="00BF528A" w:rsidRPr="00D019CC">
        <w:rPr>
          <w:rFonts w:ascii="Century Gothic" w:hAnsi="Century Gothic"/>
          <w:sz w:val="24"/>
          <w:szCs w:val="24"/>
          <w:lang w:val="es-MX"/>
        </w:rPr>
        <w:t xml:space="preserve"> de las siguientes dos fechas:  1) la fecha en la que usted se muda del alojamiento que está siendo desplazado</w:t>
      </w:r>
      <w:r w:rsidR="00741DDE" w:rsidRPr="00D019CC">
        <w:rPr>
          <w:rFonts w:ascii="Century Gothic" w:hAnsi="Century Gothic"/>
          <w:sz w:val="24"/>
          <w:szCs w:val="24"/>
          <w:lang w:val="es-MX"/>
        </w:rPr>
        <w:t xml:space="preserve">, </w:t>
      </w:r>
      <w:r w:rsidR="000F73E8" w:rsidRPr="00D019CC">
        <w:rPr>
          <w:rFonts w:ascii="Century Gothic" w:hAnsi="Century Gothic"/>
          <w:sz w:val="24"/>
          <w:szCs w:val="24"/>
          <w:lang w:val="es-MX"/>
        </w:rPr>
        <w:t>o</w:t>
      </w:r>
      <w:r w:rsidR="00741DDE" w:rsidRPr="00D019CC">
        <w:rPr>
          <w:rFonts w:ascii="Century Gothic" w:hAnsi="Century Gothic"/>
          <w:sz w:val="24"/>
          <w:szCs w:val="24"/>
          <w:lang w:val="es-MX"/>
        </w:rPr>
        <w:t xml:space="preserve"> 2) la fecha en la que el Departamento ha pagado los costos de adquisición de su alojamiento actual (usualmente en el cierre del </w:t>
      </w:r>
      <w:r w:rsidR="000F73E8" w:rsidRPr="00D019CC">
        <w:rPr>
          <w:rFonts w:ascii="Century Gothic" w:hAnsi="Century Gothic"/>
          <w:sz w:val="24"/>
          <w:szCs w:val="24"/>
          <w:lang w:val="es-MX"/>
        </w:rPr>
        <w:t>período</w:t>
      </w:r>
      <w:r w:rsidR="00741DDE" w:rsidRPr="00D019CC">
        <w:rPr>
          <w:rFonts w:ascii="Century Gothic" w:hAnsi="Century Gothic"/>
          <w:sz w:val="24"/>
          <w:szCs w:val="24"/>
          <w:lang w:val="es-MX"/>
        </w:rPr>
        <w:t xml:space="preserve"> de depósito de la adquisición por parte del estado).  Si usted es un residente arrendatario, usted debe rentar y habitar o comprar y habitar una vivienda decente, segura y sanitaria en el período de un año a partir de la fecha en que se mudó de su alojamiento desplazado para poder ser eligible para el pago de asistencia para la renta.  Si usted no actúa en el período de un año, </w:t>
      </w:r>
      <w:r w:rsidR="003672E2" w:rsidRPr="00D019CC">
        <w:rPr>
          <w:rFonts w:ascii="Century Gothic" w:hAnsi="Century Gothic"/>
          <w:sz w:val="24"/>
          <w:szCs w:val="24"/>
          <w:lang w:val="es-MX"/>
        </w:rPr>
        <w:t>usted podría perder todos los beneficios de vivienda de reemplazo.</w:t>
      </w:r>
    </w:p>
    <w:p w14:paraId="68B0E908" w14:textId="65E8C60D" w:rsidR="003672E2" w:rsidRPr="00D019CC" w:rsidRDefault="003672E2" w:rsidP="00007F4F">
      <w:pPr>
        <w:autoSpaceDE w:val="0"/>
        <w:autoSpaceDN w:val="0"/>
        <w:adjustRightInd w:val="0"/>
        <w:rPr>
          <w:rFonts w:ascii="Century Gothic" w:hAnsi="Century Gothic"/>
          <w:sz w:val="24"/>
          <w:szCs w:val="24"/>
          <w:lang w:val="es-MX"/>
        </w:rPr>
      </w:pPr>
    </w:p>
    <w:p w14:paraId="2E02BB03" w14:textId="5A684096" w:rsidR="003672E2" w:rsidRPr="00D019CC" w:rsidRDefault="003672E2" w:rsidP="00007F4F">
      <w:pPr>
        <w:autoSpaceDE w:val="0"/>
        <w:autoSpaceDN w:val="0"/>
        <w:adjustRightInd w:val="0"/>
        <w:rPr>
          <w:rFonts w:ascii="Century Gothic" w:hAnsi="Century Gothic"/>
          <w:sz w:val="24"/>
          <w:szCs w:val="24"/>
          <w:lang w:val="es-MX"/>
        </w:rPr>
      </w:pPr>
      <w:r w:rsidRPr="00D019CC">
        <w:rPr>
          <w:rFonts w:ascii="Century Gothic" w:hAnsi="Century Gothic"/>
          <w:sz w:val="24"/>
          <w:szCs w:val="24"/>
          <w:lang w:val="es-MX"/>
        </w:rPr>
        <w:t xml:space="preserve">El Acta Uniforme establece que una persona puede apelar al jefe principal del Departamento responsable si la persona cree que el Departamento erró al determinar adecuadamente la elegibilidad de la persona o la cantidad del pago autorizado por el Acta Uniforme.  Usted tiene el derecho de ser representado por un abogado por su </w:t>
      </w:r>
      <w:r w:rsidR="000F73E8" w:rsidRPr="00D019CC">
        <w:rPr>
          <w:rFonts w:ascii="Century Gothic" w:hAnsi="Century Gothic"/>
          <w:sz w:val="24"/>
          <w:szCs w:val="24"/>
          <w:lang w:val="es-MX"/>
        </w:rPr>
        <w:t>propia</w:t>
      </w:r>
      <w:r w:rsidRPr="00D019CC">
        <w:rPr>
          <w:rFonts w:ascii="Century Gothic" w:hAnsi="Century Gothic"/>
          <w:sz w:val="24"/>
          <w:szCs w:val="24"/>
          <w:lang w:val="es-MX"/>
        </w:rPr>
        <w:t xml:space="preserve"> cuenta y gasto, pero </w:t>
      </w:r>
      <w:r w:rsidR="00246391" w:rsidRPr="00D019CC">
        <w:rPr>
          <w:rFonts w:ascii="Century Gothic" w:hAnsi="Century Gothic"/>
          <w:sz w:val="24"/>
          <w:szCs w:val="24"/>
          <w:lang w:val="es-MX"/>
        </w:rPr>
        <w:t>no se requiere la presencia de un abogado.  Si usted aun cree que la Junta de Apelaciones de Reubicación no realizó la determinación adecuada, usted puede solicitar una revisión judicial.  Usted puede enviar su apelación por escrito a:  Caltrans, Oficina de Derecho de Vía, Junta de Apelaciones de Reubicación, 1120 Calle N, Sacramento, CA 95814.</w:t>
      </w:r>
    </w:p>
    <w:p w14:paraId="1F580CDC" w14:textId="7B34674F" w:rsidR="00246391" w:rsidRPr="00D019CC" w:rsidRDefault="00246391" w:rsidP="00007F4F">
      <w:pPr>
        <w:autoSpaceDE w:val="0"/>
        <w:autoSpaceDN w:val="0"/>
        <w:adjustRightInd w:val="0"/>
        <w:rPr>
          <w:rFonts w:ascii="Century Gothic" w:hAnsi="Century Gothic"/>
          <w:sz w:val="24"/>
          <w:szCs w:val="24"/>
          <w:lang w:val="es-MX"/>
        </w:rPr>
      </w:pPr>
      <w:r w:rsidRPr="00D019CC">
        <w:rPr>
          <w:rFonts w:ascii="Century Gothic" w:hAnsi="Century Gothic"/>
          <w:sz w:val="24"/>
          <w:szCs w:val="24"/>
          <w:lang w:val="es-MX"/>
        </w:rPr>
        <w:lastRenderedPageBreak/>
        <w:t xml:space="preserve">Las personas desplazadas que no están legalmente presentes en los Estados Unidos no son elegibles para recibir pagos de reubicación y asistencia.  Todos los miembros del hogar deberán tener certificación de residencia legal en los Estados Unidos, </w:t>
      </w:r>
      <w:r w:rsidR="00EC5727" w:rsidRPr="00D019CC">
        <w:rPr>
          <w:rFonts w:ascii="Century Gothic" w:hAnsi="Century Gothic"/>
          <w:sz w:val="24"/>
          <w:szCs w:val="24"/>
          <w:lang w:val="es-MX"/>
        </w:rPr>
        <w:t xml:space="preserve">y tal certificación deberá estar en el expediente del </w:t>
      </w:r>
      <w:r w:rsidR="000F73E8" w:rsidRPr="00D019CC">
        <w:rPr>
          <w:rFonts w:ascii="Century Gothic" w:hAnsi="Century Gothic"/>
          <w:sz w:val="24"/>
          <w:szCs w:val="24"/>
          <w:lang w:val="es-MX"/>
        </w:rPr>
        <w:t>Departamento</w:t>
      </w:r>
      <w:r w:rsidR="00EC5727" w:rsidRPr="00D019CC">
        <w:rPr>
          <w:rFonts w:ascii="Century Gothic" w:hAnsi="Century Gothic"/>
          <w:sz w:val="24"/>
          <w:szCs w:val="24"/>
          <w:lang w:val="es-MX"/>
        </w:rPr>
        <w:t xml:space="preserve"> para que puedan recibir </w:t>
      </w:r>
      <w:r w:rsidR="000F73E8" w:rsidRPr="00D019CC">
        <w:rPr>
          <w:rFonts w:ascii="Century Gothic" w:hAnsi="Century Gothic"/>
          <w:sz w:val="24"/>
          <w:szCs w:val="24"/>
          <w:lang w:val="es-MX"/>
        </w:rPr>
        <w:t>beneficios</w:t>
      </w:r>
      <w:r w:rsidR="00EC5727" w:rsidRPr="00D019CC">
        <w:rPr>
          <w:rFonts w:ascii="Century Gothic" w:hAnsi="Century Gothic"/>
          <w:sz w:val="24"/>
          <w:szCs w:val="24"/>
          <w:lang w:val="es-MX"/>
        </w:rPr>
        <w:t>.</w:t>
      </w:r>
    </w:p>
    <w:p w14:paraId="7C4FF878" w14:textId="22FC0D94" w:rsidR="00515BC9" w:rsidRPr="00D019CC" w:rsidRDefault="00515BC9" w:rsidP="00007F4F">
      <w:pPr>
        <w:autoSpaceDE w:val="0"/>
        <w:autoSpaceDN w:val="0"/>
        <w:adjustRightInd w:val="0"/>
        <w:rPr>
          <w:rFonts w:ascii="Century Gothic" w:hAnsi="Century Gothic"/>
          <w:sz w:val="24"/>
          <w:szCs w:val="24"/>
          <w:lang w:val="es-MX"/>
        </w:rPr>
      </w:pPr>
    </w:p>
    <w:p w14:paraId="3AA1B584" w14:textId="3822E034" w:rsidR="00515BC9" w:rsidRPr="00D019CC" w:rsidRDefault="00133C04" w:rsidP="00007F4F">
      <w:pPr>
        <w:autoSpaceDE w:val="0"/>
        <w:autoSpaceDN w:val="0"/>
        <w:adjustRightInd w:val="0"/>
        <w:rPr>
          <w:rFonts w:ascii="Century Gothic" w:hAnsi="Century Gothic"/>
          <w:sz w:val="24"/>
          <w:szCs w:val="24"/>
          <w:lang w:val="es-MX"/>
        </w:rPr>
      </w:pPr>
      <w:r w:rsidRPr="00D019CC">
        <w:rPr>
          <w:rFonts w:ascii="Century Gothic" w:hAnsi="Century Gothic"/>
          <w:sz w:val="24"/>
          <w:szCs w:val="24"/>
          <w:lang w:val="es-MX"/>
        </w:rPr>
        <w:t>Cordialmente,</w:t>
      </w:r>
    </w:p>
    <w:p w14:paraId="2CFFEB7B" w14:textId="70F99730" w:rsidR="00133C04" w:rsidRPr="00D019CC" w:rsidRDefault="00133C04" w:rsidP="00007F4F">
      <w:pPr>
        <w:autoSpaceDE w:val="0"/>
        <w:autoSpaceDN w:val="0"/>
        <w:adjustRightInd w:val="0"/>
        <w:rPr>
          <w:rFonts w:ascii="Century Gothic" w:hAnsi="Century Gothic"/>
          <w:sz w:val="24"/>
          <w:szCs w:val="24"/>
          <w:lang w:val="es-MX"/>
        </w:rPr>
      </w:pPr>
    </w:p>
    <w:p w14:paraId="3229ED8C" w14:textId="0D8AD6EC" w:rsidR="00133C04" w:rsidRPr="00D019CC" w:rsidRDefault="00133C04" w:rsidP="00007F4F">
      <w:pPr>
        <w:autoSpaceDE w:val="0"/>
        <w:autoSpaceDN w:val="0"/>
        <w:adjustRightInd w:val="0"/>
        <w:rPr>
          <w:rFonts w:ascii="Century Gothic" w:hAnsi="Century Gothic"/>
          <w:sz w:val="24"/>
          <w:szCs w:val="24"/>
          <w:lang w:val="es-MX"/>
        </w:rPr>
      </w:pPr>
    </w:p>
    <w:p w14:paraId="628D323D" w14:textId="2E5D3DCC" w:rsidR="00133C04" w:rsidRPr="00D019CC" w:rsidRDefault="00133C04" w:rsidP="00007F4F">
      <w:pPr>
        <w:autoSpaceDE w:val="0"/>
        <w:autoSpaceDN w:val="0"/>
        <w:adjustRightInd w:val="0"/>
        <w:rPr>
          <w:rFonts w:ascii="Century Gothic" w:hAnsi="Century Gothic"/>
          <w:sz w:val="24"/>
          <w:szCs w:val="24"/>
          <w:lang w:val="es-MX"/>
        </w:rPr>
      </w:pPr>
      <w:r w:rsidRPr="00D019CC">
        <w:rPr>
          <w:rFonts w:ascii="Century Gothic" w:hAnsi="Century Gothic"/>
          <w:sz w:val="24"/>
          <w:szCs w:val="24"/>
          <w:lang w:val="es-MX"/>
        </w:rPr>
        <w:t>__________________________________________</w:t>
      </w:r>
    </w:p>
    <w:p w14:paraId="7EDB84D3" w14:textId="3B7526FF" w:rsidR="00133C04" w:rsidRPr="00D019CC" w:rsidRDefault="00133C04" w:rsidP="00007F4F">
      <w:pPr>
        <w:autoSpaceDE w:val="0"/>
        <w:autoSpaceDN w:val="0"/>
        <w:adjustRightInd w:val="0"/>
        <w:rPr>
          <w:rFonts w:ascii="Century Gothic" w:hAnsi="Century Gothic"/>
          <w:sz w:val="24"/>
          <w:szCs w:val="24"/>
          <w:lang w:val="es-MX"/>
        </w:rPr>
      </w:pPr>
      <w:r w:rsidRPr="00D04F61">
        <w:rPr>
          <w:rFonts w:ascii="Century Gothic" w:hAnsi="Century Gothic"/>
          <w:sz w:val="24"/>
          <w:szCs w:val="24"/>
          <w:lang w:val="es-MX"/>
        </w:rPr>
        <w:t>_____________________</w:t>
      </w:r>
      <w:r w:rsidRPr="00D019CC">
        <w:rPr>
          <w:rFonts w:ascii="Century Gothic" w:hAnsi="Century Gothic"/>
          <w:sz w:val="24"/>
          <w:szCs w:val="24"/>
          <w:lang w:val="es-MX"/>
        </w:rPr>
        <w:t>_, Agente de Reubicación</w:t>
      </w:r>
    </w:p>
    <w:p w14:paraId="3D5E5312" w14:textId="66A5A19E" w:rsidR="00133C04" w:rsidRPr="00D019CC" w:rsidRDefault="00133C04" w:rsidP="00007F4F">
      <w:pPr>
        <w:autoSpaceDE w:val="0"/>
        <w:autoSpaceDN w:val="0"/>
        <w:adjustRightInd w:val="0"/>
        <w:rPr>
          <w:rFonts w:ascii="Century Gothic" w:hAnsi="Century Gothic"/>
          <w:sz w:val="24"/>
          <w:szCs w:val="24"/>
          <w:lang w:val="es-MX"/>
        </w:rPr>
      </w:pPr>
    </w:p>
    <w:p w14:paraId="7B36208F" w14:textId="05C95146" w:rsidR="00133C04" w:rsidRPr="00D019CC" w:rsidRDefault="00133C04" w:rsidP="00007F4F">
      <w:pPr>
        <w:autoSpaceDE w:val="0"/>
        <w:autoSpaceDN w:val="0"/>
        <w:adjustRightInd w:val="0"/>
        <w:rPr>
          <w:rFonts w:ascii="Century Gothic" w:hAnsi="Century Gothic"/>
          <w:sz w:val="24"/>
          <w:szCs w:val="24"/>
          <w:lang w:val="es-MX"/>
        </w:rPr>
      </w:pPr>
      <w:r w:rsidRPr="00D019CC">
        <w:rPr>
          <w:rFonts w:ascii="Century Gothic" w:hAnsi="Century Gothic"/>
          <w:sz w:val="24"/>
          <w:szCs w:val="24"/>
          <w:lang w:val="es-MX"/>
        </w:rPr>
        <w:t>__________________________________________</w:t>
      </w:r>
    </w:p>
    <w:p w14:paraId="173F99CA" w14:textId="77099C96" w:rsidR="00133C04" w:rsidRPr="00D019CC" w:rsidRDefault="00133C04" w:rsidP="00007F4F">
      <w:pPr>
        <w:autoSpaceDE w:val="0"/>
        <w:autoSpaceDN w:val="0"/>
        <w:adjustRightInd w:val="0"/>
        <w:rPr>
          <w:rFonts w:ascii="Century Gothic" w:hAnsi="Century Gothic"/>
          <w:sz w:val="24"/>
          <w:szCs w:val="24"/>
          <w:lang w:val="es-MX"/>
        </w:rPr>
      </w:pPr>
      <w:r w:rsidRPr="00D019CC">
        <w:rPr>
          <w:rFonts w:ascii="Century Gothic" w:hAnsi="Century Gothic"/>
          <w:sz w:val="24"/>
          <w:szCs w:val="24"/>
          <w:lang w:val="es-MX"/>
        </w:rPr>
        <w:t>Dirección del Agente de Reubicación</w:t>
      </w:r>
    </w:p>
    <w:p w14:paraId="46C92DE3" w14:textId="77777777" w:rsidR="00133C04" w:rsidRPr="00D019CC" w:rsidRDefault="00133C04" w:rsidP="00007F4F">
      <w:pPr>
        <w:autoSpaceDE w:val="0"/>
        <w:autoSpaceDN w:val="0"/>
        <w:adjustRightInd w:val="0"/>
        <w:rPr>
          <w:rFonts w:ascii="Century Gothic" w:hAnsi="Century Gothic"/>
          <w:sz w:val="24"/>
          <w:szCs w:val="24"/>
          <w:lang w:val="es-MX"/>
        </w:rPr>
      </w:pPr>
    </w:p>
    <w:p w14:paraId="43F6FDC1" w14:textId="1E8DEE02" w:rsidR="00515BC9" w:rsidRPr="00D019CC" w:rsidRDefault="00515BC9" w:rsidP="00007F4F">
      <w:pPr>
        <w:autoSpaceDE w:val="0"/>
        <w:autoSpaceDN w:val="0"/>
        <w:adjustRightInd w:val="0"/>
        <w:rPr>
          <w:rFonts w:ascii="Century Gothic" w:hAnsi="Century Gothic"/>
          <w:sz w:val="24"/>
          <w:szCs w:val="24"/>
          <w:lang w:val="es-MX"/>
        </w:rPr>
      </w:pPr>
    </w:p>
    <w:p w14:paraId="26C467A2" w14:textId="2E996C30" w:rsidR="00515BC9" w:rsidRPr="00D019CC" w:rsidRDefault="00133C04" w:rsidP="00007F4F">
      <w:pPr>
        <w:autoSpaceDE w:val="0"/>
        <w:autoSpaceDN w:val="0"/>
        <w:adjustRightInd w:val="0"/>
        <w:rPr>
          <w:rFonts w:ascii="Century Gothic" w:hAnsi="Century Gothic"/>
          <w:sz w:val="24"/>
          <w:szCs w:val="24"/>
          <w:lang w:val="es-MX"/>
        </w:rPr>
      </w:pPr>
      <w:r w:rsidRPr="00D019CC">
        <w:rPr>
          <w:rFonts w:ascii="Century Gothic" w:hAnsi="Century Gothic"/>
          <w:sz w:val="24"/>
          <w:szCs w:val="24"/>
          <w:lang w:val="es-MX"/>
        </w:rPr>
        <w:t>_________________________________________</w:t>
      </w:r>
    </w:p>
    <w:p w14:paraId="3EA79065" w14:textId="748EB4D0" w:rsidR="00515BC9" w:rsidRPr="00D019CC" w:rsidRDefault="00133C04" w:rsidP="00007F4F">
      <w:pPr>
        <w:autoSpaceDE w:val="0"/>
        <w:autoSpaceDN w:val="0"/>
        <w:adjustRightInd w:val="0"/>
        <w:rPr>
          <w:rFonts w:ascii="Century Gothic" w:hAnsi="Century Gothic"/>
          <w:sz w:val="24"/>
          <w:szCs w:val="24"/>
          <w:lang w:val="es-MX"/>
        </w:rPr>
      </w:pPr>
      <w:r w:rsidRPr="00D019CC">
        <w:rPr>
          <w:rFonts w:ascii="Century Gothic" w:hAnsi="Century Gothic"/>
          <w:sz w:val="24"/>
          <w:szCs w:val="24"/>
          <w:lang w:val="es-MX"/>
        </w:rPr>
        <w:t>Número Telefónico</w:t>
      </w:r>
    </w:p>
    <w:p w14:paraId="70C22407" w14:textId="62ED095E" w:rsidR="00515BC9" w:rsidRPr="00D019CC" w:rsidRDefault="00515BC9" w:rsidP="00007F4F">
      <w:pPr>
        <w:autoSpaceDE w:val="0"/>
        <w:autoSpaceDN w:val="0"/>
        <w:adjustRightInd w:val="0"/>
        <w:rPr>
          <w:rFonts w:ascii="Century Gothic" w:hAnsi="Century Gothic"/>
          <w:sz w:val="24"/>
          <w:szCs w:val="24"/>
          <w:lang w:val="es-MX"/>
        </w:rPr>
      </w:pPr>
    </w:p>
    <w:p w14:paraId="3A8D397C" w14:textId="56E317D2" w:rsidR="00515BC9" w:rsidRPr="00D019CC" w:rsidRDefault="00515BC9" w:rsidP="00007F4F">
      <w:pPr>
        <w:autoSpaceDE w:val="0"/>
        <w:autoSpaceDN w:val="0"/>
        <w:adjustRightInd w:val="0"/>
        <w:rPr>
          <w:rFonts w:ascii="Century Gothic" w:hAnsi="Century Gothic"/>
          <w:sz w:val="24"/>
          <w:szCs w:val="24"/>
          <w:lang w:val="es-MX"/>
        </w:rPr>
      </w:pPr>
    </w:p>
    <w:p w14:paraId="6115C1F5" w14:textId="13E76016" w:rsidR="00515BC9" w:rsidRPr="00D019CC" w:rsidRDefault="00E4495B" w:rsidP="00E4495B">
      <w:pPr>
        <w:autoSpaceDE w:val="0"/>
        <w:autoSpaceDN w:val="0"/>
        <w:adjustRightInd w:val="0"/>
        <w:jc w:val="center"/>
        <w:rPr>
          <w:rFonts w:ascii="Century Gothic" w:hAnsi="Century Gothic"/>
          <w:b/>
          <w:bCs/>
          <w:sz w:val="24"/>
          <w:szCs w:val="24"/>
          <w:u w:val="single"/>
          <w:lang w:val="es-MX"/>
        </w:rPr>
      </w:pPr>
      <w:r w:rsidRPr="00D019CC">
        <w:rPr>
          <w:rFonts w:ascii="Century Gothic" w:hAnsi="Century Gothic"/>
          <w:b/>
          <w:bCs/>
          <w:sz w:val="24"/>
          <w:szCs w:val="24"/>
          <w:u w:val="single"/>
          <w:lang w:val="es-MX"/>
        </w:rPr>
        <w:t>ACUSE DE RECIBO</w:t>
      </w:r>
    </w:p>
    <w:p w14:paraId="21C0D664" w14:textId="7DED7D9C" w:rsidR="00515BC9" w:rsidRPr="00D019CC" w:rsidRDefault="00515BC9" w:rsidP="00007F4F">
      <w:pPr>
        <w:autoSpaceDE w:val="0"/>
        <w:autoSpaceDN w:val="0"/>
        <w:adjustRightInd w:val="0"/>
        <w:rPr>
          <w:rFonts w:ascii="Century Gothic" w:hAnsi="Century Gothic"/>
          <w:sz w:val="24"/>
          <w:szCs w:val="24"/>
          <w:lang w:val="es-MX"/>
        </w:rPr>
      </w:pPr>
    </w:p>
    <w:p w14:paraId="1AF8CE39" w14:textId="73560CF1" w:rsidR="00515BC9" w:rsidRPr="00D019CC" w:rsidRDefault="00E4495B" w:rsidP="00007F4F">
      <w:pPr>
        <w:autoSpaceDE w:val="0"/>
        <w:autoSpaceDN w:val="0"/>
        <w:adjustRightInd w:val="0"/>
        <w:rPr>
          <w:rFonts w:ascii="Century Gothic" w:hAnsi="Century Gothic"/>
          <w:sz w:val="24"/>
          <w:szCs w:val="24"/>
          <w:lang w:val="es-MX"/>
        </w:rPr>
      </w:pPr>
      <w:r w:rsidRPr="00D019CC">
        <w:rPr>
          <w:rFonts w:ascii="Century Gothic" w:hAnsi="Century Gothic"/>
          <w:sz w:val="24"/>
          <w:szCs w:val="24"/>
          <w:lang w:val="es-MX"/>
        </w:rPr>
        <w:t xml:space="preserve">Yo </w:t>
      </w:r>
      <w:proofErr w:type="spellStart"/>
      <w:r w:rsidRPr="00D019CC">
        <w:rPr>
          <w:rFonts w:ascii="Century Gothic" w:hAnsi="Century Gothic"/>
          <w:sz w:val="24"/>
          <w:szCs w:val="24"/>
          <w:lang w:val="es-MX"/>
        </w:rPr>
        <w:t>fuí</w:t>
      </w:r>
      <w:proofErr w:type="spellEnd"/>
      <w:r w:rsidRPr="00D019CC">
        <w:rPr>
          <w:rFonts w:ascii="Century Gothic" w:hAnsi="Century Gothic"/>
          <w:sz w:val="24"/>
          <w:szCs w:val="24"/>
          <w:lang w:val="es-MX"/>
        </w:rPr>
        <w:t xml:space="preserve"> contactado por el agente anteriormente mencionado por parte del Departamento de Transporte.  Los servicios y beneficios disponibles se me han sido explicados.  Además, recibí asesoramiento acerca del Programa de Asistencia para Reubicación del Departamento de Transporte, y su disponibilidad para asistirme si tengo preguntas </w:t>
      </w:r>
      <w:proofErr w:type="spellStart"/>
      <w:r w:rsidRPr="00D019CC">
        <w:rPr>
          <w:rFonts w:ascii="Century Gothic" w:hAnsi="Century Gothic"/>
          <w:sz w:val="24"/>
          <w:szCs w:val="24"/>
          <w:lang w:val="es-MX"/>
        </w:rPr>
        <w:t>on</w:t>
      </w:r>
      <w:proofErr w:type="spellEnd"/>
      <w:r w:rsidRPr="00D019CC">
        <w:rPr>
          <w:rFonts w:ascii="Century Gothic" w:hAnsi="Century Gothic"/>
          <w:sz w:val="24"/>
          <w:szCs w:val="24"/>
          <w:lang w:val="es-MX"/>
        </w:rPr>
        <w:t xml:space="preserve"> necesito ayuda.  Se me ha otorgado una copia de </w:t>
      </w:r>
      <w:proofErr w:type="gramStart"/>
      <w:r w:rsidRPr="00D019CC">
        <w:rPr>
          <w:rFonts w:ascii="Century Gothic" w:hAnsi="Century Gothic"/>
          <w:sz w:val="24"/>
          <w:szCs w:val="24"/>
          <w:lang w:val="es-MX"/>
        </w:rPr>
        <w:t>este carta</w:t>
      </w:r>
      <w:proofErr w:type="gramEnd"/>
      <w:r w:rsidRPr="00D019CC">
        <w:rPr>
          <w:rFonts w:ascii="Century Gothic" w:hAnsi="Century Gothic"/>
          <w:sz w:val="24"/>
          <w:szCs w:val="24"/>
          <w:lang w:val="es-MX"/>
        </w:rPr>
        <w:t>.</w:t>
      </w:r>
    </w:p>
    <w:p w14:paraId="2A4C4B48" w14:textId="4BF0C2A0" w:rsidR="00515BC9" w:rsidRPr="00D019CC" w:rsidRDefault="00515BC9" w:rsidP="00007F4F">
      <w:pPr>
        <w:autoSpaceDE w:val="0"/>
        <w:autoSpaceDN w:val="0"/>
        <w:adjustRightInd w:val="0"/>
        <w:rPr>
          <w:rFonts w:ascii="Century Gothic" w:hAnsi="Century Gothic"/>
          <w:sz w:val="24"/>
          <w:szCs w:val="24"/>
          <w:lang w:val="es-MX"/>
        </w:rPr>
      </w:pPr>
    </w:p>
    <w:p w14:paraId="741C948E" w14:textId="52C5741B" w:rsidR="00D04F61" w:rsidRDefault="00D04F61" w:rsidP="00D019CC">
      <w:pPr>
        <w:autoSpaceDE w:val="0"/>
        <w:autoSpaceDN w:val="0"/>
        <w:adjustRightInd w:val="0"/>
        <w:rPr>
          <w:rFonts w:ascii="Century Gothic" w:hAnsi="Century Gothic"/>
          <w:sz w:val="24"/>
          <w:szCs w:val="24"/>
          <w:lang w:val="es-MX"/>
        </w:rPr>
      </w:pPr>
      <w:r w:rsidRPr="00D019CC">
        <w:rPr>
          <w:rFonts w:ascii="Century Gothic" w:hAnsi="Century Gothic"/>
          <w:sz w:val="24"/>
          <w:szCs w:val="24"/>
          <w:lang w:val="es-MX"/>
        </w:rPr>
        <w:t>Fecha _</w:t>
      </w:r>
      <w:r w:rsidR="00E4495B" w:rsidRPr="00D019CC">
        <w:rPr>
          <w:rFonts w:ascii="Century Gothic" w:hAnsi="Century Gothic"/>
          <w:sz w:val="24"/>
          <w:szCs w:val="24"/>
          <w:lang w:val="es-MX"/>
        </w:rPr>
        <w:t>__________</w:t>
      </w:r>
      <w:r w:rsidRPr="00D019CC">
        <w:rPr>
          <w:rFonts w:ascii="Century Gothic" w:hAnsi="Century Gothic"/>
          <w:sz w:val="24"/>
          <w:szCs w:val="24"/>
          <w:lang w:val="es-MX"/>
        </w:rPr>
        <w:t xml:space="preserve">________  </w:t>
      </w:r>
    </w:p>
    <w:p w14:paraId="3DA92D06" w14:textId="77777777" w:rsidR="00D04F61" w:rsidRDefault="00D04F61" w:rsidP="00D019CC">
      <w:pPr>
        <w:autoSpaceDE w:val="0"/>
        <w:autoSpaceDN w:val="0"/>
        <w:adjustRightInd w:val="0"/>
        <w:rPr>
          <w:rFonts w:ascii="Century Gothic" w:hAnsi="Century Gothic"/>
          <w:sz w:val="24"/>
          <w:szCs w:val="24"/>
          <w:lang w:val="es-MX"/>
        </w:rPr>
      </w:pPr>
    </w:p>
    <w:p w14:paraId="2165AB6E" w14:textId="28E090F8" w:rsidR="005E79C3" w:rsidRPr="00D019CC" w:rsidRDefault="00D04F61" w:rsidP="00D019CC">
      <w:pPr>
        <w:autoSpaceDE w:val="0"/>
        <w:autoSpaceDN w:val="0"/>
        <w:adjustRightInd w:val="0"/>
        <w:rPr>
          <w:rFonts w:ascii="Century Gothic" w:hAnsi="Century Gothic"/>
          <w:sz w:val="24"/>
          <w:szCs w:val="24"/>
          <w:lang w:val="es-MX"/>
        </w:rPr>
      </w:pPr>
      <w:r w:rsidRPr="00D019CC">
        <w:rPr>
          <w:rFonts w:ascii="Century Gothic" w:hAnsi="Century Gothic"/>
          <w:sz w:val="24"/>
          <w:szCs w:val="24"/>
          <w:lang w:val="es-MX"/>
        </w:rPr>
        <w:t>Firma</w:t>
      </w:r>
      <w:r w:rsidR="00E4495B" w:rsidRPr="00D019CC">
        <w:rPr>
          <w:rFonts w:ascii="Century Gothic" w:hAnsi="Century Gothic"/>
          <w:sz w:val="24"/>
          <w:szCs w:val="24"/>
          <w:lang w:val="es-MX"/>
        </w:rPr>
        <w:t xml:space="preserve"> de la Persona Desplazada</w:t>
      </w:r>
      <w:r w:rsidR="00ED2B11" w:rsidRPr="00D019CC">
        <w:rPr>
          <w:rFonts w:ascii="Century Gothic" w:hAnsi="Century Gothic"/>
          <w:sz w:val="24"/>
          <w:szCs w:val="24"/>
          <w:lang w:val="es-MX"/>
        </w:rPr>
        <w:t>______________________</w:t>
      </w:r>
      <w:r w:rsidRPr="00D019CC">
        <w:rPr>
          <w:rFonts w:ascii="Century Gothic" w:hAnsi="Century Gothic"/>
          <w:sz w:val="24"/>
          <w:szCs w:val="24"/>
          <w:lang w:val="es-MX"/>
        </w:rPr>
        <w:t>_____________</w:t>
      </w:r>
    </w:p>
    <w:sectPr w:rsidR="005E79C3" w:rsidRPr="00D019CC" w:rsidSect="0070487C">
      <w:headerReference w:type="default" r:id="rId9"/>
      <w:footerReference w:type="default" r:id="rId10"/>
      <w:pgSz w:w="12240" w:h="15840" w:code="1"/>
      <w:pgMar w:top="936" w:right="1080" w:bottom="936" w:left="1080" w:header="720" w:footer="720" w:gutter="2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F1BBA" w14:textId="77777777" w:rsidR="00143929" w:rsidRDefault="00143929">
      <w:r>
        <w:separator/>
      </w:r>
    </w:p>
  </w:endnote>
  <w:endnote w:type="continuationSeparator" w:id="0">
    <w:p w14:paraId="01AC224F" w14:textId="77777777" w:rsidR="00143929" w:rsidRDefault="0014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A838E" w14:textId="34EDD922" w:rsidR="00E62772" w:rsidRDefault="00E62772" w:rsidP="00D019CC">
    <w:pPr>
      <w:pStyle w:val="Footer"/>
    </w:pPr>
  </w:p>
  <w:tbl>
    <w:tblPr>
      <w:tblStyle w:val="TableGrid"/>
      <w:tblW w:w="10577" w:type="dxa"/>
      <w:tblInd w:w="-365" w:type="dxa"/>
      <w:tblBorders>
        <w:top w:val="double" w:sz="4" w:space="0" w:color="auto"/>
        <w:left w:val="none" w:sz="0" w:space="0" w:color="auto"/>
        <w:bottom w:val="none" w:sz="0" w:space="0" w:color="auto"/>
        <w:right w:val="none" w:sz="0" w:space="0" w:color="auto"/>
        <w:insideH w:val="double" w:sz="4" w:space="0" w:color="auto"/>
        <w:insideV w:val="none" w:sz="0" w:space="0" w:color="auto"/>
      </w:tblBorders>
      <w:tblLayout w:type="fixed"/>
      <w:tblLook w:val="04A0" w:firstRow="1" w:lastRow="0" w:firstColumn="1" w:lastColumn="0" w:noHBand="0" w:noVBand="1"/>
    </w:tblPr>
    <w:tblGrid>
      <w:gridCol w:w="3249"/>
      <w:gridCol w:w="7328"/>
    </w:tblGrid>
    <w:tr w:rsidR="00D019CC" w:rsidRPr="00D019CC" w14:paraId="3E8BF374" w14:textId="77777777" w:rsidTr="00EE5586">
      <w:trPr>
        <w:trHeight w:val="203"/>
      </w:trPr>
      <w:tc>
        <w:tcPr>
          <w:tcW w:w="3249" w:type="dxa"/>
          <w:tcBorders>
            <w:bottom w:val="nil"/>
          </w:tcBorders>
        </w:tcPr>
        <w:p w14:paraId="7CAC82FB" w14:textId="77777777" w:rsidR="00D019CC" w:rsidRPr="00D019CC" w:rsidRDefault="00D019CC" w:rsidP="00D019CC">
          <w:pPr>
            <w:pStyle w:val="Footer"/>
            <w:ind w:left="3045" w:hanging="3045"/>
            <w:jc w:val="center"/>
            <w:rPr>
              <w:rFonts w:ascii="Century Gothic" w:hAnsi="Century Gothic"/>
              <w:b/>
              <w:bCs/>
              <w:lang w:val="es-MX"/>
            </w:rPr>
          </w:pPr>
        </w:p>
      </w:tc>
      <w:tc>
        <w:tcPr>
          <w:tcW w:w="7328" w:type="dxa"/>
          <w:tcBorders>
            <w:bottom w:val="nil"/>
          </w:tcBorders>
        </w:tcPr>
        <w:p w14:paraId="0129E03B" w14:textId="77777777" w:rsidR="00D019CC" w:rsidRPr="00D019CC" w:rsidRDefault="00D019CC" w:rsidP="00D019CC">
          <w:pPr>
            <w:pStyle w:val="Footer"/>
            <w:rPr>
              <w:rFonts w:ascii="Century Gothic" w:hAnsi="Century Gothic"/>
              <w:sz w:val="18"/>
              <w:szCs w:val="18"/>
              <w:lang w:val="es-MX"/>
            </w:rPr>
          </w:pPr>
        </w:p>
      </w:tc>
    </w:tr>
    <w:tr w:rsidR="00D019CC" w:rsidRPr="00D019CC" w14:paraId="0EEB4513" w14:textId="77777777" w:rsidTr="00EE5586">
      <w:trPr>
        <w:trHeight w:val="698"/>
      </w:trPr>
      <w:tc>
        <w:tcPr>
          <w:tcW w:w="3249" w:type="dxa"/>
          <w:tcBorders>
            <w:top w:val="nil"/>
          </w:tcBorders>
        </w:tcPr>
        <w:p w14:paraId="1A076F94" w14:textId="77777777" w:rsidR="00D019CC" w:rsidRPr="00D019CC" w:rsidRDefault="00D019CC" w:rsidP="00D019CC">
          <w:pPr>
            <w:pStyle w:val="Footer"/>
            <w:ind w:left="2235" w:hanging="2235"/>
            <w:jc w:val="center"/>
            <w:rPr>
              <w:rFonts w:ascii="Century Gothic" w:hAnsi="Century Gothic"/>
              <w:b/>
              <w:bCs/>
              <w:lang w:val="es-MX"/>
            </w:rPr>
          </w:pPr>
          <w:r w:rsidRPr="00D019CC">
            <w:rPr>
              <w:rFonts w:ascii="Century Gothic" w:hAnsi="Century Gothic"/>
              <w:b/>
              <w:bCs/>
              <w:lang w:val="es-MX"/>
            </w:rPr>
            <w:t xml:space="preserve">Aviso del Acto de </w:t>
          </w:r>
          <w:proofErr w:type="gramStart"/>
          <w:r w:rsidRPr="00D019CC">
            <w:rPr>
              <w:rFonts w:ascii="Century Gothic" w:hAnsi="Century Gothic"/>
              <w:b/>
              <w:bCs/>
              <w:lang w:val="es-MX"/>
            </w:rPr>
            <w:t>Americanos</w:t>
          </w:r>
          <w:proofErr w:type="gramEnd"/>
        </w:p>
        <w:p w14:paraId="2A5035D1" w14:textId="77777777" w:rsidR="00D019CC" w:rsidRPr="00D019CC" w:rsidRDefault="00D019CC" w:rsidP="00D019CC">
          <w:pPr>
            <w:pStyle w:val="Footer"/>
            <w:ind w:left="2595" w:hanging="2610"/>
            <w:jc w:val="center"/>
            <w:rPr>
              <w:rFonts w:ascii="Century Gothic" w:hAnsi="Century Gothic"/>
              <w:b/>
              <w:bCs/>
              <w:lang w:val="es-MX"/>
            </w:rPr>
          </w:pPr>
          <w:r w:rsidRPr="00D019CC">
            <w:rPr>
              <w:rFonts w:ascii="Century Gothic" w:hAnsi="Century Gothic"/>
              <w:b/>
              <w:bCs/>
              <w:lang w:val="es-MX"/>
            </w:rPr>
            <w:t>con Discapacidades</w:t>
          </w:r>
        </w:p>
        <w:p w14:paraId="622D5D7A" w14:textId="77777777" w:rsidR="00D019CC" w:rsidRPr="00D019CC" w:rsidRDefault="00D019CC" w:rsidP="00D019CC">
          <w:pPr>
            <w:pStyle w:val="Footer"/>
            <w:rPr>
              <w:rFonts w:ascii="Century Gothic" w:hAnsi="Century Gothic"/>
              <w:lang w:val="es-MX"/>
            </w:rPr>
          </w:pPr>
        </w:p>
      </w:tc>
      <w:tc>
        <w:tcPr>
          <w:tcW w:w="7328" w:type="dxa"/>
          <w:tcBorders>
            <w:top w:val="nil"/>
          </w:tcBorders>
        </w:tcPr>
        <w:p w14:paraId="01680743" w14:textId="77777777" w:rsidR="00D019CC" w:rsidRPr="00D019CC" w:rsidRDefault="00D019CC" w:rsidP="00D019CC">
          <w:pPr>
            <w:pStyle w:val="Footer"/>
            <w:rPr>
              <w:rFonts w:ascii="Century Gothic" w:hAnsi="Century Gothic"/>
              <w:sz w:val="18"/>
              <w:szCs w:val="18"/>
              <w:lang w:val="es-MX"/>
            </w:rPr>
          </w:pPr>
          <w:r w:rsidRPr="00D019CC">
            <w:rPr>
              <w:rFonts w:ascii="Century Gothic" w:hAnsi="Century Gothic"/>
              <w:sz w:val="18"/>
              <w:szCs w:val="18"/>
              <w:lang w:val="es-MX"/>
            </w:rPr>
            <w:t xml:space="preserve">Para individuos con discapacidades, éste </w:t>
          </w:r>
          <w:proofErr w:type="spellStart"/>
          <w:r w:rsidRPr="00D019CC">
            <w:rPr>
              <w:rFonts w:ascii="Century Gothic" w:hAnsi="Century Gothic"/>
              <w:sz w:val="18"/>
              <w:szCs w:val="18"/>
              <w:lang w:val="es-MX"/>
            </w:rPr>
            <w:t>document</w:t>
          </w:r>
          <w:proofErr w:type="spellEnd"/>
          <w:r w:rsidRPr="00D019CC">
            <w:rPr>
              <w:rFonts w:ascii="Century Gothic" w:hAnsi="Century Gothic"/>
              <w:sz w:val="18"/>
              <w:szCs w:val="18"/>
              <w:lang w:val="es-MX"/>
            </w:rPr>
            <w:t xml:space="preserve"> está disponible en formatos alternos. Para información, llame al (916) 654-5413 (voz), CRS: 1-800-735-2929 o escriba a Derecho de Vía, 1120 Calle N, MS-37, Sacramento, CA 95814.</w:t>
          </w:r>
        </w:p>
      </w:tc>
    </w:tr>
  </w:tbl>
  <w:p w14:paraId="34D5C623" w14:textId="77777777" w:rsidR="00E62772" w:rsidRDefault="00E62772" w:rsidP="00D01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77" w:type="dxa"/>
      <w:tblInd w:w="-365" w:type="dxa"/>
      <w:tblBorders>
        <w:top w:val="double" w:sz="4" w:space="0" w:color="auto"/>
        <w:left w:val="none" w:sz="0" w:space="0" w:color="auto"/>
        <w:bottom w:val="none" w:sz="0" w:space="0" w:color="auto"/>
        <w:right w:val="none" w:sz="0" w:space="0" w:color="auto"/>
        <w:insideH w:val="double" w:sz="4" w:space="0" w:color="auto"/>
        <w:insideV w:val="none" w:sz="0" w:space="0" w:color="auto"/>
      </w:tblBorders>
      <w:tblLayout w:type="fixed"/>
      <w:tblLook w:val="04A0" w:firstRow="1" w:lastRow="0" w:firstColumn="1" w:lastColumn="0" w:noHBand="0" w:noVBand="1"/>
    </w:tblPr>
    <w:tblGrid>
      <w:gridCol w:w="3249"/>
      <w:gridCol w:w="7328"/>
    </w:tblGrid>
    <w:tr w:rsidR="006E0446" w:rsidRPr="00D019CC" w14:paraId="48C29B3D" w14:textId="77777777" w:rsidTr="00EC0D7F">
      <w:trPr>
        <w:trHeight w:val="203"/>
      </w:trPr>
      <w:tc>
        <w:tcPr>
          <w:tcW w:w="3249" w:type="dxa"/>
          <w:tcBorders>
            <w:bottom w:val="nil"/>
          </w:tcBorders>
        </w:tcPr>
        <w:p w14:paraId="65B3BF80" w14:textId="77777777" w:rsidR="006E0446" w:rsidRPr="00D019CC" w:rsidRDefault="006E0446" w:rsidP="006E0446">
          <w:pPr>
            <w:pStyle w:val="Footer"/>
            <w:ind w:left="3045" w:hanging="3045"/>
            <w:jc w:val="center"/>
            <w:rPr>
              <w:rFonts w:ascii="Century Gothic" w:hAnsi="Century Gothic"/>
              <w:b/>
              <w:bCs/>
              <w:lang w:val="es-MX"/>
            </w:rPr>
          </w:pPr>
        </w:p>
      </w:tc>
      <w:tc>
        <w:tcPr>
          <w:tcW w:w="7328" w:type="dxa"/>
          <w:tcBorders>
            <w:bottom w:val="nil"/>
          </w:tcBorders>
        </w:tcPr>
        <w:p w14:paraId="3BC67D53" w14:textId="77777777" w:rsidR="006E0446" w:rsidRPr="00D019CC" w:rsidRDefault="006E0446" w:rsidP="00BF528A">
          <w:pPr>
            <w:pStyle w:val="Footer"/>
            <w:rPr>
              <w:rFonts w:ascii="Century Gothic" w:hAnsi="Century Gothic"/>
              <w:sz w:val="18"/>
              <w:szCs w:val="18"/>
              <w:lang w:val="es-MX"/>
            </w:rPr>
          </w:pPr>
        </w:p>
      </w:tc>
    </w:tr>
    <w:tr w:rsidR="006E0446" w:rsidRPr="00D019CC" w14:paraId="6BAF7CD5" w14:textId="77777777" w:rsidTr="00EC0D7F">
      <w:trPr>
        <w:trHeight w:val="698"/>
      </w:trPr>
      <w:tc>
        <w:tcPr>
          <w:tcW w:w="3249" w:type="dxa"/>
          <w:tcBorders>
            <w:top w:val="nil"/>
          </w:tcBorders>
        </w:tcPr>
        <w:p w14:paraId="430EC198" w14:textId="37FAB501" w:rsidR="006E0446" w:rsidRPr="00D019CC" w:rsidRDefault="006E0446" w:rsidP="00EC0D7F">
          <w:pPr>
            <w:pStyle w:val="Footer"/>
            <w:ind w:left="2235" w:hanging="2235"/>
            <w:jc w:val="center"/>
            <w:rPr>
              <w:rFonts w:ascii="Century Gothic" w:hAnsi="Century Gothic"/>
              <w:b/>
              <w:bCs/>
              <w:lang w:val="es-MX"/>
            </w:rPr>
          </w:pPr>
          <w:r w:rsidRPr="00D019CC">
            <w:rPr>
              <w:rFonts w:ascii="Century Gothic" w:hAnsi="Century Gothic"/>
              <w:b/>
              <w:bCs/>
              <w:lang w:val="es-MX"/>
            </w:rPr>
            <w:t xml:space="preserve">Aviso del Acto de </w:t>
          </w:r>
          <w:proofErr w:type="gramStart"/>
          <w:r w:rsidRPr="00D019CC">
            <w:rPr>
              <w:rFonts w:ascii="Century Gothic" w:hAnsi="Century Gothic"/>
              <w:b/>
              <w:bCs/>
              <w:lang w:val="es-MX"/>
            </w:rPr>
            <w:t>Americanos</w:t>
          </w:r>
          <w:proofErr w:type="gramEnd"/>
        </w:p>
        <w:p w14:paraId="6A348C99" w14:textId="1F3B10A8" w:rsidR="006E0446" w:rsidRPr="00D019CC" w:rsidRDefault="006E0446" w:rsidP="006E0446">
          <w:pPr>
            <w:pStyle w:val="Footer"/>
            <w:ind w:left="2595" w:hanging="2610"/>
            <w:jc w:val="center"/>
            <w:rPr>
              <w:rFonts w:ascii="Century Gothic" w:hAnsi="Century Gothic"/>
              <w:b/>
              <w:bCs/>
              <w:lang w:val="es-MX"/>
            </w:rPr>
          </w:pPr>
          <w:r w:rsidRPr="00D019CC">
            <w:rPr>
              <w:rFonts w:ascii="Century Gothic" w:hAnsi="Century Gothic"/>
              <w:b/>
              <w:bCs/>
              <w:lang w:val="es-MX"/>
            </w:rPr>
            <w:t>con Discapacidades</w:t>
          </w:r>
        </w:p>
        <w:p w14:paraId="59BCEB24" w14:textId="77777777" w:rsidR="006E0446" w:rsidRPr="00D019CC" w:rsidRDefault="006E0446" w:rsidP="00BF528A">
          <w:pPr>
            <w:pStyle w:val="Footer"/>
            <w:rPr>
              <w:rFonts w:ascii="Century Gothic" w:hAnsi="Century Gothic"/>
              <w:lang w:val="es-MX"/>
            </w:rPr>
          </w:pPr>
        </w:p>
      </w:tc>
      <w:tc>
        <w:tcPr>
          <w:tcW w:w="7328" w:type="dxa"/>
          <w:tcBorders>
            <w:top w:val="nil"/>
          </w:tcBorders>
        </w:tcPr>
        <w:p w14:paraId="3F95AA35" w14:textId="2E6CC909" w:rsidR="006E0446" w:rsidRPr="00D019CC" w:rsidRDefault="006E0446" w:rsidP="00BF528A">
          <w:pPr>
            <w:pStyle w:val="Footer"/>
            <w:rPr>
              <w:rFonts w:ascii="Century Gothic" w:hAnsi="Century Gothic"/>
              <w:sz w:val="18"/>
              <w:szCs w:val="18"/>
              <w:lang w:val="es-MX"/>
            </w:rPr>
          </w:pPr>
          <w:r w:rsidRPr="00D019CC">
            <w:rPr>
              <w:rFonts w:ascii="Century Gothic" w:hAnsi="Century Gothic"/>
              <w:sz w:val="18"/>
              <w:szCs w:val="18"/>
              <w:lang w:val="es-MX"/>
            </w:rPr>
            <w:t xml:space="preserve">Para individuos con discapacidades, éste </w:t>
          </w:r>
          <w:proofErr w:type="spellStart"/>
          <w:r w:rsidRPr="00D019CC">
            <w:rPr>
              <w:rFonts w:ascii="Century Gothic" w:hAnsi="Century Gothic"/>
              <w:sz w:val="18"/>
              <w:szCs w:val="18"/>
              <w:lang w:val="es-MX"/>
            </w:rPr>
            <w:t>document</w:t>
          </w:r>
          <w:proofErr w:type="spellEnd"/>
          <w:r w:rsidRPr="00D019CC">
            <w:rPr>
              <w:rFonts w:ascii="Century Gothic" w:hAnsi="Century Gothic"/>
              <w:sz w:val="18"/>
              <w:szCs w:val="18"/>
              <w:lang w:val="es-MX"/>
            </w:rPr>
            <w:t xml:space="preserve"> está disponible en formatos alternos. Para información, llame al (916) 654-5413 (voz), CRS: 1-800-735-2929 o escriba a Derecho de Vía, 1120 Calle N, MS-37, Sacramento, CA 95814</w:t>
          </w:r>
          <w:r w:rsidR="00EC0D7F" w:rsidRPr="00D019CC">
            <w:rPr>
              <w:rFonts w:ascii="Century Gothic" w:hAnsi="Century Gothic"/>
              <w:sz w:val="18"/>
              <w:szCs w:val="18"/>
              <w:lang w:val="es-MX"/>
            </w:rPr>
            <w:t>.</w:t>
          </w:r>
        </w:p>
      </w:tc>
    </w:tr>
  </w:tbl>
  <w:p w14:paraId="6575C98D" w14:textId="77777777" w:rsidR="006E0446" w:rsidRDefault="006E04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4EDA1" w14:textId="77777777" w:rsidR="00143929" w:rsidRDefault="00143929">
      <w:r>
        <w:separator/>
      </w:r>
    </w:p>
  </w:footnote>
  <w:footnote w:type="continuationSeparator" w:id="0">
    <w:p w14:paraId="33630CBF" w14:textId="77777777" w:rsidR="00143929" w:rsidRDefault="00143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2" w:type="dxa"/>
      <w:tblInd w:w="18" w:type="dxa"/>
      <w:tblBorders>
        <w:bottom w:val="double" w:sz="6" w:space="0" w:color="auto"/>
      </w:tblBorders>
      <w:tblLayout w:type="fixed"/>
      <w:tblLook w:val="0000" w:firstRow="0" w:lastRow="0" w:firstColumn="0" w:lastColumn="0" w:noHBand="0" w:noVBand="0"/>
    </w:tblPr>
    <w:tblGrid>
      <w:gridCol w:w="7002"/>
      <w:gridCol w:w="2880"/>
    </w:tblGrid>
    <w:tr w:rsidR="006B4AC4" w:rsidRPr="00D019CC" w14:paraId="37CB08E7" w14:textId="77777777" w:rsidTr="00D019CC">
      <w:tc>
        <w:tcPr>
          <w:tcW w:w="7002" w:type="dxa"/>
        </w:tcPr>
        <w:p w14:paraId="2A45D62B" w14:textId="2292504A" w:rsidR="006B4AC4" w:rsidRPr="00D019CC" w:rsidRDefault="006B4AC4" w:rsidP="006B4AC4">
          <w:pPr>
            <w:rPr>
              <w:rFonts w:ascii="Century Gothic" w:hAnsi="Century Gothic"/>
              <w:lang w:val="es-MX"/>
            </w:rPr>
          </w:pPr>
          <w:r w:rsidRPr="00D019CC">
            <w:rPr>
              <w:rFonts w:ascii="Century Gothic" w:hAnsi="Century Gothic"/>
              <w:lang w:val="es-MX"/>
            </w:rPr>
            <w:t xml:space="preserve">ESTADO DE CALIFORNIA </w:t>
          </w:r>
          <w:r w:rsidRPr="00D019CC">
            <w:rPr>
              <w:rFonts w:ascii="Century Gothic" w:hAnsi="Century Gothic"/>
            </w:rPr>
            <w:sym w:font="Symbol" w:char="F0B7"/>
          </w:r>
          <w:r w:rsidRPr="00D019CC">
            <w:rPr>
              <w:rFonts w:ascii="Century Gothic" w:hAnsi="Century Gothic"/>
              <w:lang w:val="es-MX"/>
            </w:rPr>
            <w:t xml:space="preserve"> DEPART</w:t>
          </w:r>
          <w:r w:rsidR="002A5964" w:rsidRPr="00D019CC">
            <w:rPr>
              <w:rFonts w:ascii="Century Gothic" w:hAnsi="Century Gothic"/>
              <w:lang w:val="es-MX"/>
            </w:rPr>
            <w:t>A</w:t>
          </w:r>
          <w:r w:rsidRPr="00D019CC">
            <w:rPr>
              <w:rFonts w:ascii="Century Gothic" w:hAnsi="Century Gothic"/>
              <w:lang w:val="es-MX"/>
            </w:rPr>
            <w:t>MENTO DE TRANSPORTE</w:t>
          </w:r>
        </w:p>
      </w:tc>
      <w:tc>
        <w:tcPr>
          <w:tcW w:w="2880" w:type="dxa"/>
        </w:tcPr>
        <w:p w14:paraId="54360783" w14:textId="51349F5F" w:rsidR="006B4AC4" w:rsidRPr="00D019CC" w:rsidRDefault="006B4AC4" w:rsidP="006B4AC4">
          <w:pPr>
            <w:rPr>
              <w:rFonts w:ascii="Century Gothic" w:hAnsi="Century Gothic"/>
            </w:rPr>
          </w:pPr>
          <w:r w:rsidRPr="00D019CC">
            <w:rPr>
              <w:rFonts w:ascii="Century Gothic" w:hAnsi="Century Gothic" w:cs="TimesNewRomanPSMT"/>
            </w:rPr>
            <w:t>EXHIBICIÓN</w:t>
          </w:r>
        </w:p>
      </w:tc>
    </w:tr>
    <w:tr w:rsidR="006B4AC4" w:rsidRPr="00D019CC" w14:paraId="79638907" w14:textId="77777777" w:rsidTr="00D019CC">
      <w:tc>
        <w:tcPr>
          <w:tcW w:w="7002" w:type="dxa"/>
        </w:tcPr>
        <w:p w14:paraId="0321575E" w14:textId="77777777" w:rsidR="006B4AC4" w:rsidRPr="00D019CC" w:rsidRDefault="006B4AC4" w:rsidP="006B4AC4">
          <w:pPr>
            <w:rPr>
              <w:rFonts w:ascii="Century Gothic" w:hAnsi="Century Gothic" w:cs="TimesNewRomanPS-BoldMT"/>
              <w:b/>
              <w:bCs/>
              <w:sz w:val="24"/>
              <w:szCs w:val="24"/>
              <w:lang w:val="es-MX"/>
            </w:rPr>
          </w:pPr>
          <w:r w:rsidRPr="00D019CC">
            <w:rPr>
              <w:rFonts w:ascii="Century Gothic" w:hAnsi="Century Gothic" w:cs="TimesNewRomanPS-BoldMT"/>
              <w:b/>
              <w:bCs/>
              <w:sz w:val="24"/>
              <w:szCs w:val="24"/>
              <w:lang w:val="es-MX"/>
            </w:rPr>
            <w:t>CARTA DE BENEFICIOS CONDICIONALES</w:t>
          </w:r>
        </w:p>
        <w:p w14:paraId="312175A2" w14:textId="45962D48" w:rsidR="006B4AC4" w:rsidRPr="00D019CC" w:rsidRDefault="006B4AC4" w:rsidP="006B4AC4">
          <w:pPr>
            <w:rPr>
              <w:rFonts w:ascii="Century Gothic" w:hAnsi="Century Gothic"/>
              <w:b/>
              <w:sz w:val="24"/>
              <w:szCs w:val="24"/>
              <w:lang w:val="es-MX"/>
            </w:rPr>
          </w:pPr>
          <w:r w:rsidRPr="00D019CC">
            <w:rPr>
              <w:rFonts w:ascii="Century Gothic" w:hAnsi="Century Gothic"/>
              <w:b/>
              <w:sz w:val="24"/>
              <w:szCs w:val="24"/>
              <w:lang w:val="es-MX"/>
            </w:rPr>
            <w:t xml:space="preserve">RESIDENTES POR 90 DIAS Y NO PERMANENTES </w:t>
          </w:r>
        </w:p>
        <w:p w14:paraId="6BAAA271" w14:textId="29157778" w:rsidR="006B4AC4" w:rsidRPr="00D019CC" w:rsidRDefault="006B4AC4" w:rsidP="006B4AC4">
          <w:pPr>
            <w:rPr>
              <w:rFonts w:ascii="Century Gothic" w:hAnsi="Century Gothic"/>
              <w:b/>
              <w:sz w:val="22"/>
              <w:szCs w:val="22"/>
            </w:rPr>
          </w:pPr>
        </w:p>
      </w:tc>
      <w:tc>
        <w:tcPr>
          <w:tcW w:w="2880" w:type="dxa"/>
          <w:vAlign w:val="center"/>
        </w:tcPr>
        <w:p w14:paraId="163D852B" w14:textId="096142C8" w:rsidR="006B4AC4" w:rsidRPr="00D019CC" w:rsidRDefault="006B4AC4" w:rsidP="006B4AC4">
          <w:pPr>
            <w:rPr>
              <w:rFonts w:ascii="Century Gothic" w:hAnsi="Century Gothic"/>
            </w:rPr>
          </w:pPr>
          <w:r w:rsidRPr="00D019CC">
            <w:rPr>
              <w:rFonts w:ascii="Century Gothic" w:hAnsi="Century Gothic"/>
            </w:rPr>
            <w:t>10</w:t>
          </w:r>
          <w:r w:rsidRPr="00D019CC">
            <w:rPr>
              <w:rFonts w:ascii="Century Gothic" w:hAnsi="Century Gothic"/>
            </w:rPr>
            <w:noBreakHyphen/>
            <w:t>EX</w:t>
          </w:r>
          <w:r w:rsidRPr="00D019CC">
            <w:rPr>
              <w:rFonts w:ascii="Century Gothic" w:hAnsi="Century Gothic"/>
            </w:rPr>
            <w:noBreakHyphen/>
            <w:t>40</w:t>
          </w:r>
          <w:r w:rsidR="004204C7" w:rsidRPr="00D019CC">
            <w:rPr>
              <w:rFonts w:ascii="Century Gothic" w:hAnsi="Century Gothic"/>
            </w:rPr>
            <w:t>S</w:t>
          </w:r>
          <w:r w:rsidRPr="00D019CC">
            <w:rPr>
              <w:rFonts w:ascii="Century Gothic" w:hAnsi="Century Gothic"/>
            </w:rPr>
            <w:t xml:space="preserve"> (</w:t>
          </w:r>
          <w:r w:rsidRPr="00D019CC">
            <w:rPr>
              <w:rFonts w:ascii="Century Gothic" w:hAnsi="Century Gothic" w:cs="TimesNewRomanPSMT"/>
            </w:rPr>
            <w:t>NUEVO</w:t>
          </w:r>
          <w:r w:rsidRPr="00D019CC">
            <w:rPr>
              <w:rFonts w:ascii="Century Gothic" w:hAnsi="Century Gothic"/>
            </w:rPr>
            <w:t xml:space="preserve"> </w:t>
          </w:r>
          <w:r w:rsidR="004204C7" w:rsidRPr="00D019CC">
            <w:rPr>
              <w:rFonts w:ascii="Century Gothic" w:hAnsi="Century Gothic"/>
            </w:rPr>
            <w:t>4/2021</w:t>
          </w:r>
          <w:r w:rsidRPr="00D019CC">
            <w:rPr>
              <w:rFonts w:ascii="Century Gothic" w:hAnsi="Century Gothic"/>
            </w:rPr>
            <w:t>)</w:t>
          </w:r>
        </w:p>
        <w:p w14:paraId="6F46D9A7" w14:textId="3CFB7E2D" w:rsidR="006B4AC4" w:rsidRPr="00D019CC" w:rsidRDefault="006B4AC4" w:rsidP="006B4AC4">
          <w:pPr>
            <w:rPr>
              <w:rFonts w:ascii="Century Gothic" w:hAnsi="Century Gothic" w:cs="TimesNewRomanPSMT"/>
            </w:rPr>
          </w:pPr>
          <w:proofErr w:type="spellStart"/>
          <w:r w:rsidRPr="00D019CC">
            <w:rPr>
              <w:rFonts w:ascii="Century Gothic" w:hAnsi="Century Gothic" w:cs="TimesNewRomanPSMT"/>
            </w:rPr>
            <w:t>Página</w:t>
          </w:r>
          <w:proofErr w:type="spellEnd"/>
          <w:r w:rsidRPr="00D019CC">
            <w:rPr>
              <w:rFonts w:ascii="Century Gothic" w:hAnsi="Century Gothic" w:cs="TimesNewRomanPSMT"/>
            </w:rPr>
            <w:t xml:space="preserve"> 1 de </w:t>
          </w:r>
          <w:r w:rsidR="00D019CC">
            <w:rPr>
              <w:rFonts w:ascii="Century Gothic" w:hAnsi="Century Gothic" w:cs="TimesNewRomanPSMT"/>
            </w:rPr>
            <w:t>4</w:t>
          </w:r>
        </w:p>
        <w:p w14:paraId="2F26AA64" w14:textId="25815FD9" w:rsidR="006B4AC4" w:rsidRPr="00D019CC" w:rsidRDefault="006B4AC4" w:rsidP="006B4AC4">
          <w:pPr>
            <w:rPr>
              <w:rFonts w:ascii="Century Gothic" w:hAnsi="Century Gothic"/>
            </w:rPr>
          </w:pPr>
        </w:p>
      </w:tc>
    </w:tr>
  </w:tbl>
  <w:p w14:paraId="7A8CD56A" w14:textId="77777777" w:rsidR="00E62772" w:rsidRDefault="00E62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2" w:type="dxa"/>
      <w:tblInd w:w="18" w:type="dxa"/>
      <w:tblBorders>
        <w:bottom w:val="double" w:sz="6" w:space="0" w:color="auto"/>
      </w:tblBorders>
      <w:tblLayout w:type="fixed"/>
      <w:tblLook w:val="0000" w:firstRow="0" w:lastRow="0" w:firstColumn="0" w:lastColumn="0" w:noHBand="0" w:noVBand="0"/>
    </w:tblPr>
    <w:tblGrid>
      <w:gridCol w:w="7092"/>
      <w:gridCol w:w="2790"/>
    </w:tblGrid>
    <w:tr w:rsidR="004204C7" w:rsidRPr="00D019CC" w14:paraId="6DDC0C1C" w14:textId="77777777" w:rsidTr="00D019CC">
      <w:tc>
        <w:tcPr>
          <w:tcW w:w="7092" w:type="dxa"/>
        </w:tcPr>
        <w:p w14:paraId="45183313" w14:textId="64DDB92A" w:rsidR="004204C7" w:rsidRPr="00D019CC" w:rsidRDefault="004204C7" w:rsidP="004204C7">
          <w:pPr>
            <w:rPr>
              <w:rFonts w:ascii="Century Gothic" w:hAnsi="Century Gothic"/>
              <w:sz w:val="16"/>
              <w:lang w:val="es-MX"/>
            </w:rPr>
          </w:pPr>
        </w:p>
      </w:tc>
      <w:tc>
        <w:tcPr>
          <w:tcW w:w="2790" w:type="dxa"/>
        </w:tcPr>
        <w:p w14:paraId="4C6C328C" w14:textId="77777777" w:rsidR="004204C7" w:rsidRPr="00D019CC" w:rsidRDefault="004204C7" w:rsidP="004204C7">
          <w:pPr>
            <w:rPr>
              <w:rFonts w:ascii="Century Gothic" w:hAnsi="Century Gothic"/>
            </w:rPr>
          </w:pPr>
          <w:r w:rsidRPr="00D019CC">
            <w:rPr>
              <w:rFonts w:ascii="Century Gothic" w:hAnsi="Century Gothic" w:cs="TimesNewRomanPSMT"/>
            </w:rPr>
            <w:t>EXHIBICIÓN</w:t>
          </w:r>
        </w:p>
      </w:tc>
    </w:tr>
    <w:tr w:rsidR="004204C7" w:rsidRPr="00D019CC" w14:paraId="77B7E51E" w14:textId="77777777" w:rsidTr="00D019CC">
      <w:tc>
        <w:tcPr>
          <w:tcW w:w="7092" w:type="dxa"/>
        </w:tcPr>
        <w:p w14:paraId="2DC9738D" w14:textId="77777777" w:rsidR="004204C7" w:rsidRPr="00470E5E" w:rsidRDefault="004204C7" w:rsidP="004204C7">
          <w:pPr>
            <w:rPr>
              <w:rFonts w:ascii="Century Gothic" w:hAnsi="Century Gothic" w:cs="TimesNewRomanPS-BoldMT"/>
              <w:b/>
              <w:bCs/>
              <w:sz w:val="24"/>
              <w:szCs w:val="24"/>
              <w:lang w:val="es-MX"/>
            </w:rPr>
          </w:pPr>
          <w:r w:rsidRPr="00470E5E">
            <w:rPr>
              <w:rFonts w:ascii="Century Gothic" w:hAnsi="Century Gothic" w:cs="TimesNewRomanPS-BoldMT"/>
              <w:b/>
              <w:bCs/>
              <w:sz w:val="24"/>
              <w:szCs w:val="24"/>
              <w:lang w:val="es-MX"/>
            </w:rPr>
            <w:t>CARTA DE BENEFICIOS CONDICIONALES</w:t>
          </w:r>
        </w:p>
        <w:p w14:paraId="2462B8EC" w14:textId="4519C9D8" w:rsidR="004204C7" w:rsidRPr="00470E5E" w:rsidRDefault="004204C7" w:rsidP="004204C7">
          <w:pPr>
            <w:rPr>
              <w:rFonts w:ascii="Century Gothic" w:hAnsi="Century Gothic"/>
              <w:b/>
              <w:sz w:val="24"/>
              <w:szCs w:val="24"/>
              <w:lang w:val="es-MX"/>
            </w:rPr>
          </w:pPr>
          <w:r w:rsidRPr="00470E5E">
            <w:rPr>
              <w:rFonts w:ascii="Century Gothic" w:hAnsi="Century Gothic"/>
              <w:b/>
              <w:sz w:val="24"/>
              <w:szCs w:val="24"/>
              <w:lang w:val="es-MX"/>
            </w:rPr>
            <w:t>RESIDENTES POR 90 DIAS Y NO PERMANENTES (Cont.)</w:t>
          </w:r>
        </w:p>
        <w:p w14:paraId="7A5D0142" w14:textId="3795100F" w:rsidR="004204C7" w:rsidRPr="00D019CC" w:rsidRDefault="004204C7" w:rsidP="004204C7">
          <w:pPr>
            <w:rPr>
              <w:rFonts w:ascii="Century Gothic" w:hAnsi="Century Gothic"/>
              <w:b/>
              <w:sz w:val="22"/>
              <w:szCs w:val="22"/>
            </w:rPr>
          </w:pPr>
        </w:p>
      </w:tc>
      <w:tc>
        <w:tcPr>
          <w:tcW w:w="2790" w:type="dxa"/>
          <w:vAlign w:val="center"/>
        </w:tcPr>
        <w:p w14:paraId="5D0644C6" w14:textId="734BA7ED" w:rsidR="004204C7" w:rsidRPr="00D019CC" w:rsidRDefault="004204C7" w:rsidP="004204C7">
          <w:pPr>
            <w:rPr>
              <w:rFonts w:ascii="Century Gothic" w:hAnsi="Century Gothic"/>
            </w:rPr>
          </w:pPr>
          <w:r w:rsidRPr="00D019CC">
            <w:rPr>
              <w:rFonts w:ascii="Century Gothic" w:hAnsi="Century Gothic"/>
            </w:rPr>
            <w:t>10</w:t>
          </w:r>
          <w:r w:rsidRPr="00D019CC">
            <w:rPr>
              <w:rFonts w:ascii="Century Gothic" w:hAnsi="Century Gothic"/>
            </w:rPr>
            <w:noBreakHyphen/>
            <w:t>EX</w:t>
          </w:r>
          <w:r w:rsidRPr="00D019CC">
            <w:rPr>
              <w:rFonts w:ascii="Century Gothic" w:hAnsi="Century Gothic"/>
            </w:rPr>
            <w:noBreakHyphen/>
            <w:t>40S (</w:t>
          </w:r>
          <w:r w:rsidRPr="00D019CC">
            <w:rPr>
              <w:rFonts w:ascii="Century Gothic" w:hAnsi="Century Gothic" w:cs="TimesNewRomanPSMT"/>
            </w:rPr>
            <w:t>NUEVO</w:t>
          </w:r>
          <w:r w:rsidRPr="00D019CC">
            <w:rPr>
              <w:rFonts w:ascii="Century Gothic" w:hAnsi="Century Gothic"/>
            </w:rPr>
            <w:t xml:space="preserve"> 4/2021)</w:t>
          </w:r>
        </w:p>
        <w:p w14:paraId="54894D40" w14:textId="69B123EF" w:rsidR="004204C7" w:rsidRPr="00D019CC" w:rsidRDefault="004204C7" w:rsidP="004204C7">
          <w:pPr>
            <w:rPr>
              <w:rFonts w:ascii="Century Gothic" w:hAnsi="Century Gothic" w:cs="TimesNewRomanPSMT"/>
            </w:rPr>
          </w:pPr>
          <w:proofErr w:type="spellStart"/>
          <w:r w:rsidRPr="00D019CC">
            <w:rPr>
              <w:rFonts w:ascii="Century Gothic" w:hAnsi="Century Gothic" w:cs="TimesNewRomanPSMT"/>
            </w:rPr>
            <w:t>Página</w:t>
          </w:r>
          <w:proofErr w:type="spellEnd"/>
          <w:r w:rsidRPr="00D019CC">
            <w:rPr>
              <w:rFonts w:ascii="Century Gothic" w:hAnsi="Century Gothic" w:cs="TimesNewRomanPSMT"/>
            </w:rPr>
            <w:t xml:space="preserve"> </w:t>
          </w:r>
          <w:r w:rsidR="00D019CC" w:rsidRPr="00D019CC">
            <w:rPr>
              <w:rFonts w:ascii="Century Gothic" w:hAnsi="Century Gothic" w:cs="TimesNewRomanPSMT"/>
            </w:rPr>
            <w:fldChar w:fldCharType="begin"/>
          </w:r>
          <w:r w:rsidR="00D019CC" w:rsidRPr="00D019CC">
            <w:rPr>
              <w:rFonts w:ascii="Century Gothic" w:hAnsi="Century Gothic" w:cs="TimesNewRomanPSMT"/>
            </w:rPr>
            <w:instrText xml:space="preserve"> PAGE   \* MERGEFORMAT </w:instrText>
          </w:r>
          <w:r w:rsidR="00D019CC" w:rsidRPr="00D019CC">
            <w:rPr>
              <w:rFonts w:ascii="Century Gothic" w:hAnsi="Century Gothic" w:cs="TimesNewRomanPSMT"/>
            </w:rPr>
            <w:fldChar w:fldCharType="separate"/>
          </w:r>
          <w:r w:rsidR="00D019CC" w:rsidRPr="00D019CC">
            <w:rPr>
              <w:rFonts w:ascii="Century Gothic" w:hAnsi="Century Gothic" w:cs="TimesNewRomanPSMT"/>
              <w:noProof/>
            </w:rPr>
            <w:t>1</w:t>
          </w:r>
          <w:r w:rsidR="00D019CC" w:rsidRPr="00D019CC">
            <w:rPr>
              <w:rFonts w:ascii="Century Gothic" w:hAnsi="Century Gothic" w:cs="TimesNewRomanPSMT"/>
              <w:noProof/>
            </w:rPr>
            <w:fldChar w:fldCharType="end"/>
          </w:r>
          <w:r w:rsidRPr="00D019CC">
            <w:rPr>
              <w:rFonts w:ascii="Century Gothic" w:hAnsi="Century Gothic" w:cs="TimesNewRomanPSMT"/>
            </w:rPr>
            <w:t xml:space="preserve"> de </w:t>
          </w:r>
          <w:r w:rsidR="00D019CC">
            <w:rPr>
              <w:rFonts w:ascii="Century Gothic" w:hAnsi="Century Gothic" w:cs="TimesNewRomanPSMT"/>
            </w:rPr>
            <w:t>4</w:t>
          </w:r>
        </w:p>
        <w:p w14:paraId="32656A9D" w14:textId="77777777" w:rsidR="004204C7" w:rsidRPr="00D019CC" w:rsidRDefault="004204C7" w:rsidP="004204C7">
          <w:pPr>
            <w:rPr>
              <w:rFonts w:ascii="Century Gothic" w:hAnsi="Century Gothic"/>
            </w:rPr>
          </w:pPr>
        </w:p>
      </w:tc>
    </w:tr>
  </w:tbl>
  <w:p w14:paraId="6D71B230" w14:textId="77777777" w:rsidR="004204C7" w:rsidRDefault="00420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1" w15:restartNumberingAfterBreak="0">
    <w:nsid w:val="1AD759FE"/>
    <w:multiLevelType w:val="hybridMultilevel"/>
    <w:tmpl w:val="6EF060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09432C"/>
    <w:multiLevelType w:val="hybridMultilevel"/>
    <w:tmpl w:val="3B9408A4"/>
    <w:lvl w:ilvl="0" w:tplc="F9969652">
      <w:start w:val="1"/>
      <w:numFmt w:val="decimal"/>
      <w:lvlText w:val="%1."/>
      <w:lvlJc w:val="left"/>
      <w:pPr>
        <w:ind w:left="720" w:hanging="360"/>
      </w:pPr>
      <w:rPr>
        <w:rFonts w:ascii="Century Gothic" w:hAnsi="Century Gothic"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46D72"/>
    <w:multiLevelType w:val="singleLevel"/>
    <w:tmpl w:val="1E425198"/>
    <w:lvl w:ilvl="0">
      <w:start w:val="1"/>
      <w:numFmt w:val="decimal"/>
      <w:lvlText w:val="%1."/>
      <w:lvlJc w:val="left"/>
      <w:pPr>
        <w:tabs>
          <w:tab w:val="num" w:pos="1440"/>
        </w:tabs>
        <w:ind w:left="1440" w:hanging="780"/>
      </w:pPr>
      <w:rPr>
        <w:rFonts w:hint="default"/>
      </w:rPr>
    </w:lvl>
  </w:abstractNum>
  <w:abstractNum w:abstractNumId="4" w15:restartNumberingAfterBreak="0">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425EFA"/>
    <w:multiLevelType w:val="hybridMultilevel"/>
    <w:tmpl w:val="464EA8F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D31B5C"/>
    <w:multiLevelType w:val="hybridMultilevel"/>
    <w:tmpl w:val="BAFE15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E390B"/>
    <w:multiLevelType w:val="hybridMultilevel"/>
    <w:tmpl w:val="02C47276"/>
    <w:lvl w:ilvl="0" w:tplc="150A6556">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7"/>
  </w:num>
  <w:num w:numId="4">
    <w:abstractNumId w:val="4"/>
  </w:num>
  <w:num w:numId="5">
    <w:abstractNumId w:val="11"/>
  </w:num>
  <w:num w:numId="6">
    <w:abstractNumId w:val="5"/>
  </w:num>
  <w:num w:numId="7">
    <w:abstractNumId w:val="3"/>
  </w:num>
  <w:num w:numId="8">
    <w:abstractNumId w:val="10"/>
  </w:num>
  <w:num w:numId="9">
    <w:abstractNumId w:val="6"/>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F7C"/>
    <w:rsid w:val="00007F4F"/>
    <w:rsid w:val="00044700"/>
    <w:rsid w:val="00046B8F"/>
    <w:rsid w:val="00097FF9"/>
    <w:rsid w:val="000B6A49"/>
    <w:rsid w:val="000C3AB8"/>
    <w:rsid w:val="000C666E"/>
    <w:rsid w:val="000C6ADC"/>
    <w:rsid w:val="000F73E8"/>
    <w:rsid w:val="00133C04"/>
    <w:rsid w:val="00143929"/>
    <w:rsid w:val="00225660"/>
    <w:rsid w:val="00246391"/>
    <w:rsid w:val="00263191"/>
    <w:rsid w:val="0026625D"/>
    <w:rsid w:val="00295206"/>
    <w:rsid w:val="002A5964"/>
    <w:rsid w:val="002B2F5B"/>
    <w:rsid w:val="002C07F7"/>
    <w:rsid w:val="002C6494"/>
    <w:rsid w:val="002C76BB"/>
    <w:rsid w:val="00323953"/>
    <w:rsid w:val="00345D54"/>
    <w:rsid w:val="003672E2"/>
    <w:rsid w:val="00375BAA"/>
    <w:rsid w:val="00375F7C"/>
    <w:rsid w:val="003E2120"/>
    <w:rsid w:val="003F008E"/>
    <w:rsid w:val="004204C7"/>
    <w:rsid w:val="00470E5E"/>
    <w:rsid w:val="004A0CD3"/>
    <w:rsid w:val="004A5177"/>
    <w:rsid w:val="005075AD"/>
    <w:rsid w:val="00515BC9"/>
    <w:rsid w:val="00556661"/>
    <w:rsid w:val="005574A8"/>
    <w:rsid w:val="00563883"/>
    <w:rsid w:val="00566DBD"/>
    <w:rsid w:val="0057156D"/>
    <w:rsid w:val="00576881"/>
    <w:rsid w:val="00585F9D"/>
    <w:rsid w:val="005D2325"/>
    <w:rsid w:val="005E79C3"/>
    <w:rsid w:val="00622B8D"/>
    <w:rsid w:val="006767E4"/>
    <w:rsid w:val="006B00F2"/>
    <w:rsid w:val="006B4AC4"/>
    <w:rsid w:val="006E0446"/>
    <w:rsid w:val="006F01BD"/>
    <w:rsid w:val="006F2958"/>
    <w:rsid w:val="0070487C"/>
    <w:rsid w:val="00724010"/>
    <w:rsid w:val="00741DDE"/>
    <w:rsid w:val="00760CE5"/>
    <w:rsid w:val="007804F5"/>
    <w:rsid w:val="00783414"/>
    <w:rsid w:val="007B7F49"/>
    <w:rsid w:val="007D0E85"/>
    <w:rsid w:val="008007C1"/>
    <w:rsid w:val="00805D19"/>
    <w:rsid w:val="00810688"/>
    <w:rsid w:val="0086528B"/>
    <w:rsid w:val="00870B53"/>
    <w:rsid w:val="008856F2"/>
    <w:rsid w:val="008D14C9"/>
    <w:rsid w:val="009121D2"/>
    <w:rsid w:val="009765BC"/>
    <w:rsid w:val="00A06C25"/>
    <w:rsid w:val="00A22756"/>
    <w:rsid w:val="00B0149B"/>
    <w:rsid w:val="00B10779"/>
    <w:rsid w:val="00B30FFE"/>
    <w:rsid w:val="00B379D9"/>
    <w:rsid w:val="00B408BE"/>
    <w:rsid w:val="00B601DB"/>
    <w:rsid w:val="00B91A33"/>
    <w:rsid w:val="00B96C50"/>
    <w:rsid w:val="00BD3438"/>
    <w:rsid w:val="00BF528A"/>
    <w:rsid w:val="00C12FF1"/>
    <w:rsid w:val="00C32375"/>
    <w:rsid w:val="00C743CC"/>
    <w:rsid w:val="00C93F9D"/>
    <w:rsid w:val="00CA75C1"/>
    <w:rsid w:val="00CE1E7F"/>
    <w:rsid w:val="00CF72E1"/>
    <w:rsid w:val="00D019CC"/>
    <w:rsid w:val="00D04F61"/>
    <w:rsid w:val="00D73508"/>
    <w:rsid w:val="00D83C94"/>
    <w:rsid w:val="00DF6AF3"/>
    <w:rsid w:val="00E2390E"/>
    <w:rsid w:val="00E335A1"/>
    <w:rsid w:val="00E428F3"/>
    <w:rsid w:val="00E4495B"/>
    <w:rsid w:val="00E62772"/>
    <w:rsid w:val="00E6674D"/>
    <w:rsid w:val="00EC0D7F"/>
    <w:rsid w:val="00EC5727"/>
    <w:rsid w:val="00ED2B11"/>
    <w:rsid w:val="00F16F7C"/>
    <w:rsid w:val="00F36FD5"/>
    <w:rsid w:val="00F41CB7"/>
    <w:rsid w:val="00FA3518"/>
    <w:rsid w:val="00FC03D1"/>
    <w:rsid w:val="00FC1BD2"/>
    <w:rsid w:val="00FD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E344F"/>
  <w15:chartTrackingRefBased/>
  <w15:docId w15:val="{61A33F57-CDE0-410C-B434-BB3C28BF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F9D"/>
  </w:style>
  <w:style w:type="paragraph" w:styleId="Heading2">
    <w:name w:val="heading 2"/>
    <w:basedOn w:val="Normal"/>
    <w:next w:val="Normal"/>
    <w:link w:val="Heading2Char"/>
    <w:qFormat/>
    <w:rsid w:val="008D14C9"/>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F9D"/>
  </w:style>
  <w:style w:type="paragraph" w:styleId="Footer">
    <w:name w:val="footer"/>
    <w:basedOn w:val="Normal"/>
    <w:rsid w:val="00C93F9D"/>
  </w:style>
  <w:style w:type="character" w:styleId="PageNumber">
    <w:name w:val="page number"/>
    <w:basedOn w:val="DefaultParagraphFont"/>
    <w:rsid w:val="00C93F9D"/>
  </w:style>
  <w:style w:type="paragraph" w:customStyle="1" w:styleId="ChapterHeading">
    <w:name w:val="Chapter Heading"/>
    <w:basedOn w:val="Normal"/>
    <w:rsid w:val="00C93F9D"/>
    <w:pPr>
      <w:jc w:val="center"/>
    </w:pPr>
    <w:rPr>
      <w:b/>
      <w:sz w:val="28"/>
    </w:rPr>
  </w:style>
  <w:style w:type="paragraph" w:customStyle="1" w:styleId="Sub-ChapterHeading">
    <w:name w:val="Sub-Chapter Heading"/>
    <w:basedOn w:val="Normal"/>
    <w:rsid w:val="00C93F9D"/>
    <w:pPr>
      <w:jc w:val="center"/>
    </w:pPr>
    <w:rPr>
      <w:b/>
    </w:rPr>
  </w:style>
  <w:style w:type="paragraph" w:customStyle="1" w:styleId="SectionHeading">
    <w:name w:val="Section Heading"/>
    <w:basedOn w:val="Normal"/>
    <w:rsid w:val="00C93F9D"/>
    <w:pPr>
      <w:ind w:left="1440" w:hanging="1440"/>
    </w:pPr>
    <w:rPr>
      <w:b/>
      <w:u w:val="single"/>
    </w:rPr>
  </w:style>
  <w:style w:type="paragraph" w:customStyle="1" w:styleId="SectionParagraph">
    <w:name w:val="Section Paragraph"/>
    <w:basedOn w:val="Normal"/>
    <w:rsid w:val="00C93F9D"/>
    <w:pPr>
      <w:jc w:val="both"/>
    </w:pPr>
  </w:style>
  <w:style w:type="paragraph" w:customStyle="1" w:styleId="BulletParagraph">
    <w:name w:val="Bullet Paragraph"/>
    <w:basedOn w:val="Normal"/>
    <w:rsid w:val="00C93F9D"/>
    <w:pPr>
      <w:numPr>
        <w:numId w:val="1"/>
      </w:numPr>
      <w:jc w:val="both"/>
    </w:pPr>
  </w:style>
  <w:style w:type="paragraph" w:customStyle="1" w:styleId="NotesHeading">
    <w:name w:val="Notes Heading"/>
    <w:basedOn w:val="Normal"/>
    <w:rsid w:val="00C93F9D"/>
    <w:rPr>
      <w:b/>
      <w:sz w:val="28"/>
    </w:rPr>
  </w:style>
  <w:style w:type="character" w:customStyle="1" w:styleId="Heading2Char">
    <w:name w:val="Heading 2 Char"/>
    <w:link w:val="Heading2"/>
    <w:rsid w:val="008D14C9"/>
    <w:rPr>
      <w:b/>
    </w:rPr>
  </w:style>
  <w:style w:type="paragraph" w:styleId="BlockText">
    <w:name w:val="Block Text"/>
    <w:basedOn w:val="Normal"/>
    <w:rsid w:val="008D14C9"/>
    <w:pPr>
      <w:widowControl w:val="0"/>
      <w:tabs>
        <w:tab w:val="left" w:pos="1620"/>
      </w:tabs>
      <w:ind w:left="1080" w:right="720"/>
      <w:jc w:val="both"/>
    </w:pPr>
    <w:rPr>
      <w:rFonts w:ascii="Century Schoolbook" w:hAnsi="Century Schoolbook"/>
      <w:color w:val="000000"/>
    </w:rPr>
  </w:style>
  <w:style w:type="paragraph" w:styleId="HTMLPreformatted">
    <w:name w:val="HTML Preformatted"/>
    <w:basedOn w:val="Normal"/>
    <w:link w:val="HTMLPreformattedChar"/>
    <w:rsid w:val="008D1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entury Schoolbook"/>
    </w:rPr>
  </w:style>
  <w:style w:type="character" w:customStyle="1" w:styleId="HTMLPreformattedChar">
    <w:name w:val="HTML Preformatted Char"/>
    <w:link w:val="HTMLPreformatted"/>
    <w:rsid w:val="008D14C9"/>
    <w:rPr>
      <w:rFonts w:ascii="Arial Unicode MS" w:eastAsia="Arial Unicode MS" w:hAnsi="Arial Unicode MS" w:cs="Century Schoolbook"/>
    </w:rPr>
  </w:style>
  <w:style w:type="table" w:styleId="TableGrid">
    <w:name w:val="Table Grid"/>
    <w:basedOn w:val="TableNormal"/>
    <w:uiPriority w:val="59"/>
    <w:rsid w:val="0055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4129\AppData\Roaming\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ROW Manual Setup.dot</Template>
  <TotalTime>25</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CARTA DE BENEFICIOS CONDICIONALES</vt:lpstr>
    </vt:vector>
  </TitlesOfParts>
  <Company>Caltrans</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BENEFICIOS CONDICIONALES</dc:title>
  <dc:subject/>
  <dc:creator>HQ R/W</dc:creator>
  <cp:keywords/>
  <dc:description/>
  <cp:lastModifiedBy>Burger, Lori A@DOT</cp:lastModifiedBy>
  <cp:revision>8</cp:revision>
  <cp:lastPrinted>2017-02-21T23:20:00Z</cp:lastPrinted>
  <dcterms:created xsi:type="dcterms:W3CDTF">2021-04-06T20:47:00Z</dcterms:created>
  <dcterms:modified xsi:type="dcterms:W3CDTF">2021-04-07T20:55:00Z</dcterms:modified>
</cp:coreProperties>
</file>