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CAA5" w14:textId="77777777" w:rsidR="00E52C08" w:rsidRPr="00D56209" w:rsidRDefault="00E52C08">
      <w:pPr>
        <w:pBdr>
          <w:top w:val="double" w:sz="6" w:space="1" w:color="auto"/>
        </w:pBdr>
        <w:tabs>
          <w:tab w:val="center" w:pos="5112"/>
        </w:tabs>
        <w:suppressAutoHyphens/>
        <w:rPr>
          <w:rFonts w:ascii="Century Gothic" w:hAnsi="Century Gothic"/>
        </w:rPr>
      </w:pPr>
    </w:p>
    <w:p w14:paraId="3C670990" w14:textId="77777777" w:rsidR="00E52C08" w:rsidRPr="00D56209" w:rsidRDefault="00E52C08">
      <w:pPr>
        <w:pBdr>
          <w:top w:val="double" w:sz="6" w:space="1" w:color="auto"/>
        </w:pBdr>
        <w:tabs>
          <w:tab w:val="center" w:pos="5112"/>
        </w:tabs>
        <w:suppressAutoHyphens/>
        <w:rPr>
          <w:rFonts w:ascii="Century Gothic" w:hAnsi="Century Gothic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8550"/>
        <w:gridCol w:w="2088"/>
      </w:tblGrid>
      <w:tr w:rsidR="00E52C08" w:rsidRPr="00D56209" w14:paraId="4EBEFE09" w14:textId="77777777">
        <w:tc>
          <w:tcPr>
            <w:tcW w:w="8550" w:type="dxa"/>
          </w:tcPr>
          <w:p w14:paraId="57E6A92F" w14:textId="77777777" w:rsidR="00E52C08" w:rsidRPr="00D56209" w:rsidRDefault="00EC2BBC">
            <w:pPr>
              <w:tabs>
                <w:tab w:val="center" w:pos="5112"/>
              </w:tabs>
              <w:suppressAutoHyphens/>
              <w:jc w:val="right"/>
              <w:rPr>
                <w:rFonts w:ascii="Century Gothic" w:hAnsi="Century Gothic"/>
              </w:rPr>
            </w:pPr>
            <w:r w:rsidRPr="00D56209">
              <w:rPr>
                <w:rFonts w:ascii="Century Gothic" w:hAnsi="Century Gothic"/>
              </w:rPr>
              <w:t>Parcel</w:t>
            </w:r>
          </w:p>
        </w:tc>
        <w:tc>
          <w:tcPr>
            <w:tcW w:w="2088" w:type="dxa"/>
            <w:tcBorders>
              <w:bottom w:val="single" w:sz="6" w:space="0" w:color="auto"/>
            </w:tcBorders>
          </w:tcPr>
          <w:p w14:paraId="46F5620A" w14:textId="77777777" w:rsidR="00E52C08" w:rsidRPr="00D56209" w:rsidRDefault="00E52C08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</w:tbl>
    <w:p w14:paraId="10248866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64915E76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4"/>
        <w:gridCol w:w="2664"/>
        <w:gridCol w:w="2664"/>
        <w:gridCol w:w="2664"/>
      </w:tblGrid>
      <w:tr w:rsidR="00E52C08" w:rsidRPr="00D56209" w14:paraId="31DEBB7E" w14:textId="77777777">
        <w:tc>
          <w:tcPr>
            <w:tcW w:w="2664" w:type="dxa"/>
          </w:tcPr>
          <w:p w14:paraId="37E1B18E" w14:textId="77777777" w:rsidR="00E52C08" w:rsidRPr="00D56209" w:rsidRDefault="00EC2BBC">
            <w:pPr>
              <w:tabs>
                <w:tab w:val="center" w:pos="5112"/>
              </w:tabs>
              <w:suppressAutoHyphens/>
              <w:rPr>
                <w:rFonts w:ascii="Century Gothic" w:hAnsi="Century Gothic"/>
                <w:b/>
              </w:rPr>
            </w:pPr>
            <w:r w:rsidRPr="00D56209">
              <w:rPr>
                <w:rFonts w:ascii="Century Gothic" w:hAnsi="Century Gothic"/>
                <w:b/>
              </w:rPr>
              <w:t>Approach</w:t>
            </w:r>
          </w:p>
        </w:tc>
        <w:tc>
          <w:tcPr>
            <w:tcW w:w="2664" w:type="dxa"/>
          </w:tcPr>
          <w:p w14:paraId="68656282" w14:textId="77777777" w:rsidR="00E52C08" w:rsidRPr="00D56209" w:rsidRDefault="00EC2BBC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b/>
              </w:rPr>
            </w:pPr>
            <w:r w:rsidRPr="00D56209">
              <w:rPr>
                <w:rFonts w:ascii="Century Gothic" w:hAnsi="Century Gothic"/>
                <w:b/>
              </w:rPr>
              <w:t>Land</w:t>
            </w:r>
          </w:p>
        </w:tc>
        <w:tc>
          <w:tcPr>
            <w:tcW w:w="2664" w:type="dxa"/>
          </w:tcPr>
          <w:p w14:paraId="148111D6" w14:textId="77777777" w:rsidR="00E52C08" w:rsidRPr="00D56209" w:rsidRDefault="00EC2BBC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b/>
              </w:rPr>
            </w:pPr>
            <w:r w:rsidRPr="00D56209">
              <w:rPr>
                <w:rFonts w:ascii="Century Gothic" w:hAnsi="Century Gothic"/>
                <w:b/>
              </w:rPr>
              <w:t>Improvements</w:t>
            </w:r>
          </w:p>
        </w:tc>
        <w:tc>
          <w:tcPr>
            <w:tcW w:w="2664" w:type="dxa"/>
          </w:tcPr>
          <w:p w14:paraId="3695F4D7" w14:textId="77777777" w:rsidR="00E52C08" w:rsidRPr="00D56209" w:rsidRDefault="00EC2BBC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b/>
              </w:rPr>
            </w:pPr>
            <w:r w:rsidRPr="00D56209">
              <w:rPr>
                <w:rFonts w:ascii="Century Gothic" w:hAnsi="Century Gothic"/>
                <w:b/>
              </w:rPr>
              <w:t>Total</w:t>
            </w:r>
          </w:p>
        </w:tc>
      </w:tr>
    </w:tbl>
    <w:p w14:paraId="48CB8D04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43EDADCA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10310856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44197893" w14:textId="77777777" w:rsidR="00E52C08" w:rsidRPr="00D56209" w:rsidRDefault="00EC2BBC">
      <w:pPr>
        <w:tabs>
          <w:tab w:val="center" w:pos="5112"/>
        </w:tabs>
        <w:suppressAutoHyphens/>
        <w:rPr>
          <w:rFonts w:ascii="Century Gothic" w:hAnsi="Century Gothic"/>
        </w:rPr>
      </w:pPr>
      <w:r w:rsidRPr="00D56209">
        <w:rPr>
          <w:rFonts w:ascii="Century Gothic" w:hAnsi="Century Gothic"/>
        </w:rPr>
        <w:t>Market Data</w:t>
      </w:r>
    </w:p>
    <w:p w14:paraId="2033751F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7120F84E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18E2C492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4E9BCECF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4A59B6C3" w14:textId="77777777" w:rsidR="00E52C08" w:rsidRPr="00D56209" w:rsidRDefault="00EC2BBC">
      <w:pPr>
        <w:tabs>
          <w:tab w:val="center" w:pos="5112"/>
        </w:tabs>
        <w:suppressAutoHyphens/>
        <w:rPr>
          <w:rFonts w:ascii="Century Gothic" w:hAnsi="Century Gothic"/>
        </w:rPr>
      </w:pPr>
      <w:r w:rsidRPr="00D56209">
        <w:rPr>
          <w:rFonts w:ascii="Century Gothic" w:hAnsi="Century Gothic"/>
        </w:rPr>
        <w:t>Replacement Cost</w:t>
      </w:r>
    </w:p>
    <w:p w14:paraId="6EC52F54" w14:textId="77777777" w:rsidR="00E52C08" w:rsidRPr="00D56209" w:rsidRDefault="00EC2BBC">
      <w:pPr>
        <w:tabs>
          <w:tab w:val="center" w:pos="5112"/>
        </w:tabs>
        <w:suppressAutoHyphens/>
        <w:rPr>
          <w:rFonts w:ascii="Century Gothic" w:hAnsi="Century Gothic"/>
        </w:rPr>
      </w:pPr>
      <w:r w:rsidRPr="00D56209">
        <w:rPr>
          <w:rFonts w:ascii="Century Gothic" w:hAnsi="Century Gothic"/>
        </w:rPr>
        <w:t>Less Depreciation</w:t>
      </w:r>
    </w:p>
    <w:p w14:paraId="1DB59737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5A76C975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1A1B7B5A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2B57EA1D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66BD19C6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7F92A674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3808B510" w14:textId="77777777" w:rsidR="00E52C08" w:rsidRPr="00D56209" w:rsidRDefault="00EC2BBC">
      <w:pPr>
        <w:tabs>
          <w:tab w:val="center" w:pos="5112"/>
        </w:tabs>
        <w:suppressAutoHyphens/>
        <w:rPr>
          <w:rFonts w:ascii="Century Gothic" w:hAnsi="Century Gothic"/>
        </w:rPr>
      </w:pPr>
      <w:r w:rsidRPr="00D56209">
        <w:rPr>
          <w:rFonts w:ascii="Century Gothic" w:hAnsi="Century Gothic"/>
        </w:rPr>
        <w:t>Income</w:t>
      </w:r>
    </w:p>
    <w:p w14:paraId="411709A5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2BD9C8D2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5CF9FDE0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7D8D4F31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3123FC52" w14:textId="77777777" w:rsidR="00E52C08" w:rsidRPr="00D56209" w:rsidRDefault="00E52C08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4C939075" w14:textId="77777777" w:rsidR="00E52C08" w:rsidRPr="00D56209" w:rsidRDefault="00EC2BBC">
      <w:pPr>
        <w:tabs>
          <w:tab w:val="center" w:pos="5112"/>
        </w:tabs>
        <w:suppressAutoHyphens/>
        <w:rPr>
          <w:rFonts w:ascii="Century Gothic" w:hAnsi="Century Gothic"/>
        </w:rPr>
      </w:pPr>
      <w:r w:rsidRPr="00D56209">
        <w:rPr>
          <w:rFonts w:ascii="Century Gothic" w:hAnsi="Century Gothic"/>
        </w:rPr>
        <w:t>Final Estimate</w:t>
      </w:r>
    </w:p>
    <w:p w14:paraId="5419BAF5" w14:textId="77777777" w:rsidR="00E52C08" w:rsidRPr="00D56209" w:rsidRDefault="00EC2BBC">
      <w:pPr>
        <w:tabs>
          <w:tab w:val="center" w:pos="5112"/>
        </w:tabs>
        <w:suppressAutoHyphens/>
        <w:rPr>
          <w:rFonts w:ascii="Century Gothic" w:hAnsi="Century Gothic"/>
        </w:rPr>
      </w:pPr>
      <w:r w:rsidRPr="00D56209">
        <w:rPr>
          <w:rFonts w:ascii="Century Gothic" w:hAnsi="Century Gothic"/>
        </w:rPr>
        <w:t>of Value</w:t>
      </w:r>
    </w:p>
    <w:sectPr w:rsidR="00E52C08" w:rsidRPr="00D56209">
      <w:headerReference w:type="default" r:id="rId6"/>
      <w:footerReference w:type="default" r:id="rId7"/>
      <w:pgSz w:w="12240" w:h="15840"/>
      <w:pgMar w:top="720" w:right="720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449A" w14:textId="77777777" w:rsidR="006825BA" w:rsidRDefault="006825BA">
      <w:r>
        <w:separator/>
      </w:r>
    </w:p>
  </w:endnote>
  <w:endnote w:type="continuationSeparator" w:id="0">
    <w:p w14:paraId="1B016885" w14:textId="77777777" w:rsidR="006825BA" w:rsidRDefault="0068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F4A3" w14:textId="77777777" w:rsidR="00E52C08" w:rsidRDefault="00E52C08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1D65" w14:textId="77777777" w:rsidR="006825BA" w:rsidRDefault="006825BA">
      <w:r>
        <w:separator/>
      </w:r>
    </w:p>
  </w:footnote>
  <w:footnote w:type="continuationSeparator" w:id="0">
    <w:p w14:paraId="51510FFA" w14:textId="77777777" w:rsidR="006825BA" w:rsidRDefault="0068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6" w:type="dxa"/>
      <w:tblLayout w:type="fixed"/>
      <w:tblLook w:val="0000" w:firstRow="0" w:lastRow="0" w:firstColumn="0" w:lastColumn="0" w:noHBand="0" w:noVBand="0"/>
    </w:tblPr>
    <w:tblGrid>
      <w:gridCol w:w="6858"/>
      <w:gridCol w:w="3798"/>
    </w:tblGrid>
    <w:tr w:rsidR="00D56209" w:rsidRPr="00D56209" w14:paraId="493F1410" w14:textId="77777777" w:rsidTr="00D56209">
      <w:tc>
        <w:tcPr>
          <w:tcW w:w="6858" w:type="dxa"/>
        </w:tcPr>
        <w:p w14:paraId="52932CFA" w14:textId="77777777" w:rsidR="00D56209" w:rsidRPr="00D56209" w:rsidRDefault="00D56209" w:rsidP="00D56209">
          <w:pPr>
            <w:rPr>
              <w:rFonts w:ascii="Century Gothic" w:hAnsi="Century Gothic"/>
              <w:sz w:val="16"/>
            </w:rPr>
          </w:pPr>
          <w:r w:rsidRPr="00D56209">
            <w:rPr>
              <w:rFonts w:ascii="Century Gothic" w:hAnsi="Century Gothic"/>
              <w:position w:val="-24"/>
              <w:sz w:val="16"/>
            </w:rPr>
            <w:t xml:space="preserve">STATE OF CALIFORNIA </w:t>
          </w:r>
          <w:r w:rsidRPr="00D56209">
            <w:rPr>
              <w:rFonts w:ascii="Century Gothic" w:hAnsi="Century Gothic"/>
              <w:position w:val="-24"/>
              <w:sz w:val="16"/>
            </w:rPr>
            <w:sym w:font="Wingdings" w:char="F09F"/>
          </w:r>
          <w:r w:rsidRPr="00D56209">
            <w:rPr>
              <w:rFonts w:ascii="Century Gothic" w:hAnsi="Century Gothic"/>
              <w:position w:val="-24"/>
              <w:sz w:val="16"/>
            </w:rPr>
            <w:t xml:space="preserve"> DEPARTMENT OF TRANSPORTATION</w:t>
          </w:r>
        </w:p>
      </w:tc>
      <w:tc>
        <w:tcPr>
          <w:tcW w:w="3798" w:type="dxa"/>
        </w:tcPr>
        <w:p w14:paraId="733166BB" w14:textId="77777777" w:rsidR="00D56209" w:rsidRPr="00D56209" w:rsidRDefault="00D56209" w:rsidP="00D56209">
          <w:pPr>
            <w:tabs>
              <w:tab w:val="left" w:pos="1782"/>
            </w:tabs>
            <w:rPr>
              <w:rFonts w:ascii="Century Gothic" w:hAnsi="Century Gothic"/>
            </w:rPr>
          </w:pPr>
          <w:r w:rsidRPr="00D56209">
            <w:rPr>
              <w:rFonts w:ascii="Century Gothic" w:hAnsi="Century Gothic"/>
            </w:rPr>
            <w:tab/>
            <w:t>EXHIBIT</w:t>
          </w:r>
        </w:p>
      </w:tc>
    </w:tr>
    <w:tr w:rsidR="00D56209" w:rsidRPr="00D56209" w14:paraId="223D7BDD" w14:textId="77777777" w:rsidTr="00D56209">
      <w:tc>
        <w:tcPr>
          <w:tcW w:w="6858" w:type="dxa"/>
        </w:tcPr>
        <w:p w14:paraId="13F174AB" w14:textId="77777777" w:rsidR="00D56209" w:rsidRPr="00D56209" w:rsidRDefault="00D56209" w:rsidP="00D56209">
          <w:pPr>
            <w:rPr>
              <w:rFonts w:ascii="Century Gothic" w:hAnsi="Century Gothic"/>
              <w:sz w:val="16"/>
            </w:rPr>
          </w:pPr>
          <w:r w:rsidRPr="00D56209">
            <w:rPr>
              <w:rFonts w:ascii="Century Gothic" w:hAnsi="Century Gothic"/>
              <w:b/>
              <w:sz w:val="24"/>
            </w:rPr>
            <w:t>FINAL RECONCILIATION SUMMARY</w:t>
          </w:r>
        </w:p>
      </w:tc>
      <w:tc>
        <w:tcPr>
          <w:tcW w:w="3798" w:type="dxa"/>
        </w:tcPr>
        <w:p w14:paraId="31158935" w14:textId="3E329056" w:rsidR="00D56209" w:rsidRPr="00D56209" w:rsidRDefault="00D56209" w:rsidP="00D56209">
          <w:pPr>
            <w:tabs>
              <w:tab w:val="left" w:pos="1782"/>
            </w:tabs>
            <w:rPr>
              <w:rFonts w:ascii="Century Gothic" w:hAnsi="Century Gothic"/>
            </w:rPr>
          </w:pPr>
          <w:r w:rsidRPr="00D56209">
            <w:rPr>
              <w:rFonts w:ascii="Century Gothic" w:hAnsi="Century Gothic"/>
            </w:rPr>
            <w:tab/>
          </w:r>
          <w:r>
            <w:rPr>
              <w:rFonts w:ascii="Century Gothic" w:hAnsi="Century Gothic"/>
            </w:rPr>
            <w:t>0</w:t>
          </w:r>
          <w:r w:rsidRPr="00D56209">
            <w:rPr>
              <w:rFonts w:ascii="Century Gothic" w:hAnsi="Century Gothic"/>
            </w:rPr>
            <w:t>7-EX-</w:t>
          </w:r>
          <w:r>
            <w:rPr>
              <w:rFonts w:ascii="Century Gothic" w:hAnsi="Century Gothic"/>
            </w:rPr>
            <w:t>0</w:t>
          </w:r>
          <w:r w:rsidRPr="00D56209">
            <w:rPr>
              <w:rFonts w:ascii="Century Gothic" w:hAnsi="Century Gothic"/>
            </w:rPr>
            <w:t>4</w:t>
          </w:r>
        </w:p>
      </w:tc>
    </w:tr>
  </w:tbl>
  <w:p w14:paraId="7596B384" w14:textId="77777777" w:rsidR="00D56209" w:rsidRDefault="00D562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DK1sDA2sTA3MLdQ0lEKTi0uzszPAykwrAUA2bWTkywAAAA="/>
    <w:docVar w:name="ribobj" w:val="184484420"/>
  </w:docVars>
  <w:rsids>
    <w:rsidRoot w:val="00EC2BBC"/>
    <w:rsid w:val="00656979"/>
    <w:rsid w:val="006825BA"/>
    <w:rsid w:val="00856068"/>
    <w:rsid w:val="00AB19A4"/>
    <w:rsid w:val="00B64311"/>
    <w:rsid w:val="00BA2638"/>
    <w:rsid w:val="00BD2993"/>
    <w:rsid w:val="00D56209"/>
    <w:rsid w:val="00E52C08"/>
    <w:rsid w:val="00EC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87ED1"/>
  <w15:chartTrackingRefBased/>
  <w15:docId w15:val="{9E134DDF-3CF3-40E2-BB13-B3764778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127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Ÿ DEPARTMENT OF TRANSPORTATION	</vt:lpstr>
    </vt:vector>
  </TitlesOfParts>
  <Company>Caltrans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RECONCILIATION SUMMARY</dc:title>
  <dc:subject/>
  <dc:creator>A Valued Microsoft Customer</dc:creator>
  <cp:keywords/>
  <cp:lastModifiedBy>Burger, Lori A@DOT</cp:lastModifiedBy>
  <cp:revision>8</cp:revision>
  <cp:lastPrinted>1900-01-01T08:00:00Z</cp:lastPrinted>
  <dcterms:created xsi:type="dcterms:W3CDTF">2018-05-09T15:03:00Z</dcterms:created>
  <dcterms:modified xsi:type="dcterms:W3CDTF">2026-02-26T18:06:00Z</dcterms:modified>
</cp:coreProperties>
</file>