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76F5" w14:textId="795F5E78" w:rsidR="007B2FFF" w:rsidRDefault="005861A7" w:rsidP="00A341AF">
      <w:pPr>
        <w:spacing w:after="0" w:line="240" w:lineRule="auto"/>
        <w:jc w:val="center"/>
      </w:pPr>
      <w:bookmarkStart w:id="0" w:name="_Hlk105588868"/>
      <w:r w:rsidRPr="001942D8">
        <w:rPr>
          <w:rStyle w:val="Heading1Char"/>
        </w:rPr>
        <w:t xml:space="preserve">Funds Transfer </w:t>
      </w:r>
      <w:r w:rsidR="007B2FFF" w:rsidRPr="001942D8">
        <w:rPr>
          <w:rStyle w:val="Heading1Char"/>
        </w:rPr>
        <w:t>Agreement</w:t>
      </w:r>
      <w:r w:rsidR="0045629F" w:rsidRPr="001942D8">
        <w:rPr>
          <w:rStyle w:val="Heading1Char"/>
        </w:rPr>
        <w:t xml:space="preserve"> Between the </w:t>
      </w:r>
      <w:bookmarkStart w:id="1" w:name="_Hlk105421622"/>
      <w:r w:rsidR="0045629F" w:rsidRPr="001942D8">
        <w:rPr>
          <w:rStyle w:val="Heading1Char"/>
        </w:rPr>
        <w:t xml:space="preserve">California </w:t>
      </w:r>
      <w:r w:rsidR="00DE2DF9" w:rsidRPr="001942D8">
        <w:rPr>
          <w:rStyle w:val="Heading1Char"/>
        </w:rPr>
        <w:t>Department of</w:t>
      </w:r>
      <w:r w:rsidR="0045629F" w:rsidRPr="001942D8">
        <w:rPr>
          <w:rStyle w:val="Heading1Char"/>
        </w:rPr>
        <w:t xml:space="preserve"> Transportation </w:t>
      </w:r>
      <w:bookmarkEnd w:id="1"/>
      <w:r w:rsidR="0045629F" w:rsidRPr="001942D8">
        <w:rPr>
          <w:rStyle w:val="Heading1Char"/>
        </w:rPr>
        <w:t>and the</w:t>
      </w:r>
      <w:r w:rsidR="0045629F">
        <w:rPr>
          <w:b/>
          <w:bCs/>
        </w:rPr>
        <w:t xml:space="preserve"> </w:t>
      </w:r>
      <w:r w:rsidR="00DE2DF9" w:rsidRPr="00DE2DF9">
        <w:rPr>
          <w:color w:val="0070C0"/>
        </w:rPr>
        <w:t>[Agency</w:t>
      </w:r>
      <w:r w:rsidR="00DE2DF9">
        <w:rPr>
          <w:color w:val="0070C0"/>
        </w:rPr>
        <w:t xml:space="preserve"> Name</w:t>
      </w:r>
      <w:r w:rsidR="00DE2DF9" w:rsidRPr="00DE2DF9">
        <w:rPr>
          <w:color w:val="0070C0"/>
        </w:rPr>
        <w:t xml:space="preserve">] </w:t>
      </w:r>
    </w:p>
    <w:bookmarkEnd w:id="0"/>
    <w:p w14:paraId="3D5F7523" w14:textId="77777777" w:rsidR="007B2FFF" w:rsidRDefault="007B2FFF" w:rsidP="00A341AF">
      <w:pPr>
        <w:spacing w:after="0" w:line="240" w:lineRule="auto"/>
      </w:pPr>
    </w:p>
    <w:p w14:paraId="3CFC236F" w14:textId="5A2040CA" w:rsidR="00050A5F" w:rsidRDefault="00050A5F" w:rsidP="00A341AF">
      <w:pPr>
        <w:pStyle w:val="ListParagraph"/>
        <w:numPr>
          <w:ilvl w:val="1"/>
          <w:numId w:val="1"/>
        </w:numPr>
        <w:spacing w:after="0" w:line="240" w:lineRule="auto"/>
      </w:pPr>
      <w:r>
        <w:t xml:space="preserve">The </w:t>
      </w:r>
      <w:r w:rsidR="00DE2DF9" w:rsidRPr="00DE2DF9">
        <w:t xml:space="preserve">California Department of Transportation </w:t>
      </w:r>
      <w:r w:rsidR="001D5BA5" w:rsidRPr="00DE2DF9">
        <w:rPr>
          <w:color w:val="0070C0"/>
        </w:rPr>
        <w:t>(</w:t>
      </w:r>
      <w:r w:rsidR="00DE2DF9" w:rsidRPr="00DE2DF9">
        <w:rPr>
          <w:color w:val="0070C0"/>
        </w:rPr>
        <w:t>Caltrans</w:t>
      </w:r>
      <w:r w:rsidR="001D5BA5" w:rsidRPr="00DE2DF9">
        <w:rPr>
          <w:color w:val="0070C0"/>
        </w:rPr>
        <w:t>)</w:t>
      </w:r>
      <w:r w:rsidR="001D5BA5">
        <w:t xml:space="preserve"> and </w:t>
      </w:r>
      <w:r w:rsidR="0034068F">
        <w:t xml:space="preserve">the </w:t>
      </w:r>
      <w:r w:rsidR="00DE2DF9" w:rsidRPr="00DE2DF9">
        <w:rPr>
          <w:color w:val="0070C0"/>
        </w:rPr>
        <w:t>[Agency</w:t>
      </w:r>
      <w:r w:rsidR="00DE2DF9">
        <w:rPr>
          <w:color w:val="0070C0"/>
        </w:rPr>
        <w:t xml:space="preserve"> Name</w:t>
      </w:r>
      <w:r w:rsidR="00DE2DF9" w:rsidRPr="00DE2DF9">
        <w:rPr>
          <w:color w:val="0070C0"/>
        </w:rPr>
        <w:t xml:space="preserve">] </w:t>
      </w:r>
      <w:r w:rsidR="00DE2DF9" w:rsidRPr="00DE2DF9">
        <w:t>(</w:t>
      </w:r>
      <w:bookmarkStart w:id="2" w:name="_Hlk105424145"/>
      <w:r w:rsidR="00DE2DF9" w:rsidRPr="00360A99">
        <w:rPr>
          <w:color w:val="0070C0"/>
        </w:rPr>
        <w:t>[Agency Title]</w:t>
      </w:r>
      <w:bookmarkEnd w:id="2"/>
      <w:r w:rsidR="00DE2DF9">
        <w:t xml:space="preserve">) </w:t>
      </w:r>
      <w:r w:rsidR="001D5BA5">
        <w:t xml:space="preserve">hereby enter into this </w:t>
      </w:r>
      <w:r w:rsidR="0066098B">
        <w:t xml:space="preserve">Funds Transfer </w:t>
      </w:r>
      <w:r w:rsidR="00DA1EA4">
        <w:t>Agreement (</w:t>
      </w:r>
      <w:r w:rsidR="00E74017">
        <w:t xml:space="preserve">Agreement) </w:t>
      </w:r>
      <w:r w:rsidR="001D5BA5">
        <w:t>on the terms and conditions set forth below.</w:t>
      </w:r>
    </w:p>
    <w:p w14:paraId="2D5F266F" w14:textId="77777777" w:rsidR="00E80D47" w:rsidRDefault="00E80D47" w:rsidP="00E80D47">
      <w:pPr>
        <w:pStyle w:val="ListParagraph"/>
        <w:spacing w:after="0" w:line="240" w:lineRule="auto"/>
      </w:pPr>
    </w:p>
    <w:p w14:paraId="3D2E1A43" w14:textId="7B99330C" w:rsidR="00E80D47" w:rsidRDefault="00145D37" w:rsidP="00145D37">
      <w:pPr>
        <w:pStyle w:val="ListParagraph"/>
        <w:numPr>
          <w:ilvl w:val="1"/>
          <w:numId w:val="1"/>
        </w:numPr>
        <w:spacing w:after="0" w:line="240" w:lineRule="auto"/>
      </w:pPr>
      <w:r>
        <w:t>This Agreement is not valid until signed by both parties.</w:t>
      </w:r>
      <w:r w:rsidR="00352E7E">
        <w:t xml:space="preserve"> </w:t>
      </w:r>
      <w:r w:rsidR="00E80D47" w:rsidRPr="00E80D47">
        <w:t xml:space="preserve">  This Agreement shall expire on </w:t>
      </w:r>
      <w:r w:rsidR="00360A99" w:rsidRPr="00360A99">
        <w:rPr>
          <w:color w:val="0070C0"/>
        </w:rPr>
        <w:t>[Agency Title]</w:t>
      </w:r>
      <w:r w:rsidR="00E74017">
        <w:t xml:space="preserve">’s completion of its obligations under this </w:t>
      </w:r>
      <w:r w:rsidR="006B22E1">
        <w:t>Agreement but</w:t>
      </w:r>
      <w:r w:rsidR="00BA3D08">
        <w:t xml:space="preserve"> may be extended by </w:t>
      </w:r>
      <w:r w:rsidR="00C579AD">
        <w:t xml:space="preserve">amending this </w:t>
      </w:r>
      <w:r w:rsidR="00E74017">
        <w:t>A</w:t>
      </w:r>
      <w:r w:rsidR="00C579AD">
        <w:t>greement</w:t>
      </w:r>
      <w:r w:rsidR="00E80D47" w:rsidRPr="00E80D47">
        <w:t xml:space="preserve">.  </w:t>
      </w:r>
    </w:p>
    <w:p w14:paraId="74B14510" w14:textId="77777777" w:rsidR="00A341AF" w:rsidRDefault="00A341AF" w:rsidP="00A341AF">
      <w:pPr>
        <w:pStyle w:val="ListParagraph"/>
        <w:spacing w:after="0" w:line="240" w:lineRule="auto"/>
      </w:pPr>
    </w:p>
    <w:p w14:paraId="51A72EFE" w14:textId="03ABEB8E" w:rsidR="0066098B" w:rsidRPr="001942D8" w:rsidRDefault="00E63306" w:rsidP="001942D8">
      <w:pPr>
        <w:pStyle w:val="Heading2"/>
      </w:pPr>
      <w:r w:rsidRPr="001942D8">
        <w:t>BACKGROUND</w:t>
      </w:r>
    </w:p>
    <w:p w14:paraId="0301BB9B" w14:textId="648118C2" w:rsidR="00E63306" w:rsidRDefault="001D5BA5" w:rsidP="00E60E2D">
      <w:pPr>
        <w:spacing w:after="0" w:line="240" w:lineRule="auto"/>
        <w:ind w:left="720" w:hanging="720"/>
      </w:pPr>
      <w:r w:rsidRPr="00784725">
        <w:t>2.1</w:t>
      </w:r>
      <w:r w:rsidR="007B2FFF" w:rsidRPr="00784725">
        <w:tab/>
      </w:r>
      <w:r w:rsidR="00943825" w:rsidRPr="00200300">
        <w:rPr>
          <w:color w:val="0070C0"/>
        </w:rPr>
        <w:t>Section</w:t>
      </w:r>
      <w:r w:rsidR="006D7032" w:rsidRPr="00200300">
        <w:rPr>
          <w:color w:val="0070C0"/>
        </w:rPr>
        <w:t xml:space="preserve"> </w:t>
      </w:r>
      <w:r w:rsidR="003C797E" w:rsidRPr="00200300">
        <w:rPr>
          <w:color w:val="0070C0"/>
        </w:rPr>
        <w:t>3</w:t>
      </w:r>
      <w:r w:rsidR="006D7032" w:rsidRPr="00200300">
        <w:rPr>
          <w:color w:val="0070C0"/>
        </w:rPr>
        <w:t xml:space="preserve">9, subdivision </w:t>
      </w:r>
      <w:r w:rsidR="003C797E" w:rsidRPr="00200300">
        <w:rPr>
          <w:color w:val="0070C0"/>
        </w:rPr>
        <w:t xml:space="preserve">(1) </w:t>
      </w:r>
      <w:r w:rsidR="00943825" w:rsidRPr="00200300">
        <w:rPr>
          <w:color w:val="0070C0"/>
        </w:rPr>
        <w:t>of</w:t>
      </w:r>
      <w:r w:rsidR="006D7032" w:rsidRPr="00200300">
        <w:rPr>
          <w:color w:val="0070C0"/>
        </w:rPr>
        <w:t xml:space="preserve"> the Budget Act of 202</w:t>
      </w:r>
      <w:r w:rsidR="003C797E" w:rsidRPr="00200300">
        <w:rPr>
          <w:color w:val="0070C0"/>
        </w:rPr>
        <w:t>5</w:t>
      </w:r>
      <w:r w:rsidR="00943825" w:rsidRPr="00200300">
        <w:rPr>
          <w:color w:val="0070C0"/>
        </w:rPr>
        <w:t xml:space="preserve"> </w:t>
      </w:r>
      <w:r w:rsidR="00E63306" w:rsidRPr="00200300">
        <w:rPr>
          <w:color w:val="0070C0"/>
        </w:rPr>
        <w:t>(</w:t>
      </w:r>
      <w:r w:rsidR="001D79A0">
        <w:t xml:space="preserve">the </w:t>
      </w:r>
      <w:r w:rsidR="006D7032">
        <w:t>Act</w:t>
      </w:r>
      <w:r w:rsidR="00943825" w:rsidRPr="00784725">
        <w:t xml:space="preserve">) appropriated </w:t>
      </w:r>
      <w:bookmarkStart w:id="3" w:name="_Hlk105424321"/>
      <w:r w:rsidR="00943825" w:rsidRPr="00784725">
        <w:t>$</w:t>
      </w:r>
      <w:r w:rsidR="00360A99">
        <w:t>[</w:t>
      </w:r>
      <w:r w:rsidR="00360A99" w:rsidRPr="00360A99">
        <w:rPr>
          <w:color w:val="0070C0"/>
        </w:rPr>
        <w:t xml:space="preserve">Fund amount in </w:t>
      </w:r>
      <w:r w:rsidR="003C797E">
        <w:rPr>
          <w:color w:val="0070C0"/>
        </w:rPr>
        <w:t>S</w:t>
      </w:r>
      <w:r w:rsidR="00C96F50" w:rsidRPr="0016176E">
        <w:rPr>
          <w:color w:val="0070C0"/>
        </w:rPr>
        <w:t>B1</w:t>
      </w:r>
      <w:r w:rsidR="00102F39">
        <w:rPr>
          <w:color w:val="0070C0"/>
        </w:rPr>
        <w:t>0</w:t>
      </w:r>
      <w:r w:rsidR="003C797E">
        <w:rPr>
          <w:color w:val="0070C0"/>
        </w:rPr>
        <w:t>5</w:t>
      </w:r>
      <w:r w:rsidR="00360A99" w:rsidRPr="007D0613">
        <w:rPr>
          <w:color w:val="0070C0"/>
        </w:rPr>
        <w:t>]</w:t>
      </w:r>
      <w:r w:rsidR="00A13F8D" w:rsidRPr="007D0613">
        <w:rPr>
          <w:color w:val="0070C0"/>
        </w:rPr>
        <w:t xml:space="preserve"> </w:t>
      </w:r>
      <w:bookmarkEnd w:id="3"/>
      <w:r w:rsidR="00A13F8D" w:rsidRPr="00784725">
        <w:t>(the Funds)</w:t>
      </w:r>
      <w:r w:rsidR="00943825" w:rsidRPr="00784725">
        <w:t xml:space="preserve"> from the </w:t>
      </w:r>
      <w:r w:rsidR="0031390C" w:rsidRPr="00784725">
        <w:t xml:space="preserve">State </w:t>
      </w:r>
      <w:r w:rsidR="00943825" w:rsidRPr="00784725">
        <w:t xml:space="preserve">General Fund to </w:t>
      </w:r>
      <w:r w:rsidR="008C08F7">
        <w:t>Caltrans</w:t>
      </w:r>
      <w:r w:rsidR="00943825" w:rsidRPr="00784725">
        <w:t xml:space="preserve">, to be allocated to </w:t>
      </w:r>
      <w:r w:rsidR="00360A99" w:rsidRPr="00360A99">
        <w:rPr>
          <w:color w:val="0070C0"/>
        </w:rPr>
        <w:t xml:space="preserve">[Agency Title] </w:t>
      </w:r>
      <w:r w:rsidR="00943825" w:rsidRPr="00784725">
        <w:t xml:space="preserve">for the </w:t>
      </w:r>
      <w:r w:rsidR="00360A99" w:rsidRPr="00360A99">
        <w:rPr>
          <w:color w:val="0070C0"/>
        </w:rPr>
        <w:t xml:space="preserve">[title of project as shown in </w:t>
      </w:r>
      <w:r w:rsidR="003C797E">
        <w:rPr>
          <w:color w:val="0070C0"/>
        </w:rPr>
        <w:t>S</w:t>
      </w:r>
      <w:r w:rsidR="00C96F50" w:rsidRPr="0016176E">
        <w:rPr>
          <w:color w:val="0070C0"/>
        </w:rPr>
        <w:t>B 1</w:t>
      </w:r>
      <w:r w:rsidR="00102F39">
        <w:rPr>
          <w:color w:val="0070C0"/>
        </w:rPr>
        <w:t>0</w:t>
      </w:r>
      <w:r w:rsidR="003C797E">
        <w:rPr>
          <w:color w:val="0070C0"/>
        </w:rPr>
        <w:t>5</w:t>
      </w:r>
      <w:r w:rsidR="00360A99" w:rsidRPr="007D0613">
        <w:rPr>
          <w:color w:val="0070C0"/>
        </w:rPr>
        <w:t>]</w:t>
      </w:r>
      <w:r w:rsidR="00360A99" w:rsidRPr="007D0613">
        <w:t>.</w:t>
      </w:r>
    </w:p>
    <w:p w14:paraId="6DFF6A0F" w14:textId="7A94A088" w:rsidR="0066098B" w:rsidRDefault="0066098B" w:rsidP="00A341AF">
      <w:pPr>
        <w:spacing w:after="0" w:line="240" w:lineRule="auto"/>
      </w:pPr>
    </w:p>
    <w:p w14:paraId="7EA7F78E" w14:textId="4B7D4087" w:rsidR="0066098B" w:rsidRPr="00B6423E" w:rsidRDefault="0066098B" w:rsidP="00E60E2D">
      <w:pPr>
        <w:spacing w:after="0" w:line="240" w:lineRule="auto"/>
        <w:ind w:left="720" w:hanging="720"/>
      </w:pPr>
      <w:r>
        <w:t xml:space="preserve">2.2 </w:t>
      </w:r>
      <w:r>
        <w:tab/>
      </w:r>
      <w:r w:rsidR="001D79A0">
        <w:t>Caltrans</w:t>
      </w:r>
      <w:r w:rsidRPr="00B6423E">
        <w:t xml:space="preserve"> determined the best method for allocation to ensure the funds are used for the purposes specified in </w:t>
      </w:r>
      <w:r w:rsidR="00BC31A3">
        <w:t>S</w:t>
      </w:r>
      <w:r w:rsidRPr="00B6423E">
        <w:t xml:space="preserve">ection </w:t>
      </w:r>
      <w:r w:rsidR="003C797E">
        <w:t>3</w:t>
      </w:r>
      <w:r w:rsidRPr="00901321">
        <w:t>9</w:t>
      </w:r>
      <w:r w:rsidRPr="00B6423E">
        <w:t xml:space="preserve"> of </w:t>
      </w:r>
      <w:r w:rsidR="006D7032">
        <w:t>the Act</w:t>
      </w:r>
      <w:r w:rsidRPr="00B6423E">
        <w:t xml:space="preserve"> is a funds transfer agreement</w:t>
      </w:r>
      <w:r>
        <w:t>.</w:t>
      </w:r>
    </w:p>
    <w:p w14:paraId="32DF6E94" w14:textId="0CD10C28" w:rsidR="0066098B" w:rsidRDefault="0066098B" w:rsidP="00A341AF">
      <w:pPr>
        <w:spacing w:after="0" w:line="240" w:lineRule="auto"/>
      </w:pPr>
    </w:p>
    <w:p w14:paraId="630843D5" w14:textId="32CA1577" w:rsidR="0031390C" w:rsidRPr="00DA2AA0" w:rsidRDefault="0031390C" w:rsidP="00DA2AA0">
      <w:pPr>
        <w:spacing w:after="0" w:line="240" w:lineRule="auto"/>
        <w:ind w:left="720" w:hanging="720"/>
        <w:rPr>
          <w:color w:val="000000" w:themeColor="text1"/>
        </w:rPr>
      </w:pPr>
      <w:r>
        <w:t>2.</w:t>
      </w:r>
      <w:r w:rsidR="0066098B">
        <w:t>3</w:t>
      </w:r>
      <w:r>
        <w:tab/>
      </w:r>
      <w:r w:rsidR="006E0576" w:rsidRPr="00B6423E">
        <w:rPr>
          <w:color w:val="0070C0"/>
        </w:rPr>
        <w:t>[</w:t>
      </w:r>
      <w:r w:rsidR="006E0576" w:rsidRPr="00E60E2D">
        <w:rPr>
          <w:color w:val="0070C0"/>
        </w:rPr>
        <w:t>Describe Project Need and Goal]</w:t>
      </w:r>
    </w:p>
    <w:p w14:paraId="280B434B" w14:textId="608A9B6E" w:rsidR="00160C56" w:rsidRDefault="00160C56" w:rsidP="0031390C">
      <w:pPr>
        <w:spacing w:after="0" w:line="240" w:lineRule="auto"/>
      </w:pPr>
    </w:p>
    <w:p w14:paraId="4E5C5F0A" w14:textId="06A518F8" w:rsidR="00160C56" w:rsidRDefault="00160C56" w:rsidP="001942D8">
      <w:pPr>
        <w:pStyle w:val="Heading2"/>
      </w:pPr>
      <w:r>
        <w:t>SCOPE OF WORK</w:t>
      </w:r>
    </w:p>
    <w:p w14:paraId="06BB99D8" w14:textId="04993619" w:rsidR="007E0F85" w:rsidRDefault="007E0F85" w:rsidP="00E60E2D">
      <w:pPr>
        <w:spacing w:after="0" w:line="240" w:lineRule="auto"/>
        <w:ind w:left="720" w:hanging="720"/>
      </w:pPr>
      <w:r>
        <w:t>3.1</w:t>
      </w:r>
      <w:r>
        <w:tab/>
      </w:r>
      <w:r w:rsidR="00C56969">
        <w:t xml:space="preserve">The </w:t>
      </w:r>
      <w:r>
        <w:t xml:space="preserve">Funds provided under this Agreement will be used to </w:t>
      </w:r>
      <w:r w:rsidRPr="00E60E2D">
        <w:rPr>
          <w:color w:val="0070C0"/>
        </w:rPr>
        <w:t xml:space="preserve">[insert </w:t>
      </w:r>
      <w:r w:rsidR="00B16F45" w:rsidRPr="00E60E2D">
        <w:rPr>
          <w:color w:val="0070C0"/>
        </w:rPr>
        <w:t>p</w:t>
      </w:r>
      <w:r w:rsidR="0033277F" w:rsidRPr="00E60E2D">
        <w:rPr>
          <w:color w:val="0070C0"/>
        </w:rPr>
        <w:t xml:space="preserve">roject </w:t>
      </w:r>
      <w:r w:rsidR="00B16F45" w:rsidRPr="00E60E2D">
        <w:rPr>
          <w:color w:val="0070C0"/>
        </w:rPr>
        <w:t>description</w:t>
      </w:r>
      <w:r w:rsidR="009C025B" w:rsidRPr="00E60E2D">
        <w:rPr>
          <w:color w:val="0070C0"/>
        </w:rPr>
        <w:t xml:space="preserve"> here]</w:t>
      </w:r>
      <w:r w:rsidR="001D0793" w:rsidRPr="00B6423E">
        <w:rPr>
          <w:color w:val="0070C0"/>
        </w:rPr>
        <w:t xml:space="preserve"> </w:t>
      </w:r>
      <w:r w:rsidR="001D0793" w:rsidRPr="00B6423E">
        <w:t>(Project)</w:t>
      </w:r>
      <w:r w:rsidR="009C025B" w:rsidRPr="00B6423E">
        <w:t>.</w:t>
      </w:r>
      <w:r w:rsidR="004B1435">
        <w:t xml:space="preserve"> Add Deliverables, </w:t>
      </w:r>
      <w:r w:rsidR="0033277F" w:rsidRPr="00E60E2D">
        <w:t>project limits,</w:t>
      </w:r>
      <w:r w:rsidR="0033277F">
        <w:t xml:space="preserve"> </w:t>
      </w:r>
      <w:r w:rsidR="004B1435">
        <w:t xml:space="preserve">acceptance criteria for deliverables. </w:t>
      </w:r>
      <w:r w:rsidR="00DA2AA0">
        <w:rPr>
          <w:color w:val="0070C0"/>
        </w:rPr>
        <w:t>(e</w:t>
      </w:r>
      <w:r w:rsidR="004B1435" w:rsidRPr="00DA2AA0">
        <w:rPr>
          <w:color w:val="0070C0"/>
        </w:rPr>
        <w:t>.g. 30% Engineering plans, completed environmental document, copies of construction contracts, etc.</w:t>
      </w:r>
    </w:p>
    <w:p w14:paraId="0C06B0F6" w14:textId="77BF8735" w:rsidR="004B1435" w:rsidRDefault="004B1435" w:rsidP="0031390C">
      <w:pPr>
        <w:spacing w:after="0" w:line="240" w:lineRule="auto"/>
      </w:pPr>
    </w:p>
    <w:p w14:paraId="09B30527" w14:textId="6E1384A3" w:rsidR="004B1435" w:rsidRPr="00160C56" w:rsidRDefault="004B1435" w:rsidP="00E17435">
      <w:pPr>
        <w:spacing w:after="0" w:line="240" w:lineRule="auto"/>
        <w:ind w:left="720" w:hanging="720"/>
      </w:pPr>
      <w:r>
        <w:t xml:space="preserve">3.2 </w:t>
      </w:r>
      <w:r w:rsidR="00E17435">
        <w:tab/>
      </w:r>
      <w:r w:rsidR="0066098B" w:rsidRPr="00B6423E">
        <w:rPr>
          <w:color w:val="0070C0"/>
        </w:rPr>
        <w:t xml:space="preserve">[Agency Title] </w:t>
      </w:r>
      <w:r>
        <w:t xml:space="preserve">shall only use Funds for the Project specified in </w:t>
      </w:r>
      <w:r w:rsidR="001D79A0">
        <w:t>the Act</w:t>
      </w:r>
      <w:r>
        <w:t xml:space="preserve">. </w:t>
      </w:r>
      <w:r w:rsidR="0066098B" w:rsidRPr="00B6423E">
        <w:rPr>
          <w:color w:val="0070C0"/>
        </w:rPr>
        <w:t>[Agency Title]</w:t>
      </w:r>
      <w:r w:rsidR="0066098B">
        <w:t xml:space="preserve">’s self- attestation verifying the intended use of funds </w:t>
      </w:r>
      <w:r w:rsidR="006D7032">
        <w:t>shall be provided to the Department prior to the release of any funds.</w:t>
      </w:r>
    </w:p>
    <w:p w14:paraId="4D52E9EC" w14:textId="77777777" w:rsidR="00A341AF" w:rsidRPr="002C57BF" w:rsidRDefault="00A341AF" w:rsidP="00A341AF">
      <w:pPr>
        <w:spacing w:after="0" w:line="240" w:lineRule="auto"/>
      </w:pPr>
    </w:p>
    <w:p w14:paraId="115DCD92" w14:textId="79BD9125" w:rsidR="003C095B" w:rsidRDefault="007C2F08" w:rsidP="001942D8">
      <w:pPr>
        <w:pStyle w:val="Heading2"/>
      </w:pPr>
      <w:r w:rsidRPr="002C57BF">
        <w:t>FUNDING</w:t>
      </w:r>
      <w:r w:rsidR="000B2E17" w:rsidRPr="002C57BF">
        <w:t>, COSTS, COST LIMITATION,</w:t>
      </w:r>
      <w:r w:rsidRPr="002C57BF">
        <w:t xml:space="preserve"> &amp; </w:t>
      </w:r>
      <w:r w:rsidR="003C095B" w:rsidRPr="002C57BF">
        <w:t>PAYMENT</w:t>
      </w:r>
    </w:p>
    <w:p w14:paraId="5882C3E2" w14:textId="735EAB26" w:rsidR="00BC31A3" w:rsidRPr="0016176E" w:rsidRDefault="00A13F8D" w:rsidP="00E60E2D">
      <w:pPr>
        <w:spacing w:after="0" w:line="240" w:lineRule="auto"/>
        <w:ind w:left="720" w:hanging="720"/>
      </w:pPr>
      <w:bookmarkStart w:id="4" w:name="_Hlk121817592"/>
      <w:r w:rsidRPr="0016176E">
        <w:t>4</w:t>
      </w:r>
      <w:r w:rsidR="003C095B" w:rsidRPr="0016176E">
        <w:t>.1</w:t>
      </w:r>
      <w:r w:rsidRPr="0016176E">
        <w:tab/>
        <w:t xml:space="preserve">The </w:t>
      </w:r>
      <w:r w:rsidR="00C56969" w:rsidRPr="0016176E">
        <w:t>F</w:t>
      </w:r>
      <w:r w:rsidRPr="0016176E">
        <w:t xml:space="preserve">unds </w:t>
      </w:r>
      <w:r w:rsidR="00C56969" w:rsidRPr="0016176E">
        <w:t xml:space="preserve">will be </w:t>
      </w:r>
      <w:r w:rsidR="009B22B3" w:rsidRPr="0016176E">
        <w:t>encumbered within 2 days of</w:t>
      </w:r>
      <w:r w:rsidR="00C56969" w:rsidRPr="0016176E">
        <w:t xml:space="preserve"> the effective date of this </w:t>
      </w:r>
      <w:r w:rsidR="00E60E2D">
        <w:t xml:space="preserve">    </w:t>
      </w:r>
      <w:r w:rsidR="00C56969" w:rsidRPr="0016176E">
        <w:t xml:space="preserve">Agreement. Pursuant to </w:t>
      </w:r>
      <w:r w:rsidR="00BC31A3" w:rsidRPr="00DA2AA0">
        <w:rPr>
          <w:color w:val="0070C0"/>
        </w:rPr>
        <w:t xml:space="preserve">Section </w:t>
      </w:r>
      <w:r w:rsidR="003C797E" w:rsidRPr="00DA2AA0">
        <w:rPr>
          <w:color w:val="0070C0"/>
        </w:rPr>
        <w:t>3</w:t>
      </w:r>
      <w:r w:rsidR="00BC31A3" w:rsidRPr="00DA2AA0">
        <w:rPr>
          <w:color w:val="0070C0"/>
        </w:rPr>
        <w:t xml:space="preserve">9 </w:t>
      </w:r>
      <w:r w:rsidR="00BC31A3" w:rsidRPr="0016176E">
        <w:t>of the Act</w:t>
      </w:r>
      <w:r w:rsidR="00C56969" w:rsidRPr="0016176E">
        <w:t xml:space="preserve">, </w:t>
      </w:r>
      <w:r w:rsidR="001E2B99" w:rsidRPr="0016176E">
        <w:t>f</w:t>
      </w:r>
      <w:r w:rsidR="00C56969" w:rsidRPr="0016176E">
        <w:t xml:space="preserve">unds </w:t>
      </w:r>
      <w:r w:rsidR="001E2B99" w:rsidRPr="0016176E">
        <w:t>must be</w:t>
      </w:r>
      <w:r w:rsidR="00C56969" w:rsidRPr="0016176E">
        <w:t xml:space="preserve"> encumbered by </w:t>
      </w:r>
      <w:r w:rsidR="002C57BF" w:rsidRPr="00DA2AA0">
        <w:rPr>
          <w:color w:val="0070C0"/>
        </w:rPr>
        <w:t>June 30, 202</w:t>
      </w:r>
      <w:r w:rsidR="003C797E" w:rsidRPr="00DA2AA0">
        <w:rPr>
          <w:color w:val="0070C0"/>
        </w:rPr>
        <w:t>6</w:t>
      </w:r>
      <w:r w:rsidR="002C57BF" w:rsidRPr="0016176E">
        <w:t xml:space="preserve">, </w:t>
      </w:r>
      <w:r w:rsidR="00E41D22" w:rsidRPr="0016176E">
        <w:t xml:space="preserve">and expended by </w:t>
      </w:r>
      <w:r w:rsidR="00E41D22" w:rsidRPr="00DA2AA0">
        <w:rPr>
          <w:color w:val="0070C0"/>
        </w:rPr>
        <w:t xml:space="preserve">June 30, </w:t>
      </w:r>
      <w:r w:rsidR="00476BF6" w:rsidRPr="00DA2AA0">
        <w:rPr>
          <w:color w:val="0070C0"/>
        </w:rPr>
        <w:t>202</w:t>
      </w:r>
      <w:r w:rsidR="003C797E" w:rsidRPr="00DA2AA0">
        <w:rPr>
          <w:color w:val="0070C0"/>
        </w:rPr>
        <w:t>8</w:t>
      </w:r>
      <w:r w:rsidR="00476BF6" w:rsidRPr="0016176E">
        <w:t>, or</w:t>
      </w:r>
      <w:r w:rsidR="001E2B99" w:rsidRPr="0016176E">
        <w:t xml:space="preserve"> the funds will</w:t>
      </w:r>
      <w:r w:rsidR="002C57BF" w:rsidRPr="0016176E">
        <w:t xml:space="preserve"> revert to the State’s General Fund</w:t>
      </w:r>
      <w:r w:rsidR="001E2B99" w:rsidRPr="0016176E">
        <w:t xml:space="preserve"> by operation of law</w:t>
      </w:r>
      <w:r w:rsidR="002C57BF" w:rsidRPr="0016176E">
        <w:t>.</w:t>
      </w:r>
      <w:r w:rsidR="001E2C60" w:rsidRPr="0016176E">
        <w:t xml:space="preserve"> </w:t>
      </w:r>
      <w:r w:rsidR="003C797E" w:rsidRPr="003C797E">
        <w:t>The June 30, 20</w:t>
      </w:r>
      <w:r w:rsidR="003C797E">
        <w:t>26</w:t>
      </w:r>
      <w:r w:rsidR="003C797E" w:rsidRPr="003C797E">
        <w:t>,</w:t>
      </w:r>
      <w:r w:rsidR="00901321">
        <w:t xml:space="preserve"> </w:t>
      </w:r>
      <w:r w:rsidR="003C797E" w:rsidRPr="003C797E">
        <w:t>deadline is satisfied once the</w:t>
      </w:r>
      <w:r w:rsidR="003C797E">
        <w:t xml:space="preserve"> funds have been encumbered, and the </w:t>
      </w:r>
      <w:r w:rsidR="003C797E" w:rsidRPr="003C797E">
        <w:t>June 30, 20</w:t>
      </w:r>
      <w:r w:rsidR="003C797E">
        <w:t>28</w:t>
      </w:r>
      <w:r w:rsidR="003C797E" w:rsidRPr="003C797E">
        <w:t>,</w:t>
      </w:r>
      <w:r w:rsidR="00901321">
        <w:t xml:space="preserve"> </w:t>
      </w:r>
      <w:r w:rsidR="003C797E" w:rsidRPr="003C797E">
        <w:t xml:space="preserve">deadline is satisfied once the </w:t>
      </w:r>
      <w:r w:rsidR="003C797E">
        <w:rPr>
          <w:color w:val="0070C0"/>
        </w:rPr>
        <w:t>[A</w:t>
      </w:r>
      <w:r w:rsidR="003C797E" w:rsidRPr="00B6423E">
        <w:rPr>
          <w:color w:val="0070C0"/>
        </w:rPr>
        <w:t xml:space="preserve">gency Title] </w:t>
      </w:r>
      <w:r w:rsidR="003C797E" w:rsidRPr="003C797E">
        <w:t>receives the funds as an advanced lump sum.</w:t>
      </w:r>
    </w:p>
    <w:bookmarkEnd w:id="4"/>
    <w:p w14:paraId="68185805" w14:textId="77777777" w:rsidR="00BC31A3" w:rsidRPr="007D0613" w:rsidRDefault="00BC31A3" w:rsidP="00A341AF">
      <w:pPr>
        <w:spacing w:after="0" w:line="240" w:lineRule="auto"/>
      </w:pPr>
    </w:p>
    <w:p w14:paraId="319929E6" w14:textId="08EB3177" w:rsidR="001E2C60" w:rsidRPr="0016176E" w:rsidRDefault="00BC31A3" w:rsidP="00E60E2D">
      <w:pPr>
        <w:spacing w:after="0" w:line="240" w:lineRule="auto"/>
        <w:ind w:left="720" w:hanging="720"/>
      </w:pPr>
      <w:bookmarkStart w:id="5" w:name="_Hlk121817805"/>
      <w:r w:rsidRPr="0016176E">
        <w:lastRenderedPageBreak/>
        <w:t xml:space="preserve">4.2 </w:t>
      </w:r>
      <w:r w:rsidRPr="0016176E">
        <w:tab/>
      </w:r>
      <w:r w:rsidR="001E2C60" w:rsidRPr="0016176E">
        <w:t xml:space="preserve">Payments shall be made as authorized by Sections </w:t>
      </w:r>
      <w:r w:rsidR="003C797E">
        <w:t>3</w:t>
      </w:r>
      <w:r w:rsidR="001E2C60" w:rsidRPr="00E60E2D">
        <w:t>9(</w:t>
      </w:r>
      <w:r w:rsidR="003C797E">
        <w:t>1</w:t>
      </w:r>
      <w:r w:rsidR="001E2C60" w:rsidRPr="00E60E2D">
        <w:t>)</w:t>
      </w:r>
      <w:r w:rsidR="00476BF6" w:rsidRPr="0016176E">
        <w:t xml:space="preserve"> </w:t>
      </w:r>
      <w:r w:rsidR="001E2C60" w:rsidRPr="0016176E">
        <w:t>of the Act</w:t>
      </w:r>
      <w:r w:rsidR="00476BF6" w:rsidRPr="0016176E">
        <w:t xml:space="preserve">, including, but not limited to the provisions noted below: </w:t>
      </w:r>
    </w:p>
    <w:p w14:paraId="54862455" w14:textId="64787131" w:rsidR="00476BF6" w:rsidRPr="007D0613" w:rsidRDefault="00476BF6" w:rsidP="0016176E">
      <w:pPr>
        <w:pStyle w:val="ListParagraph"/>
        <w:numPr>
          <w:ilvl w:val="0"/>
          <w:numId w:val="2"/>
        </w:numPr>
        <w:spacing w:after="0" w:line="240" w:lineRule="auto"/>
      </w:pPr>
      <w:r w:rsidRPr="007D0613">
        <w:t>Notwithstanding any other law, a designated state entity administering an allocation pursuant to this</w:t>
      </w:r>
      <w:r w:rsidRPr="0016176E">
        <w:t xml:space="preserve"> </w:t>
      </w:r>
      <w:r w:rsidRPr="007D0613">
        <w:t>section may provide the allocation as an advance lump sum payment, and the allocation may be used to pay</w:t>
      </w:r>
    </w:p>
    <w:p w14:paraId="6A4FA006" w14:textId="4F83E4C7" w:rsidR="00476BF6" w:rsidRPr="0016176E" w:rsidRDefault="00476BF6" w:rsidP="00476BF6">
      <w:pPr>
        <w:pStyle w:val="ListParagraph"/>
        <w:spacing w:after="0" w:line="240" w:lineRule="auto"/>
      </w:pPr>
      <w:r w:rsidRPr="007D0613">
        <w:t>for costs incurred prior to the effective date of the act adding this paragraph.</w:t>
      </w:r>
    </w:p>
    <w:p w14:paraId="11EC7FD6" w14:textId="6897A92F" w:rsidR="00476BF6" w:rsidRPr="0016176E" w:rsidRDefault="00476BF6" w:rsidP="0016176E">
      <w:pPr>
        <w:pStyle w:val="ListParagraph"/>
        <w:numPr>
          <w:ilvl w:val="0"/>
          <w:numId w:val="2"/>
        </w:numPr>
        <w:spacing w:after="0" w:line="240" w:lineRule="auto"/>
      </w:pPr>
      <w:r w:rsidRPr="0016176E">
        <w:t xml:space="preserve">Funding provided in this section shall not be used for a purpose subject to Section 8 of the Article XVI of California Constitution. </w:t>
      </w:r>
    </w:p>
    <w:bookmarkEnd w:id="5"/>
    <w:p w14:paraId="3719B48A" w14:textId="702FD065" w:rsidR="004716C7" w:rsidRPr="00B6423E" w:rsidRDefault="004716C7" w:rsidP="00A341AF">
      <w:pPr>
        <w:spacing w:after="0" w:line="240" w:lineRule="auto"/>
        <w:rPr>
          <w:strike/>
          <w:highlight w:val="yellow"/>
        </w:rPr>
      </w:pPr>
    </w:p>
    <w:p w14:paraId="18C125D0" w14:textId="08893B1F" w:rsidR="006D0778" w:rsidRDefault="00222179" w:rsidP="00E60E2D">
      <w:pPr>
        <w:spacing w:after="0" w:line="240" w:lineRule="auto"/>
        <w:ind w:left="720" w:hanging="720"/>
      </w:pPr>
      <w:r w:rsidRPr="00784725">
        <w:t>4.</w:t>
      </w:r>
      <w:r w:rsidR="00BC31A3">
        <w:t>3</w:t>
      </w:r>
      <w:r w:rsidRPr="00784725">
        <w:tab/>
      </w:r>
      <w:r w:rsidR="0069427A">
        <w:t xml:space="preserve">Within 30 days of expending </w:t>
      </w:r>
      <w:proofErr w:type="gramStart"/>
      <w:r w:rsidR="0069427A">
        <w:t>all of</w:t>
      </w:r>
      <w:proofErr w:type="gramEnd"/>
      <w:r w:rsidR="0069427A">
        <w:t xml:space="preserve"> the Funds</w:t>
      </w:r>
      <w:r w:rsidR="004B1435">
        <w:t xml:space="preserve"> or upon completion or termination of Project, whichever comes first</w:t>
      </w:r>
      <w:r w:rsidR="006D0778">
        <w:t xml:space="preserve">, </w:t>
      </w:r>
      <w:r w:rsidR="00360A99" w:rsidRPr="00360A99">
        <w:rPr>
          <w:color w:val="0070C0"/>
        </w:rPr>
        <w:t xml:space="preserve">[Agency Title] </w:t>
      </w:r>
      <w:r w:rsidR="005B34B2">
        <w:t>shall submit to Cal</w:t>
      </w:r>
      <w:r w:rsidR="00360A99">
        <w:t>trans</w:t>
      </w:r>
      <w:r w:rsidR="005B34B2">
        <w:t xml:space="preserve"> a </w:t>
      </w:r>
      <w:r w:rsidR="005B34B2" w:rsidRPr="005B34B2">
        <w:t>Project Closeout Report</w:t>
      </w:r>
      <w:r w:rsidR="00D549FB">
        <w:t xml:space="preserve">.  The Project Closeout Report </w:t>
      </w:r>
      <w:r w:rsidR="00E70B0A">
        <w:t xml:space="preserve">at a minimum </w:t>
      </w:r>
      <w:r w:rsidR="005B34B2" w:rsidRPr="005B34B2">
        <w:t>shall include</w:t>
      </w:r>
      <w:r w:rsidR="00C977D0">
        <w:t xml:space="preserve"> </w:t>
      </w:r>
      <w:r w:rsidR="00E40B3E" w:rsidRPr="00E60E2D">
        <w:t>LAPM Exhibit 17-M</w:t>
      </w:r>
      <w:r w:rsidR="00E40B3E">
        <w:t xml:space="preserve">, </w:t>
      </w:r>
      <w:r w:rsidR="00AC3164">
        <w:t>photos of the completed project (</w:t>
      </w:r>
      <w:r w:rsidR="006C5820">
        <w:t xml:space="preserve">including </w:t>
      </w:r>
      <w:r w:rsidR="00375081">
        <w:t>before photos if available)</w:t>
      </w:r>
      <w:r w:rsidR="00937F33">
        <w:t>,</w:t>
      </w:r>
      <w:r w:rsidR="00375081">
        <w:t xml:space="preserve"> </w:t>
      </w:r>
      <w:r w:rsidR="00C977D0">
        <w:t xml:space="preserve">a description </w:t>
      </w:r>
      <w:r w:rsidR="005B34B2" w:rsidRPr="005B34B2">
        <w:t xml:space="preserve">of completed </w:t>
      </w:r>
      <w:r w:rsidR="00D549FB">
        <w:t>P</w:t>
      </w:r>
      <w:r w:rsidR="005B34B2" w:rsidRPr="005B34B2">
        <w:t>roject component</w:t>
      </w:r>
      <w:r w:rsidR="00D549FB">
        <w:t>(s)</w:t>
      </w:r>
      <w:r w:rsidR="00C977D0">
        <w:t xml:space="preserve"> and</w:t>
      </w:r>
      <w:r w:rsidR="005B34B2" w:rsidRPr="005B34B2">
        <w:t xml:space="preserve"> </w:t>
      </w:r>
      <w:r w:rsidR="00C977D0">
        <w:t xml:space="preserve">a </w:t>
      </w:r>
      <w:r w:rsidR="005B34B2" w:rsidRPr="005B34B2">
        <w:t xml:space="preserve">description of </w:t>
      </w:r>
      <w:r w:rsidR="000E39E8">
        <w:t>project deliverables</w:t>
      </w:r>
      <w:r w:rsidR="0033277F">
        <w:t>.</w:t>
      </w:r>
      <w:r w:rsidR="00C977D0">
        <w:t xml:space="preserve"> </w:t>
      </w:r>
    </w:p>
    <w:p w14:paraId="42C726F1" w14:textId="77777777" w:rsidR="006D0778" w:rsidRDefault="006D0778" w:rsidP="00A341AF">
      <w:pPr>
        <w:spacing w:after="0" w:line="240" w:lineRule="auto"/>
      </w:pPr>
    </w:p>
    <w:p w14:paraId="755AB0B8" w14:textId="7DCC9363" w:rsidR="004716C7" w:rsidRDefault="006D0778" w:rsidP="00E60E2D">
      <w:pPr>
        <w:spacing w:after="0" w:line="240" w:lineRule="auto"/>
        <w:ind w:left="720" w:hanging="720"/>
      </w:pPr>
      <w:r>
        <w:t>4.</w:t>
      </w:r>
      <w:r w:rsidR="00BC31A3">
        <w:t>4</w:t>
      </w:r>
      <w:r>
        <w:tab/>
      </w:r>
      <w:r w:rsidR="004716C7" w:rsidRPr="00784725">
        <w:t xml:space="preserve">Any </w:t>
      </w:r>
      <w:r w:rsidR="001D0793" w:rsidRPr="00784725">
        <w:t xml:space="preserve">Project </w:t>
      </w:r>
      <w:r w:rsidR="004716C7" w:rsidRPr="00784725">
        <w:t xml:space="preserve">costs </w:t>
      </w:r>
      <w:r w:rsidR="001D0793" w:rsidRPr="00784725">
        <w:t xml:space="preserve">paid using the Funds </w:t>
      </w:r>
      <w:r w:rsidR="004716C7" w:rsidRPr="00784725">
        <w:t xml:space="preserve">that are determined by subsequent audit to be unallowable under 48 CFR, Part 31 or 2 CFR, Part 200, are subject to repayment by </w:t>
      </w:r>
      <w:r w:rsidR="008C08F7" w:rsidRPr="00360A99">
        <w:rPr>
          <w:color w:val="0070C0"/>
        </w:rPr>
        <w:t>[Agency Title]</w:t>
      </w:r>
      <w:r w:rsidR="00421994" w:rsidRPr="00784725">
        <w:t xml:space="preserve"> </w:t>
      </w:r>
      <w:r w:rsidR="004716C7" w:rsidRPr="00784725">
        <w:t xml:space="preserve">to </w:t>
      </w:r>
      <w:r w:rsidR="008C08F7">
        <w:t>Caltrans.</w:t>
      </w:r>
    </w:p>
    <w:p w14:paraId="197751AF" w14:textId="11855EEC" w:rsidR="004B1435" w:rsidRDefault="004B1435" w:rsidP="00A341AF">
      <w:pPr>
        <w:spacing w:after="0" w:line="240" w:lineRule="auto"/>
      </w:pPr>
    </w:p>
    <w:p w14:paraId="44974DFD" w14:textId="0B1BD016" w:rsidR="004B1435" w:rsidRDefault="004B1435" w:rsidP="00E60E2D">
      <w:pPr>
        <w:spacing w:after="0" w:line="240" w:lineRule="auto"/>
        <w:ind w:left="720" w:hanging="720"/>
      </w:pPr>
      <w:r>
        <w:t>4.</w:t>
      </w:r>
      <w:r w:rsidR="00BC31A3">
        <w:t>5</w:t>
      </w:r>
      <w:r w:rsidR="00BC31A3">
        <w:tab/>
      </w:r>
      <w:r>
        <w:t xml:space="preserve"> </w:t>
      </w:r>
      <w:r w:rsidRPr="00B6423E">
        <w:rPr>
          <w:color w:val="0070C0"/>
        </w:rPr>
        <w:t xml:space="preserve">[Agency title] </w:t>
      </w:r>
      <w:r>
        <w:t xml:space="preserve">shall return any unspent </w:t>
      </w:r>
      <w:r w:rsidR="0009105B">
        <w:t>F</w:t>
      </w:r>
      <w:r>
        <w:t>unds</w:t>
      </w:r>
      <w:r w:rsidR="009B22B3">
        <w:t xml:space="preserve"> to Caltrans</w:t>
      </w:r>
      <w:r>
        <w:t xml:space="preserve"> at the conclusion</w:t>
      </w:r>
      <w:r w:rsidR="0009105B">
        <w:t>, completion, or termination</w:t>
      </w:r>
      <w:r>
        <w:t xml:space="preserve"> of the Project.</w:t>
      </w:r>
    </w:p>
    <w:p w14:paraId="450A92FD" w14:textId="6B031AD2" w:rsidR="004639B1" w:rsidRDefault="004639B1" w:rsidP="00A341AF">
      <w:pPr>
        <w:spacing w:after="0" w:line="240" w:lineRule="auto"/>
      </w:pPr>
    </w:p>
    <w:p w14:paraId="36A9DD7E" w14:textId="779DDBDC" w:rsidR="009E1B69" w:rsidRDefault="004639B1" w:rsidP="00E60E2D">
      <w:pPr>
        <w:spacing w:after="0" w:line="240" w:lineRule="auto"/>
        <w:ind w:left="720" w:hanging="720"/>
      </w:pPr>
      <w:r>
        <w:t>4.6</w:t>
      </w:r>
      <w:r>
        <w:tab/>
      </w:r>
      <w:r w:rsidR="009E1B69" w:rsidRPr="009E1B69">
        <w:t xml:space="preserve">Upon written demand by </w:t>
      </w:r>
      <w:r w:rsidR="007D7797">
        <w:t>Caltrans</w:t>
      </w:r>
      <w:r w:rsidR="009E1B69" w:rsidRPr="009E1B69">
        <w:t xml:space="preserve">, any overpayment to </w:t>
      </w:r>
      <w:r w:rsidR="009E1B69" w:rsidRPr="0016176E">
        <w:rPr>
          <w:color w:val="0070C0"/>
        </w:rPr>
        <w:t xml:space="preserve">[Agency Title] </w:t>
      </w:r>
      <w:r w:rsidR="009E1B69" w:rsidRPr="009E1B69">
        <w:t xml:space="preserve">of amounts invoiced </w:t>
      </w:r>
      <w:r w:rsidR="007D7797">
        <w:t>by</w:t>
      </w:r>
      <w:r w:rsidR="009E1B69" w:rsidRPr="009E1B69">
        <w:t xml:space="preserve"> </w:t>
      </w:r>
      <w:r w:rsidR="007D7797">
        <w:t>Caltrans</w:t>
      </w:r>
      <w:r w:rsidR="009E1B69" w:rsidRPr="009E1B69">
        <w:t xml:space="preserve"> shall be returned to </w:t>
      </w:r>
      <w:r w:rsidR="007D7797">
        <w:t>Caltrans</w:t>
      </w:r>
      <w:r w:rsidR="009E1B69" w:rsidRPr="009E1B69">
        <w:t>.</w:t>
      </w:r>
    </w:p>
    <w:p w14:paraId="2C9D1D64" w14:textId="77777777" w:rsidR="009E1B69" w:rsidRDefault="009E1B69" w:rsidP="00A341AF">
      <w:pPr>
        <w:spacing w:after="0" w:line="240" w:lineRule="auto"/>
      </w:pPr>
    </w:p>
    <w:p w14:paraId="596CE57D" w14:textId="395A5F08" w:rsidR="009E1B69" w:rsidRDefault="009E1B69" w:rsidP="00E60E2D">
      <w:pPr>
        <w:spacing w:after="0" w:line="240" w:lineRule="auto"/>
        <w:ind w:left="720" w:hanging="720"/>
      </w:pPr>
      <w:r>
        <w:t>4.7</w:t>
      </w:r>
      <w:r w:rsidRPr="009E1B69">
        <w:t xml:space="preserve"> </w:t>
      </w:r>
      <w:r>
        <w:tab/>
        <w:t xml:space="preserve">Should </w:t>
      </w:r>
      <w:r w:rsidRPr="0016176E">
        <w:rPr>
          <w:color w:val="0070C0"/>
        </w:rPr>
        <w:t>[Agency Title]</w:t>
      </w:r>
      <w:r>
        <w:t xml:space="preserve">  fail to refund any moneys due C</w:t>
      </w:r>
      <w:r w:rsidR="007D7797">
        <w:t>altrans</w:t>
      </w:r>
      <w:r>
        <w:t xml:space="preserve"> as provided herein or should </w:t>
      </w:r>
      <w:r w:rsidRPr="0016176E">
        <w:rPr>
          <w:color w:val="0070C0"/>
        </w:rPr>
        <w:t>[Agency Title]</w:t>
      </w:r>
      <w:r>
        <w:t xml:space="preserve">  breach this AGREEMENT by failing to complete Project without adequate justification and approval by </w:t>
      </w:r>
      <w:r w:rsidR="00057E6C">
        <w:t>Caltrans</w:t>
      </w:r>
      <w:r>
        <w:t xml:space="preserve">, then, within thirty (30) days of demand, or within such other period as may be agreed to in writing between the PARTIES, </w:t>
      </w:r>
      <w:r w:rsidR="00057E6C">
        <w:t>Caltrans</w:t>
      </w:r>
      <w:r>
        <w:t>, acting through the State Controller, the State Treasurer, the CTC or any other public entity or agency, may intercept, withhold and demand the transfer of an amount equal to the amounts paid by or owed to C</w:t>
      </w:r>
      <w:r w:rsidR="00057E6C">
        <w:t>altrans</w:t>
      </w:r>
      <w:r>
        <w:t xml:space="preserve"> for each Project, from future apportionments or any other funds due [Agency Title]  from the Highway Users Tax Fund or any other sources of funds, and/or may also withhold approval of future </w:t>
      </w:r>
      <w:r w:rsidR="00057E6C">
        <w:t>state</w:t>
      </w:r>
      <w:r>
        <w:t>-</w:t>
      </w:r>
      <w:r w:rsidR="00057E6C">
        <w:t>funded</w:t>
      </w:r>
      <w:r>
        <w:t xml:space="preserve"> projects proposed by </w:t>
      </w:r>
      <w:r w:rsidR="0015789A">
        <w:t>administering agency</w:t>
      </w:r>
      <w:r>
        <w:t xml:space="preserve">. </w:t>
      </w:r>
    </w:p>
    <w:p w14:paraId="1FB75A7A" w14:textId="77777777" w:rsidR="00DA2AA0" w:rsidRDefault="00DA2AA0" w:rsidP="00E60E2D">
      <w:pPr>
        <w:spacing w:after="0" w:line="240" w:lineRule="auto"/>
        <w:ind w:left="720" w:hanging="720"/>
      </w:pPr>
    </w:p>
    <w:p w14:paraId="795B452D" w14:textId="77777777" w:rsidR="00DA2AA0" w:rsidRDefault="00DA2AA0" w:rsidP="00E60E2D">
      <w:pPr>
        <w:spacing w:after="0" w:line="240" w:lineRule="auto"/>
        <w:ind w:left="720" w:hanging="720"/>
      </w:pPr>
    </w:p>
    <w:p w14:paraId="15A1AB39" w14:textId="015218EA" w:rsidR="007B2FFF" w:rsidRPr="00784725" w:rsidRDefault="007B2FFF" w:rsidP="00A341AF">
      <w:pPr>
        <w:spacing w:after="0" w:line="240" w:lineRule="auto"/>
      </w:pPr>
    </w:p>
    <w:p w14:paraId="76326AD1" w14:textId="7B1BE795" w:rsidR="007B2FFF" w:rsidRPr="00784725" w:rsidRDefault="00145D37" w:rsidP="001942D8">
      <w:pPr>
        <w:pStyle w:val="Heading2"/>
      </w:pPr>
      <w:r w:rsidRPr="00784725">
        <w:lastRenderedPageBreak/>
        <w:t>INQUIRIES &amp; NOTICES</w:t>
      </w:r>
      <w:r w:rsidR="007B2FFF" w:rsidRPr="00784725">
        <w:tab/>
      </w:r>
    </w:p>
    <w:p w14:paraId="0738CE36" w14:textId="27FBB6A4" w:rsidR="007B2FFF" w:rsidRPr="00784725" w:rsidRDefault="00421994" w:rsidP="00E60E2D">
      <w:pPr>
        <w:spacing w:after="0" w:line="240" w:lineRule="auto"/>
        <w:ind w:left="720" w:hanging="720"/>
      </w:pPr>
      <w:r w:rsidRPr="00784725">
        <w:t>5</w:t>
      </w:r>
      <w:r w:rsidR="00361C28" w:rsidRPr="00784725">
        <w:t>.1</w:t>
      </w:r>
      <w:r w:rsidR="007B2FFF" w:rsidRPr="00784725">
        <w:tab/>
        <w:t xml:space="preserve">All inquiries during the term of this </w:t>
      </w:r>
      <w:r w:rsidRPr="00784725">
        <w:t>A</w:t>
      </w:r>
      <w:r w:rsidR="007B2FFF" w:rsidRPr="00784725">
        <w:t>greement will be directed to the representatives listed below:</w:t>
      </w:r>
    </w:p>
    <w:p w14:paraId="294BB1E1" w14:textId="2453E00F" w:rsidR="007B2FFF" w:rsidRPr="00784725" w:rsidRDefault="007B2FFF" w:rsidP="00A341AF">
      <w:pPr>
        <w:spacing w:after="0" w:line="240" w:lineRule="auto"/>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19"/>
      </w:tblGrid>
      <w:tr w:rsidR="004D7AAD" w:rsidRPr="00784725" w14:paraId="29D6AC6A" w14:textId="77777777" w:rsidTr="00784725">
        <w:tc>
          <w:tcPr>
            <w:tcW w:w="4675" w:type="dxa"/>
          </w:tcPr>
          <w:p w14:paraId="7CCC7262" w14:textId="31F434E8" w:rsidR="004D7AAD" w:rsidRPr="00784725" w:rsidRDefault="004D7AAD" w:rsidP="004D7AAD">
            <w:r w:rsidRPr="00784725">
              <w:rPr>
                <w:i/>
                <w:iCs/>
                <w:u w:val="single"/>
              </w:rPr>
              <w:t xml:space="preserve">For </w:t>
            </w:r>
            <w:r w:rsidR="008C08F7">
              <w:rPr>
                <w:i/>
                <w:iCs/>
                <w:u w:val="single"/>
              </w:rPr>
              <w:t>Caltrans</w:t>
            </w:r>
            <w:r w:rsidRPr="00784725">
              <w:rPr>
                <w:i/>
                <w:iCs/>
                <w:u w:val="single"/>
              </w:rPr>
              <w:t>:</w:t>
            </w:r>
          </w:p>
          <w:p w14:paraId="4BF3BA82" w14:textId="77777777" w:rsidR="0011559B" w:rsidRPr="00784725" w:rsidRDefault="0011559B" w:rsidP="004D7AAD">
            <w:r w:rsidRPr="00784725">
              <w:t>Name:</w:t>
            </w:r>
          </w:p>
          <w:p w14:paraId="341F7ACC" w14:textId="77777777" w:rsidR="0011559B" w:rsidRPr="00784725" w:rsidRDefault="0011559B" w:rsidP="004D7AAD">
            <w:r w:rsidRPr="00784725">
              <w:t>Address:</w:t>
            </w:r>
          </w:p>
          <w:p w14:paraId="73D11684" w14:textId="77777777" w:rsidR="0011559B" w:rsidRPr="00784725" w:rsidRDefault="0011559B" w:rsidP="004D7AAD">
            <w:r w:rsidRPr="00784725">
              <w:t>Phone Number:</w:t>
            </w:r>
          </w:p>
          <w:p w14:paraId="2AA62D04" w14:textId="425122E5" w:rsidR="0011559B" w:rsidRPr="00784725" w:rsidRDefault="0011559B" w:rsidP="004D7AAD">
            <w:r w:rsidRPr="00784725">
              <w:t>Email:</w:t>
            </w:r>
          </w:p>
        </w:tc>
        <w:tc>
          <w:tcPr>
            <w:tcW w:w="4675" w:type="dxa"/>
          </w:tcPr>
          <w:p w14:paraId="26EE6408" w14:textId="1D282A1A" w:rsidR="004D7AAD" w:rsidRPr="00784725" w:rsidRDefault="004D7AAD" w:rsidP="004D7AAD">
            <w:r w:rsidRPr="00784725">
              <w:rPr>
                <w:i/>
                <w:iCs/>
                <w:u w:val="single"/>
              </w:rPr>
              <w:t xml:space="preserve">For </w:t>
            </w:r>
            <w:r w:rsidR="008C08F7" w:rsidRPr="00360A99">
              <w:rPr>
                <w:color w:val="0070C0"/>
              </w:rPr>
              <w:t>[Agency Title]</w:t>
            </w:r>
            <w:r w:rsidRPr="00784725">
              <w:rPr>
                <w:i/>
                <w:iCs/>
                <w:u w:val="single"/>
              </w:rPr>
              <w:t>:</w:t>
            </w:r>
          </w:p>
          <w:p w14:paraId="0B02A104" w14:textId="77777777" w:rsidR="004D7AAD" w:rsidRPr="00784725" w:rsidRDefault="004D7AAD" w:rsidP="004D7AAD">
            <w:r w:rsidRPr="00784725">
              <w:t>Name:</w:t>
            </w:r>
          </w:p>
          <w:p w14:paraId="0F24FA3A" w14:textId="77777777" w:rsidR="004D7AAD" w:rsidRPr="00784725" w:rsidRDefault="004D7AAD" w:rsidP="004D7AAD">
            <w:r w:rsidRPr="00784725">
              <w:t>Address:</w:t>
            </w:r>
          </w:p>
          <w:p w14:paraId="4E53CF64" w14:textId="77777777" w:rsidR="004D7AAD" w:rsidRPr="00784725" w:rsidRDefault="004D7AAD" w:rsidP="004D7AAD">
            <w:r w:rsidRPr="00784725">
              <w:t>Phone Number:</w:t>
            </w:r>
          </w:p>
          <w:p w14:paraId="4419B8E3" w14:textId="7489DC11" w:rsidR="004D7AAD" w:rsidRPr="00784725" w:rsidRDefault="004D7AAD" w:rsidP="004D7AAD">
            <w:r w:rsidRPr="00784725">
              <w:t>Email:</w:t>
            </w:r>
          </w:p>
        </w:tc>
      </w:tr>
    </w:tbl>
    <w:p w14:paraId="2E426A73" w14:textId="715A40F6" w:rsidR="00E75FD7" w:rsidRPr="00784725" w:rsidRDefault="00E75FD7" w:rsidP="00A341AF">
      <w:pPr>
        <w:spacing w:after="0" w:line="240" w:lineRule="auto"/>
      </w:pPr>
    </w:p>
    <w:p w14:paraId="3D2C5A86" w14:textId="648EF875" w:rsidR="007B2FFF" w:rsidRPr="00784725" w:rsidRDefault="00421994" w:rsidP="00E60E2D">
      <w:pPr>
        <w:spacing w:after="0" w:line="240" w:lineRule="auto"/>
        <w:ind w:left="720" w:hanging="720"/>
      </w:pPr>
      <w:r w:rsidRPr="00784725">
        <w:t>5</w:t>
      </w:r>
      <w:r w:rsidR="00E75FD7" w:rsidRPr="00784725">
        <w:t>.2</w:t>
      </w:r>
      <w:r w:rsidR="00E75FD7" w:rsidRPr="00784725">
        <w:tab/>
      </w:r>
      <w:r w:rsidR="00F91484" w:rsidRPr="00784725">
        <w:t xml:space="preserve">Each party may change their </w:t>
      </w:r>
      <w:r w:rsidR="0011559B" w:rsidRPr="00784725">
        <w:t xml:space="preserve">representative listed above </w:t>
      </w:r>
      <w:r w:rsidR="00F91484" w:rsidRPr="00784725">
        <w:t xml:space="preserve">upon 10 calendar days’ written or emailed notice to the other party and without the need for amending this </w:t>
      </w:r>
      <w:r w:rsidR="00784725" w:rsidRPr="00784725">
        <w:t>A</w:t>
      </w:r>
      <w:r w:rsidR="00F91484" w:rsidRPr="00784725">
        <w:t>greement.</w:t>
      </w:r>
    </w:p>
    <w:p w14:paraId="72E1A361" w14:textId="3A8858BA" w:rsidR="007B2FFF" w:rsidRPr="00892507" w:rsidRDefault="007B2FFF" w:rsidP="00A341AF">
      <w:pPr>
        <w:spacing w:after="0" w:line="240" w:lineRule="auto"/>
        <w:rPr>
          <w:highlight w:val="yellow"/>
        </w:rPr>
      </w:pPr>
    </w:p>
    <w:p w14:paraId="56D9FA7B" w14:textId="19D94CB3" w:rsidR="007B2FFF" w:rsidRPr="00EE5170" w:rsidRDefault="00361C28" w:rsidP="001942D8">
      <w:pPr>
        <w:pStyle w:val="Heading2"/>
      </w:pPr>
      <w:r w:rsidRPr="00EE5170">
        <w:t>OTHER TERMS &amp; CONDITIONS</w:t>
      </w:r>
    </w:p>
    <w:p w14:paraId="4977B130" w14:textId="3F4260A1" w:rsidR="008C2C0B" w:rsidRDefault="00AA7674" w:rsidP="008C2C0B">
      <w:pPr>
        <w:spacing w:after="0" w:line="240" w:lineRule="auto"/>
      </w:pPr>
      <w:r>
        <w:t>6.1</w:t>
      </w:r>
      <w:r>
        <w:tab/>
      </w:r>
      <w:r w:rsidR="008C2C0B" w:rsidRPr="008C2C0B">
        <w:rPr>
          <w:u w:val="single"/>
        </w:rPr>
        <w:t>Drug-Free Workplace Requirements</w:t>
      </w:r>
      <w:r w:rsidR="008C2C0B">
        <w:t xml:space="preserve">: </w:t>
      </w:r>
      <w:r w:rsidR="00360A99" w:rsidRPr="00360A99">
        <w:rPr>
          <w:color w:val="0070C0"/>
        </w:rPr>
        <w:t>[Agency Title]</w:t>
      </w:r>
      <w:r w:rsidR="008C2C0B">
        <w:t xml:space="preserve"> will comply with the</w:t>
      </w:r>
    </w:p>
    <w:p w14:paraId="07606531" w14:textId="3BA0C06D" w:rsidR="008C2C0B" w:rsidRDefault="008C2C0B" w:rsidP="00E60E2D">
      <w:pPr>
        <w:spacing w:after="0" w:line="240" w:lineRule="auto"/>
        <w:ind w:left="720"/>
      </w:pPr>
      <w:r>
        <w:t>requirements of the Drug-Free Workplace Act of 1990 and will provide a drug-free workplace by taking the following actions:</w:t>
      </w:r>
    </w:p>
    <w:p w14:paraId="2102FB6D" w14:textId="77777777" w:rsidR="00731CFA" w:rsidRDefault="00731CFA" w:rsidP="008C2C0B">
      <w:pPr>
        <w:spacing w:after="0" w:line="240" w:lineRule="auto"/>
      </w:pPr>
    </w:p>
    <w:p w14:paraId="609BC947" w14:textId="06580639" w:rsidR="008C2C0B" w:rsidRDefault="008C2C0B" w:rsidP="008C2C0B">
      <w:pPr>
        <w:spacing w:after="0" w:line="240" w:lineRule="auto"/>
        <w:ind w:left="720"/>
      </w:pPr>
      <w:r>
        <w:t xml:space="preserve">a. Publish a statement notifying employees that unlawful manufacture, distribution, dispensation, </w:t>
      </w:r>
      <w:r w:rsidR="00DA1EA4">
        <w:t>possession,</w:t>
      </w:r>
      <w:r>
        <w:t xml:space="preserve"> or use of a controlled substance is prohibited and specifying actions to be taken against employees for violations.</w:t>
      </w:r>
    </w:p>
    <w:p w14:paraId="628004A2" w14:textId="77777777" w:rsidR="008C2C0B" w:rsidRDefault="008C2C0B" w:rsidP="008C2C0B">
      <w:pPr>
        <w:spacing w:after="0" w:line="240" w:lineRule="auto"/>
        <w:ind w:left="720"/>
      </w:pPr>
    </w:p>
    <w:p w14:paraId="53858CBF" w14:textId="77777777" w:rsidR="008C2C0B" w:rsidRDefault="008C2C0B" w:rsidP="00731CFA">
      <w:pPr>
        <w:spacing w:after="0" w:line="240" w:lineRule="auto"/>
        <w:ind w:left="720"/>
      </w:pPr>
      <w:r>
        <w:t>b. Establish a Drug-Free Awareness Program to inform employees about:</w:t>
      </w:r>
    </w:p>
    <w:p w14:paraId="45756110" w14:textId="77777777" w:rsidR="008C2C0B" w:rsidRDefault="008C2C0B" w:rsidP="00731CFA">
      <w:pPr>
        <w:spacing w:after="0" w:line="240" w:lineRule="auto"/>
        <w:ind w:left="1440"/>
      </w:pPr>
      <w:r>
        <w:t xml:space="preserve">1) the dangers of drug abuse in the </w:t>
      </w:r>
      <w:proofErr w:type="gramStart"/>
      <w:r>
        <w:t>workplace;</w:t>
      </w:r>
      <w:proofErr w:type="gramEnd"/>
    </w:p>
    <w:p w14:paraId="43198F4F" w14:textId="77777777" w:rsidR="008C2C0B" w:rsidRDefault="008C2C0B" w:rsidP="00731CFA">
      <w:pPr>
        <w:spacing w:after="0" w:line="240" w:lineRule="auto"/>
        <w:ind w:left="1440"/>
      </w:pPr>
      <w:r>
        <w:t xml:space="preserve">2) the person's or organization's policy of maintaining a drug-free </w:t>
      </w:r>
      <w:proofErr w:type="gramStart"/>
      <w:r>
        <w:t>workplace;</w:t>
      </w:r>
      <w:proofErr w:type="gramEnd"/>
    </w:p>
    <w:p w14:paraId="469BA423" w14:textId="77777777" w:rsidR="008C2C0B" w:rsidRDefault="008C2C0B" w:rsidP="00731CFA">
      <w:pPr>
        <w:spacing w:after="0" w:line="240" w:lineRule="auto"/>
        <w:ind w:left="1440"/>
      </w:pPr>
      <w:r>
        <w:t>3) any available counseling, rehabilitation and employee assistance programs; and,</w:t>
      </w:r>
    </w:p>
    <w:p w14:paraId="5BF4B5C5" w14:textId="77777777" w:rsidR="008C2C0B" w:rsidRDefault="008C2C0B" w:rsidP="00731CFA">
      <w:pPr>
        <w:spacing w:after="0" w:line="240" w:lineRule="auto"/>
        <w:ind w:left="1440"/>
      </w:pPr>
      <w:r>
        <w:t>4) penalties that may be imposed upon employees for drug abuse violations.</w:t>
      </w:r>
    </w:p>
    <w:p w14:paraId="55EE255A" w14:textId="77777777" w:rsidR="008C2C0B" w:rsidRDefault="008C2C0B" w:rsidP="00061835">
      <w:pPr>
        <w:keepNext/>
        <w:spacing w:after="0" w:line="240" w:lineRule="auto"/>
        <w:ind w:left="720"/>
      </w:pPr>
      <w:r>
        <w:t>c. Every employee who works on the proposed Agreement will:</w:t>
      </w:r>
    </w:p>
    <w:p w14:paraId="2C1BBEEB" w14:textId="77777777" w:rsidR="008C2C0B" w:rsidRDefault="008C2C0B" w:rsidP="00731CFA">
      <w:pPr>
        <w:spacing w:after="0" w:line="240" w:lineRule="auto"/>
        <w:ind w:left="1440"/>
      </w:pPr>
      <w:r>
        <w:t>1) receive a copy of the company's drug-free workplace policy statement; and,</w:t>
      </w:r>
    </w:p>
    <w:p w14:paraId="7C89CB03" w14:textId="7B4DEBBB" w:rsidR="008C2C0B" w:rsidRDefault="008C2C0B" w:rsidP="00731CFA">
      <w:pPr>
        <w:spacing w:after="0" w:line="240" w:lineRule="auto"/>
        <w:ind w:left="1440"/>
      </w:pPr>
      <w:r>
        <w:t>2) agree to abide by the terms of the company's statement as a condition of employment</w:t>
      </w:r>
      <w:r w:rsidR="00731CFA">
        <w:t xml:space="preserve"> </w:t>
      </w:r>
      <w:r>
        <w:t>on the Agreement.</w:t>
      </w:r>
    </w:p>
    <w:p w14:paraId="775965BB" w14:textId="77777777" w:rsidR="00731CFA" w:rsidRDefault="00731CFA" w:rsidP="00731CFA">
      <w:pPr>
        <w:spacing w:after="0" w:line="240" w:lineRule="auto"/>
        <w:ind w:left="1440"/>
      </w:pPr>
    </w:p>
    <w:p w14:paraId="51ECC384" w14:textId="60E5F85A" w:rsidR="00AA7674" w:rsidRDefault="008C2C0B" w:rsidP="00EB6B92">
      <w:pPr>
        <w:spacing w:after="0" w:line="240" w:lineRule="auto"/>
        <w:ind w:left="720"/>
      </w:pPr>
      <w:r>
        <w:t>Failure to comply with these requirements may result in suspension of payments under</w:t>
      </w:r>
      <w:r w:rsidR="00731CFA">
        <w:t xml:space="preserve"> </w:t>
      </w:r>
      <w:r>
        <w:t xml:space="preserve">the Agreement or termination of the Agreement or both and </w:t>
      </w:r>
      <w:r w:rsidR="00360A99" w:rsidRPr="00360A99">
        <w:rPr>
          <w:color w:val="0070C0"/>
        </w:rPr>
        <w:t xml:space="preserve">[Agency Title] </w:t>
      </w:r>
      <w:r>
        <w:t>may be ineligible</w:t>
      </w:r>
      <w:r w:rsidR="00731CFA">
        <w:t xml:space="preserve"> </w:t>
      </w:r>
      <w:r>
        <w:t xml:space="preserve">for award of any future State agreements if </w:t>
      </w:r>
      <w:r w:rsidR="008C08F7">
        <w:t>Caltrans</w:t>
      </w:r>
      <w:r w:rsidR="00496DF5">
        <w:t xml:space="preserve"> or </w:t>
      </w:r>
      <w:r>
        <w:t xml:space="preserve">the </w:t>
      </w:r>
      <w:r w:rsidR="00496DF5">
        <w:t>State D</w:t>
      </w:r>
      <w:r>
        <w:t xml:space="preserve">epartment </w:t>
      </w:r>
      <w:r w:rsidR="00496DF5">
        <w:t xml:space="preserve">of General Services </w:t>
      </w:r>
      <w:r>
        <w:lastRenderedPageBreak/>
        <w:t>determines that any of the</w:t>
      </w:r>
      <w:r w:rsidR="00731CFA">
        <w:t xml:space="preserve"> </w:t>
      </w:r>
      <w:r>
        <w:t xml:space="preserve">following has occurred: </w:t>
      </w:r>
      <w:r w:rsidR="00360A99" w:rsidRPr="00360A99">
        <w:rPr>
          <w:color w:val="0070C0"/>
        </w:rPr>
        <w:t xml:space="preserve">[Agency Title] </w:t>
      </w:r>
      <w:r>
        <w:t xml:space="preserve">has made false </w:t>
      </w:r>
      <w:r w:rsidR="008C08F7">
        <w:t>certification, or</w:t>
      </w:r>
      <w:r>
        <w:t xml:space="preserve"> violated the</w:t>
      </w:r>
      <w:r w:rsidR="00731CFA">
        <w:t xml:space="preserve"> </w:t>
      </w:r>
      <w:r>
        <w:t>certification by failing to carry out the requirements as noted above. (Gov. Code §8350 et</w:t>
      </w:r>
      <w:r w:rsidR="00731CFA">
        <w:t xml:space="preserve"> </w:t>
      </w:r>
      <w:r>
        <w:t>seq.)</w:t>
      </w:r>
    </w:p>
    <w:p w14:paraId="226AF81A" w14:textId="40893E04" w:rsidR="00AA7674" w:rsidRDefault="00AA7674" w:rsidP="00361C28">
      <w:pPr>
        <w:spacing w:after="0" w:line="240" w:lineRule="auto"/>
      </w:pPr>
    </w:p>
    <w:p w14:paraId="106F8EAA" w14:textId="627F191A" w:rsidR="005178F5" w:rsidRDefault="00525D45" w:rsidP="00EB6B92">
      <w:pPr>
        <w:spacing w:after="0" w:line="240" w:lineRule="auto"/>
        <w:ind w:left="720" w:hanging="720"/>
      </w:pPr>
      <w:r>
        <w:t>6.2</w:t>
      </w:r>
      <w:r>
        <w:tab/>
      </w:r>
      <w:r w:rsidR="00AF2AD9" w:rsidRPr="00AF2AD9">
        <w:rPr>
          <w:u w:val="single"/>
        </w:rPr>
        <w:t xml:space="preserve">Conflict </w:t>
      </w:r>
      <w:r w:rsidR="00AF2AD9">
        <w:rPr>
          <w:u w:val="single"/>
        </w:rPr>
        <w:t>o</w:t>
      </w:r>
      <w:r w:rsidR="00AF2AD9" w:rsidRPr="00AF2AD9">
        <w:rPr>
          <w:u w:val="single"/>
        </w:rPr>
        <w:t>f Interest</w:t>
      </w:r>
      <w:r w:rsidR="005178F5">
        <w:t xml:space="preserve">: </w:t>
      </w:r>
      <w:r w:rsidR="00360A99" w:rsidRPr="00360A99">
        <w:rPr>
          <w:color w:val="0070C0"/>
        </w:rPr>
        <w:t xml:space="preserve">[Agency Title] </w:t>
      </w:r>
      <w:r w:rsidR="005178F5">
        <w:t>needs to be aware of the following provisions</w:t>
      </w:r>
      <w:r w:rsidR="00360A99">
        <w:t xml:space="preserve"> </w:t>
      </w:r>
      <w:r w:rsidR="005178F5">
        <w:t xml:space="preserve">regarding current or former state employees. If </w:t>
      </w:r>
      <w:r w:rsidR="00360A99" w:rsidRPr="00360A99">
        <w:rPr>
          <w:color w:val="0070C0"/>
        </w:rPr>
        <w:t>[Agency Title]</w:t>
      </w:r>
      <w:r w:rsidR="005178F5">
        <w:t xml:space="preserve"> has any questions on the</w:t>
      </w:r>
      <w:r w:rsidR="00360A99">
        <w:t xml:space="preserve"> </w:t>
      </w:r>
      <w:r w:rsidR="005178F5">
        <w:t xml:space="preserve">status of any person rendering services or involved with the Agreement, </w:t>
      </w:r>
      <w:r w:rsidR="008C08F7">
        <w:t>Caltrans</w:t>
      </w:r>
      <w:r w:rsidR="00AF2AD9">
        <w:t xml:space="preserve"> </w:t>
      </w:r>
      <w:r w:rsidR="005178F5">
        <w:t>must be contacted immediately for clarification.</w:t>
      </w:r>
    </w:p>
    <w:p w14:paraId="742A7E07" w14:textId="77777777" w:rsidR="009516D4" w:rsidRDefault="009516D4" w:rsidP="005178F5">
      <w:pPr>
        <w:spacing w:after="0" w:line="240" w:lineRule="auto"/>
      </w:pPr>
    </w:p>
    <w:p w14:paraId="22C0BB71" w14:textId="77777777" w:rsidR="005178F5" w:rsidRDefault="005178F5" w:rsidP="009516D4">
      <w:pPr>
        <w:spacing w:after="0" w:line="240" w:lineRule="auto"/>
        <w:ind w:left="720"/>
      </w:pPr>
      <w:r w:rsidRPr="009516D4">
        <w:rPr>
          <w:u w:val="single"/>
        </w:rPr>
        <w:t>Current State Employees (Pub. Contract Code §10410)</w:t>
      </w:r>
      <w:r>
        <w:t>:</w:t>
      </w:r>
    </w:p>
    <w:p w14:paraId="02695850" w14:textId="5549D6FE" w:rsidR="005178F5" w:rsidRDefault="005178F5" w:rsidP="009516D4">
      <w:pPr>
        <w:spacing w:after="0" w:line="240" w:lineRule="auto"/>
        <w:ind w:left="1440"/>
      </w:pPr>
      <w:r>
        <w:t>1). No officer or employee shall engage in any employment, activity or enterprise from</w:t>
      </w:r>
      <w:r w:rsidR="009516D4">
        <w:t xml:space="preserve"> </w:t>
      </w:r>
      <w:r>
        <w:t>which the officer or employee receives</w:t>
      </w:r>
      <w:r w:rsidR="009516D4">
        <w:t xml:space="preserve"> </w:t>
      </w:r>
      <w:r>
        <w:t xml:space="preserve">compensation or has a financial </w:t>
      </w:r>
      <w:r w:rsidR="0033277F">
        <w:t>interest,</w:t>
      </w:r>
      <w:r>
        <w:t xml:space="preserve"> and</w:t>
      </w:r>
      <w:r w:rsidR="009516D4">
        <w:t xml:space="preserve"> </w:t>
      </w:r>
      <w:r>
        <w:t>which is sponsored or</w:t>
      </w:r>
      <w:r w:rsidR="009516D4">
        <w:t xml:space="preserve"> </w:t>
      </w:r>
      <w:r>
        <w:t>funded by any state agency, unless the employment, activity or</w:t>
      </w:r>
      <w:r w:rsidR="009516D4">
        <w:t xml:space="preserve"> </w:t>
      </w:r>
      <w:r>
        <w:t>enterprise is required as a condition of regular state employment.</w:t>
      </w:r>
    </w:p>
    <w:p w14:paraId="4559213C" w14:textId="77777777" w:rsidR="009516D4" w:rsidRDefault="009516D4" w:rsidP="009516D4">
      <w:pPr>
        <w:spacing w:after="0" w:line="240" w:lineRule="auto"/>
        <w:ind w:left="1440"/>
      </w:pPr>
    </w:p>
    <w:p w14:paraId="6D07A8E9" w14:textId="52EABA54" w:rsidR="005178F5" w:rsidRDefault="005178F5" w:rsidP="009516D4">
      <w:pPr>
        <w:spacing w:after="0" w:line="240" w:lineRule="auto"/>
        <w:ind w:left="1440"/>
      </w:pPr>
      <w:r>
        <w:t>2). No officer or employee shall contract on his or her own behalf as</w:t>
      </w:r>
      <w:r w:rsidR="009516D4">
        <w:t xml:space="preserve"> </w:t>
      </w:r>
      <w:r>
        <w:t>an independent</w:t>
      </w:r>
      <w:r w:rsidR="009516D4">
        <w:t xml:space="preserve"> </w:t>
      </w:r>
      <w:r>
        <w:t>contractor with any state agency to provide goods or services.</w:t>
      </w:r>
    </w:p>
    <w:p w14:paraId="11FB114E" w14:textId="77777777" w:rsidR="009516D4" w:rsidRDefault="009516D4" w:rsidP="009516D4">
      <w:pPr>
        <w:spacing w:after="0" w:line="240" w:lineRule="auto"/>
        <w:ind w:left="1440"/>
      </w:pPr>
    </w:p>
    <w:p w14:paraId="59E7F638" w14:textId="77777777" w:rsidR="005178F5" w:rsidRDefault="005178F5" w:rsidP="009516D4">
      <w:pPr>
        <w:spacing w:after="0" w:line="240" w:lineRule="auto"/>
        <w:ind w:left="720"/>
      </w:pPr>
      <w:r w:rsidRPr="009516D4">
        <w:rPr>
          <w:u w:val="single"/>
        </w:rPr>
        <w:t>Former State Employees (Pub. Contract Code §10411)</w:t>
      </w:r>
      <w:r>
        <w:t>:</w:t>
      </w:r>
    </w:p>
    <w:p w14:paraId="234CBC8A" w14:textId="12B35CC2" w:rsidR="005178F5" w:rsidRDefault="005178F5" w:rsidP="00C70D6D">
      <w:pPr>
        <w:spacing w:after="0" w:line="240" w:lineRule="auto"/>
        <w:ind w:left="1440"/>
      </w:pPr>
      <w:r>
        <w:t xml:space="preserve">1). For the two-year period from the </w:t>
      </w:r>
      <w:proofErr w:type="gramStart"/>
      <w:r w:rsidR="0033277F">
        <w:t>date</w:t>
      </w:r>
      <w:proofErr w:type="gramEnd"/>
      <w:r>
        <w:t xml:space="preserve"> he or she left state</w:t>
      </w:r>
      <w:r w:rsidR="00C70D6D">
        <w:t xml:space="preserve"> </w:t>
      </w:r>
      <w:r>
        <w:t>employment, no former state</w:t>
      </w:r>
      <w:r w:rsidR="00C70D6D">
        <w:t xml:space="preserve"> </w:t>
      </w:r>
      <w:r>
        <w:t xml:space="preserve">officer or employee may </w:t>
      </w:r>
      <w:proofErr w:type="gramStart"/>
      <w:r>
        <w:t>enter into</w:t>
      </w:r>
      <w:proofErr w:type="gramEnd"/>
      <w:r>
        <w:t xml:space="preserve"> a contract in which he or she engaged in any of the</w:t>
      </w:r>
      <w:r w:rsidR="00C70D6D">
        <w:t xml:space="preserve"> </w:t>
      </w:r>
      <w:r>
        <w:t>negotiations,</w:t>
      </w:r>
      <w:r w:rsidR="00C70D6D">
        <w:t xml:space="preserve"> </w:t>
      </w:r>
      <w:r>
        <w:t>transactions, planning, arrangements or any part of the decision-making</w:t>
      </w:r>
      <w:r w:rsidR="00C70D6D">
        <w:t xml:space="preserve"> </w:t>
      </w:r>
      <w:r>
        <w:t>process relevant to the contract while employed in any</w:t>
      </w:r>
      <w:r w:rsidR="00C70D6D">
        <w:t xml:space="preserve"> </w:t>
      </w:r>
      <w:r>
        <w:t>capacity by any state agency.</w:t>
      </w:r>
    </w:p>
    <w:p w14:paraId="55AA3DE3" w14:textId="77777777" w:rsidR="00C70D6D" w:rsidRDefault="00C70D6D" w:rsidP="00C70D6D">
      <w:pPr>
        <w:spacing w:after="0" w:line="240" w:lineRule="auto"/>
        <w:ind w:left="1440"/>
      </w:pPr>
    </w:p>
    <w:p w14:paraId="45ACF4EF" w14:textId="3FE8D7A6" w:rsidR="005178F5" w:rsidRDefault="005178F5" w:rsidP="00C70D6D">
      <w:pPr>
        <w:spacing w:after="0" w:line="240" w:lineRule="auto"/>
        <w:ind w:left="1440"/>
      </w:pPr>
      <w:r>
        <w:t>2). For the twelve-month period from the date he or she left state employment, no former</w:t>
      </w:r>
      <w:r w:rsidR="00C70D6D">
        <w:t xml:space="preserve"> </w:t>
      </w:r>
      <w:r>
        <w:t>state officer or employee may enter into a</w:t>
      </w:r>
      <w:r w:rsidR="00C70D6D">
        <w:t xml:space="preserve"> </w:t>
      </w:r>
      <w:r>
        <w:t>contract with any state agency if he or she was</w:t>
      </w:r>
      <w:r w:rsidR="00C70D6D">
        <w:t xml:space="preserve"> </w:t>
      </w:r>
      <w:r>
        <w:t>employed by that state agency in a policy-making position in the same general</w:t>
      </w:r>
      <w:r w:rsidR="00C70D6D">
        <w:t xml:space="preserve"> </w:t>
      </w:r>
      <w:r>
        <w:t>subject</w:t>
      </w:r>
      <w:r w:rsidR="00C70D6D">
        <w:t xml:space="preserve"> </w:t>
      </w:r>
      <w:r>
        <w:t>area as the proposed contract within the 12-month period</w:t>
      </w:r>
      <w:r w:rsidR="00C70D6D">
        <w:t xml:space="preserve"> </w:t>
      </w:r>
      <w:r>
        <w:t>prior to his or her leaving state</w:t>
      </w:r>
      <w:r w:rsidR="00C70D6D">
        <w:t xml:space="preserve"> </w:t>
      </w:r>
      <w:r>
        <w:t>service.</w:t>
      </w:r>
    </w:p>
    <w:p w14:paraId="62A5E1BB" w14:textId="77777777" w:rsidR="00C70D6D" w:rsidRDefault="00C70D6D" w:rsidP="00C70D6D">
      <w:pPr>
        <w:spacing w:after="0" w:line="240" w:lineRule="auto"/>
        <w:ind w:left="1440"/>
      </w:pPr>
    </w:p>
    <w:p w14:paraId="24BDAFEB" w14:textId="189DAAF6" w:rsidR="005178F5" w:rsidRDefault="005178F5" w:rsidP="00EB6B92">
      <w:pPr>
        <w:keepLines/>
        <w:spacing w:after="0" w:line="240" w:lineRule="auto"/>
        <w:ind w:left="1440"/>
      </w:pPr>
      <w:r>
        <w:t xml:space="preserve">If </w:t>
      </w:r>
      <w:r w:rsidR="00360A99" w:rsidRPr="00360A99">
        <w:rPr>
          <w:color w:val="0070C0"/>
        </w:rPr>
        <w:t xml:space="preserve">[Agency Title] </w:t>
      </w:r>
      <w:r>
        <w:t xml:space="preserve">violates any provisions of above paragraphs, such action by </w:t>
      </w:r>
      <w:r w:rsidR="008C08F7" w:rsidRPr="00360A99">
        <w:rPr>
          <w:color w:val="0070C0"/>
        </w:rPr>
        <w:t>[Agency Title]</w:t>
      </w:r>
      <w:r>
        <w:t xml:space="preserve"> shall</w:t>
      </w:r>
      <w:r w:rsidR="00061835">
        <w:t xml:space="preserve"> </w:t>
      </w:r>
      <w:r>
        <w:t>render this Agreement void. (Pub. Contract Code §10420</w:t>
      </w:r>
      <w:r w:rsidR="00CC6AED">
        <w:t>.</w:t>
      </w:r>
      <w:r>
        <w:t>)</w:t>
      </w:r>
      <w:r w:rsidR="004B1435">
        <w:t xml:space="preserve"> If the Agreement is rendered void, [Agency Title] shall return all Funds.</w:t>
      </w:r>
    </w:p>
    <w:p w14:paraId="77E9B428" w14:textId="137121D1" w:rsidR="005178F5" w:rsidRDefault="005178F5" w:rsidP="005178F5">
      <w:pPr>
        <w:spacing w:after="0" w:line="240" w:lineRule="auto"/>
      </w:pPr>
    </w:p>
    <w:p w14:paraId="7EFFD8D7" w14:textId="7CA12A3C" w:rsidR="005178F5" w:rsidRPr="00CD20C8" w:rsidRDefault="004B6C00" w:rsidP="00EB6B92">
      <w:pPr>
        <w:spacing w:after="0" w:line="240" w:lineRule="auto"/>
        <w:ind w:left="720" w:hanging="720"/>
      </w:pPr>
      <w:r w:rsidRPr="00CD20C8">
        <w:lastRenderedPageBreak/>
        <w:t>6.3</w:t>
      </w:r>
      <w:r w:rsidRPr="00CD20C8">
        <w:tab/>
      </w:r>
      <w:r w:rsidR="005013A4" w:rsidRPr="00CD20C8">
        <w:rPr>
          <w:u w:val="single"/>
        </w:rPr>
        <w:t>Labor Code/Workers' Compensation</w:t>
      </w:r>
      <w:r w:rsidR="005178F5" w:rsidRPr="00CD20C8">
        <w:t xml:space="preserve">: </w:t>
      </w:r>
      <w:r w:rsidR="00360A99" w:rsidRPr="00360A99">
        <w:rPr>
          <w:color w:val="0070C0"/>
        </w:rPr>
        <w:t>[Agency Title]</w:t>
      </w:r>
      <w:r w:rsidR="005178F5" w:rsidRPr="00CD20C8">
        <w:t xml:space="preserve"> needs to be aware of the</w:t>
      </w:r>
      <w:r w:rsidR="00CC6AED" w:rsidRPr="00CD20C8">
        <w:t xml:space="preserve"> </w:t>
      </w:r>
      <w:r w:rsidR="005178F5" w:rsidRPr="00CD20C8">
        <w:t>provisions which require every employer to be insured against liability for Worker's</w:t>
      </w:r>
      <w:r w:rsidR="00CC6AED" w:rsidRPr="00CD20C8">
        <w:t xml:space="preserve"> </w:t>
      </w:r>
      <w:r w:rsidR="005178F5" w:rsidRPr="00CD20C8">
        <w:t>Compensation or to undertake self-insurance in accordance with the provisions, and</w:t>
      </w:r>
      <w:r w:rsidR="00CC6AED" w:rsidRPr="00CD20C8">
        <w:t xml:space="preserve"> </w:t>
      </w:r>
      <w:r w:rsidR="00360A99" w:rsidRPr="00360A99">
        <w:rPr>
          <w:color w:val="0070C0"/>
        </w:rPr>
        <w:t xml:space="preserve">[Agency Title] </w:t>
      </w:r>
      <w:r w:rsidR="005178F5" w:rsidRPr="00CD20C8">
        <w:t>affirms to comply with such provisions before</w:t>
      </w:r>
      <w:r w:rsidR="00CC6AED" w:rsidRPr="00CD20C8">
        <w:t xml:space="preserve"> </w:t>
      </w:r>
      <w:r w:rsidR="005178F5" w:rsidRPr="00CD20C8">
        <w:t>commencing the performance of</w:t>
      </w:r>
      <w:r w:rsidR="00CC6AED" w:rsidRPr="00CD20C8">
        <w:t xml:space="preserve"> </w:t>
      </w:r>
      <w:r w:rsidR="005178F5" w:rsidRPr="00CD20C8">
        <w:t xml:space="preserve">the work </w:t>
      </w:r>
      <w:r w:rsidR="00CC6AED" w:rsidRPr="00CD20C8">
        <w:t xml:space="preserve">described in </w:t>
      </w:r>
      <w:r w:rsidR="005178F5" w:rsidRPr="00CD20C8">
        <w:t xml:space="preserve">this Agreement. (Labor Code </w:t>
      </w:r>
      <w:r w:rsidR="00CC6AED" w:rsidRPr="00CD20C8">
        <w:t xml:space="preserve">§ </w:t>
      </w:r>
      <w:r w:rsidR="005178F5" w:rsidRPr="00CD20C8">
        <w:t>3700</w:t>
      </w:r>
      <w:r w:rsidR="00CC6AED" w:rsidRPr="00CD20C8">
        <w:t>.</w:t>
      </w:r>
      <w:r w:rsidR="005178F5" w:rsidRPr="00CD20C8">
        <w:t>)</w:t>
      </w:r>
    </w:p>
    <w:p w14:paraId="34631F99" w14:textId="77777777" w:rsidR="00CC6AED" w:rsidRPr="00CD20C8" w:rsidRDefault="00CC6AED" w:rsidP="005178F5">
      <w:pPr>
        <w:spacing w:after="0" w:line="240" w:lineRule="auto"/>
      </w:pPr>
    </w:p>
    <w:p w14:paraId="618FFFC6" w14:textId="4DDE356F" w:rsidR="005178F5" w:rsidRPr="00CD20C8" w:rsidRDefault="00CC6AED" w:rsidP="00EB6B92">
      <w:pPr>
        <w:spacing w:after="0" w:line="240" w:lineRule="auto"/>
        <w:ind w:left="720" w:hanging="720"/>
      </w:pPr>
      <w:r w:rsidRPr="00CD20C8">
        <w:t>6.4</w:t>
      </w:r>
      <w:r w:rsidR="005178F5" w:rsidRPr="00CD20C8">
        <w:t>.</w:t>
      </w:r>
      <w:r w:rsidR="00B94C4E">
        <w:tab/>
      </w:r>
      <w:r w:rsidR="005013A4" w:rsidRPr="00CD20C8">
        <w:rPr>
          <w:u w:val="single"/>
        </w:rPr>
        <w:t>Americans With Disabilities Act</w:t>
      </w:r>
      <w:r w:rsidR="005178F5" w:rsidRPr="00CD20C8">
        <w:t xml:space="preserve">: </w:t>
      </w:r>
      <w:r w:rsidR="00360A99" w:rsidRPr="00360A99">
        <w:rPr>
          <w:color w:val="0070C0"/>
        </w:rPr>
        <w:t xml:space="preserve">[Agency Title] </w:t>
      </w:r>
      <w:r w:rsidR="005178F5" w:rsidRPr="00CD20C8">
        <w:t>assures the State that it complies</w:t>
      </w:r>
      <w:r w:rsidR="004577A3" w:rsidRPr="00CD20C8">
        <w:t xml:space="preserve"> </w:t>
      </w:r>
      <w:r w:rsidR="005178F5" w:rsidRPr="00CD20C8">
        <w:t>with the Americans with Disabilities Act (ADA) of 1990, which prohibits</w:t>
      </w:r>
      <w:r w:rsidR="004577A3" w:rsidRPr="00CD20C8">
        <w:t xml:space="preserve"> </w:t>
      </w:r>
      <w:r w:rsidR="005178F5" w:rsidRPr="00CD20C8">
        <w:t xml:space="preserve">discrimination </w:t>
      </w:r>
      <w:proofErr w:type="gramStart"/>
      <w:r w:rsidR="005178F5" w:rsidRPr="00CD20C8">
        <w:t>on</w:t>
      </w:r>
      <w:r w:rsidR="004577A3" w:rsidRPr="00CD20C8">
        <w:t xml:space="preserve"> </w:t>
      </w:r>
      <w:r w:rsidR="005178F5" w:rsidRPr="00CD20C8">
        <w:t>the basis of</w:t>
      </w:r>
      <w:proofErr w:type="gramEnd"/>
      <w:r w:rsidR="005178F5" w:rsidRPr="00CD20C8">
        <w:t xml:space="preserve"> disability, as well as all applicable regulations and</w:t>
      </w:r>
      <w:r w:rsidR="004577A3" w:rsidRPr="00CD20C8">
        <w:t xml:space="preserve"> </w:t>
      </w:r>
      <w:r w:rsidR="005178F5" w:rsidRPr="00CD20C8">
        <w:t>guidelines issued pursuant</w:t>
      </w:r>
      <w:r w:rsidR="004577A3" w:rsidRPr="00CD20C8">
        <w:t xml:space="preserve"> </w:t>
      </w:r>
      <w:r w:rsidR="005178F5" w:rsidRPr="00CD20C8">
        <w:t xml:space="preserve">to the ADA. (42 U.S.C. </w:t>
      </w:r>
      <w:r w:rsidR="004577A3" w:rsidRPr="00CD20C8">
        <w:t xml:space="preserve">§ </w:t>
      </w:r>
      <w:r w:rsidR="005178F5" w:rsidRPr="00CD20C8">
        <w:t>12101 et seq.)</w:t>
      </w:r>
    </w:p>
    <w:p w14:paraId="6DF1CCEB" w14:textId="77777777" w:rsidR="00CD20C8" w:rsidRPr="00CD20C8" w:rsidRDefault="00CD20C8" w:rsidP="005178F5">
      <w:pPr>
        <w:spacing w:after="0" w:line="240" w:lineRule="auto"/>
      </w:pPr>
    </w:p>
    <w:p w14:paraId="6C5EFD91" w14:textId="6F90CFD2" w:rsidR="005178F5" w:rsidRPr="00CD20C8" w:rsidRDefault="00CD20C8" w:rsidP="00EB6B92">
      <w:pPr>
        <w:spacing w:after="0" w:line="240" w:lineRule="auto"/>
        <w:ind w:left="720" w:hanging="720"/>
      </w:pPr>
      <w:r w:rsidRPr="00CD20C8">
        <w:t>6.5</w:t>
      </w:r>
      <w:r w:rsidR="00B94C4E">
        <w:t>.</w:t>
      </w:r>
      <w:r w:rsidR="00B94C4E">
        <w:tab/>
      </w:r>
      <w:r w:rsidR="00360A99" w:rsidRPr="00360A99">
        <w:rPr>
          <w:color w:val="0070C0"/>
          <w:u w:val="single"/>
        </w:rPr>
        <w:t xml:space="preserve">[Agency Title] </w:t>
      </w:r>
      <w:r w:rsidR="005013A4" w:rsidRPr="00360A99">
        <w:rPr>
          <w:u w:val="single"/>
        </w:rPr>
        <w:t>Name</w:t>
      </w:r>
      <w:r w:rsidR="005013A4" w:rsidRPr="00CD20C8">
        <w:rPr>
          <w:u w:val="single"/>
        </w:rPr>
        <w:t xml:space="preserve"> Change</w:t>
      </w:r>
      <w:r w:rsidR="005178F5" w:rsidRPr="00CD20C8">
        <w:t xml:space="preserve">: An amendment is required to change </w:t>
      </w:r>
      <w:r w:rsidR="00360A99" w:rsidRPr="00360A99">
        <w:rPr>
          <w:color w:val="0070C0"/>
        </w:rPr>
        <w:t>[Agency Title]</w:t>
      </w:r>
      <w:r w:rsidRPr="00CD20C8">
        <w:t>’s</w:t>
      </w:r>
      <w:r w:rsidR="005178F5" w:rsidRPr="00CD20C8">
        <w:t xml:space="preserve"> name as listed on this Agreement. Upon receipt of legal documentation of</w:t>
      </w:r>
      <w:r w:rsidRPr="00CD20C8">
        <w:t xml:space="preserve"> </w:t>
      </w:r>
      <w:r w:rsidR="005178F5" w:rsidRPr="00CD20C8">
        <w:t>the name</w:t>
      </w:r>
      <w:r w:rsidRPr="00CD20C8">
        <w:t xml:space="preserve"> </w:t>
      </w:r>
      <w:r w:rsidR="005178F5" w:rsidRPr="00CD20C8">
        <w:t>change the State will process the amendment. Payment of invoices presented</w:t>
      </w:r>
      <w:r w:rsidR="00B94C4E">
        <w:t xml:space="preserve"> </w:t>
      </w:r>
      <w:r w:rsidR="005178F5" w:rsidRPr="00CD20C8">
        <w:t>with a new name cannot be paid prior to approval of said amendment.</w:t>
      </w:r>
    </w:p>
    <w:p w14:paraId="1D714E73" w14:textId="77777777" w:rsidR="00CD20C8" w:rsidRPr="00CD20C8" w:rsidRDefault="00CD20C8" w:rsidP="005178F5">
      <w:pPr>
        <w:spacing w:after="0" w:line="240" w:lineRule="auto"/>
      </w:pPr>
    </w:p>
    <w:p w14:paraId="176F40AA" w14:textId="1B8448B1" w:rsidR="005178F5" w:rsidRPr="008F4325" w:rsidRDefault="00B94C4E" w:rsidP="00EB6B92">
      <w:pPr>
        <w:spacing w:after="0" w:line="240" w:lineRule="auto"/>
        <w:ind w:left="720" w:hanging="720"/>
      </w:pPr>
      <w:r w:rsidRPr="008F4325">
        <w:t>6.</w:t>
      </w:r>
      <w:r w:rsidR="005178F5" w:rsidRPr="008F4325">
        <w:t>6.</w:t>
      </w:r>
      <w:r w:rsidRPr="008F4325">
        <w:tab/>
      </w:r>
      <w:r w:rsidR="005013A4" w:rsidRPr="008F4325">
        <w:rPr>
          <w:u w:val="single"/>
        </w:rPr>
        <w:t>Resolution</w:t>
      </w:r>
      <w:r w:rsidR="005178F5" w:rsidRPr="008F4325">
        <w:t>: A county, city, district, or other local public body must</w:t>
      </w:r>
      <w:r w:rsidRPr="008F4325">
        <w:t xml:space="preserve"> </w:t>
      </w:r>
      <w:r w:rsidR="005178F5" w:rsidRPr="008F4325">
        <w:t>provide the State</w:t>
      </w:r>
      <w:r w:rsidRPr="008F4325">
        <w:t xml:space="preserve"> </w:t>
      </w:r>
      <w:r w:rsidR="005178F5" w:rsidRPr="008F4325">
        <w:t xml:space="preserve">with a copy of a resolution, order, motion, or ordinance of </w:t>
      </w:r>
      <w:r w:rsidR="005178F5" w:rsidRPr="00BA2A78">
        <w:t>the local governing body</w:t>
      </w:r>
      <w:r w:rsidR="005178F5" w:rsidRPr="008F4325">
        <w:t xml:space="preserve"> which</w:t>
      </w:r>
      <w:r w:rsidRPr="008F4325">
        <w:t xml:space="preserve"> </w:t>
      </w:r>
      <w:r w:rsidR="005178F5" w:rsidRPr="008F4325">
        <w:t>by law has authority to enter into an agreement, authorizing execution of the agreement.</w:t>
      </w:r>
    </w:p>
    <w:p w14:paraId="23E09E59" w14:textId="77777777" w:rsidR="00B94C4E" w:rsidRPr="008F4325" w:rsidRDefault="00B94C4E" w:rsidP="005178F5">
      <w:pPr>
        <w:spacing w:after="0" w:line="240" w:lineRule="auto"/>
      </w:pPr>
    </w:p>
    <w:p w14:paraId="6C1CE476" w14:textId="3E57BA66" w:rsidR="00525D45" w:rsidRDefault="00B94C4E" w:rsidP="00EB6B92">
      <w:pPr>
        <w:spacing w:after="0" w:line="240" w:lineRule="auto"/>
        <w:ind w:left="720" w:hanging="720"/>
      </w:pPr>
      <w:r w:rsidRPr="008F4325">
        <w:t>6.7</w:t>
      </w:r>
      <w:r w:rsidR="005178F5" w:rsidRPr="008F4325">
        <w:t xml:space="preserve">. </w:t>
      </w:r>
      <w:r w:rsidRPr="008F4325">
        <w:tab/>
      </w:r>
      <w:r w:rsidR="005013A4" w:rsidRPr="008F4325">
        <w:rPr>
          <w:u w:val="single"/>
        </w:rPr>
        <w:t xml:space="preserve">Air </w:t>
      </w:r>
      <w:r w:rsidR="005013A4">
        <w:rPr>
          <w:u w:val="single"/>
        </w:rPr>
        <w:t>o</w:t>
      </w:r>
      <w:r w:rsidR="005013A4" w:rsidRPr="008F4325">
        <w:rPr>
          <w:u w:val="single"/>
        </w:rPr>
        <w:t>r Water Pollution Violation</w:t>
      </w:r>
      <w:r w:rsidR="005178F5" w:rsidRPr="008F4325">
        <w:t xml:space="preserve">: Under State law, </w:t>
      </w:r>
      <w:r w:rsidR="00360A99" w:rsidRPr="00360A99">
        <w:rPr>
          <w:color w:val="0070C0"/>
        </w:rPr>
        <w:t>[Agency Title]</w:t>
      </w:r>
      <w:r w:rsidR="005178F5" w:rsidRPr="008F4325">
        <w:t xml:space="preserve"> shall</w:t>
      </w:r>
      <w:r w:rsidR="008F4325" w:rsidRPr="008F4325">
        <w:t xml:space="preserve"> </w:t>
      </w:r>
      <w:r w:rsidR="005178F5" w:rsidRPr="008F4325">
        <w:t>not be: (1) in violation of any order or resolution not subject to review promulgated by the</w:t>
      </w:r>
      <w:r w:rsidR="008F4325" w:rsidRPr="008F4325">
        <w:t xml:space="preserve"> </w:t>
      </w:r>
      <w:r w:rsidR="005178F5" w:rsidRPr="008F4325">
        <w:t>State Air Resources Board or an air pollution control district; (2) subject to</w:t>
      </w:r>
      <w:r w:rsidR="008F4325" w:rsidRPr="008F4325">
        <w:t xml:space="preserve"> </w:t>
      </w:r>
      <w:r w:rsidR="005178F5" w:rsidRPr="008F4325">
        <w:t>cease and</w:t>
      </w:r>
      <w:r w:rsidR="008F4325" w:rsidRPr="008F4325">
        <w:t xml:space="preserve"> </w:t>
      </w:r>
      <w:r w:rsidR="005178F5" w:rsidRPr="008F4325">
        <w:t>desist order not subject to review issued pursuant to Section 13301 of</w:t>
      </w:r>
      <w:r w:rsidR="008F4325" w:rsidRPr="008F4325">
        <w:t xml:space="preserve"> </w:t>
      </w:r>
      <w:r w:rsidR="005178F5" w:rsidRPr="008F4325">
        <w:t>the Water Code for</w:t>
      </w:r>
      <w:r w:rsidR="008F4325" w:rsidRPr="008F4325">
        <w:t xml:space="preserve"> </w:t>
      </w:r>
      <w:r w:rsidR="005178F5" w:rsidRPr="008F4325">
        <w:t>violation of waste discharge requirements or discharge</w:t>
      </w:r>
      <w:r w:rsidR="008F4325" w:rsidRPr="008F4325">
        <w:t xml:space="preserve"> </w:t>
      </w:r>
      <w:r w:rsidR="005178F5" w:rsidRPr="008F4325">
        <w:t>prohibitions; or (3) finally</w:t>
      </w:r>
      <w:r w:rsidR="008F4325" w:rsidRPr="008F4325">
        <w:t xml:space="preserve"> </w:t>
      </w:r>
      <w:r w:rsidR="005178F5" w:rsidRPr="008F4325">
        <w:t>determined to be in violation of provisions of federal law relating to air or water pollution.</w:t>
      </w:r>
    </w:p>
    <w:p w14:paraId="6C0F5B2A" w14:textId="77777777" w:rsidR="00AA7674" w:rsidRDefault="00AA7674" w:rsidP="00361C28">
      <w:pPr>
        <w:spacing w:after="0" w:line="240" w:lineRule="auto"/>
      </w:pPr>
    </w:p>
    <w:p w14:paraId="40603B88" w14:textId="6E88B0F5" w:rsidR="00361C28" w:rsidRPr="00061835" w:rsidRDefault="008F4325" w:rsidP="00EB6B92">
      <w:pPr>
        <w:spacing w:after="0" w:line="240" w:lineRule="auto"/>
        <w:ind w:left="720" w:hanging="720"/>
      </w:pPr>
      <w:r w:rsidRPr="00061835">
        <w:t>6.8.</w:t>
      </w:r>
      <w:r w:rsidRPr="00061835">
        <w:tab/>
      </w:r>
      <w:r w:rsidR="005013A4" w:rsidRPr="00061835">
        <w:rPr>
          <w:u w:val="single"/>
        </w:rPr>
        <w:t>Audit</w:t>
      </w:r>
      <w:r w:rsidRPr="00061835">
        <w:t>:</w:t>
      </w:r>
      <w:r w:rsidR="005013A4" w:rsidRPr="00061835">
        <w:t xml:space="preserve"> </w:t>
      </w:r>
      <w:r w:rsidR="00360A99" w:rsidRPr="00360A99">
        <w:rPr>
          <w:color w:val="0070C0"/>
        </w:rPr>
        <w:t>[Agency Title]</w:t>
      </w:r>
      <w:r w:rsidR="00361C28" w:rsidRPr="00061835">
        <w:t xml:space="preserve"> agrees that </w:t>
      </w:r>
      <w:r w:rsidR="008C08F7">
        <w:t>Caltrans</w:t>
      </w:r>
      <w:r w:rsidR="00361C28" w:rsidRPr="00061835">
        <w:t xml:space="preserve">, the </w:t>
      </w:r>
      <w:r w:rsidR="00A56308" w:rsidRPr="00061835">
        <w:t xml:space="preserve">California </w:t>
      </w:r>
      <w:r w:rsidR="00361C28" w:rsidRPr="00061835">
        <w:t xml:space="preserve">Department of General Services, the </w:t>
      </w:r>
      <w:r w:rsidR="008C50E9" w:rsidRPr="00061835">
        <w:t>California State Auditor</w:t>
      </w:r>
      <w:r w:rsidR="00794969" w:rsidRPr="00061835">
        <w:t>’s Office</w:t>
      </w:r>
      <w:r w:rsidR="00361C28" w:rsidRPr="00061835">
        <w:t xml:space="preserve">, </w:t>
      </w:r>
      <w:r w:rsidR="004B1435">
        <w:t xml:space="preserve">or other State agency with a legitimate business purpose, </w:t>
      </w:r>
      <w:r w:rsidR="00361C28" w:rsidRPr="00061835">
        <w:t>or their designated representative</w:t>
      </w:r>
      <w:r w:rsidR="00794969" w:rsidRPr="00061835">
        <w:t>(s)</w:t>
      </w:r>
      <w:r w:rsidR="00361C28" w:rsidRPr="00061835">
        <w:t xml:space="preserve"> shall have the right to</w:t>
      </w:r>
      <w:r w:rsidR="00794969" w:rsidRPr="00061835">
        <w:t xml:space="preserve"> </w:t>
      </w:r>
      <w:r w:rsidR="00361C28" w:rsidRPr="00061835">
        <w:t>review and to copy any records and supporting documentation pertaining</w:t>
      </w:r>
      <w:r w:rsidR="00794969" w:rsidRPr="00061835">
        <w:t xml:space="preserve"> </w:t>
      </w:r>
      <w:r w:rsidR="00361C28" w:rsidRPr="00061835">
        <w:t xml:space="preserve">to the performance of this </w:t>
      </w:r>
      <w:r w:rsidR="00794969" w:rsidRPr="00061835">
        <w:t>A</w:t>
      </w:r>
      <w:r w:rsidR="00361C28" w:rsidRPr="00061835">
        <w:t xml:space="preserve">greement. </w:t>
      </w:r>
      <w:r w:rsidR="008C08F7" w:rsidRPr="00360A99">
        <w:rPr>
          <w:color w:val="0070C0"/>
        </w:rPr>
        <w:t>[Agency Title]</w:t>
      </w:r>
      <w:r w:rsidR="00361C28" w:rsidRPr="00061835">
        <w:t xml:space="preserve"> agrees to maintain such records for possible audit for a</w:t>
      </w:r>
      <w:r w:rsidR="00130066" w:rsidRPr="00061835">
        <w:t xml:space="preserve"> </w:t>
      </w:r>
      <w:r w:rsidR="00361C28" w:rsidRPr="00061835">
        <w:t>minimum of three (3) years after final payment, unless a longer period of</w:t>
      </w:r>
      <w:r w:rsidR="00130066" w:rsidRPr="00061835">
        <w:t xml:space="preserve"> </w:t>
      </w:r>
      <w:r w:rsidR="00361C28" w:rsidRPr="00061835">
        <w:t>record retention is stipulated.</w:t>
      </w:r>
    </w:p>
    <w:p w14:paraId="39595679" w14:textId="335737ED" w:rsidR="00130066" w:rsidRPr="00061835" w:rsidRDefault="00130066" w:rsidP="00361C28">
      <w:pPr>
        <w:spacing w:after="0" w:line="240" w:lineRule="auto"/>
      </w:pPr>
    </w:p>
    <w:p w14:paraId="34093C04" w14:textId="6A5B178D" w:rsidR="00130066" w:rsidRPr="00061835" w:rsidRDefault="00A6289D" w:rsidP="00EB6B92">
      <w:pPr>
        <w:spacing w:after="0" w:line="240" w:lineRule="auto"/>
        <w:ind w:left="720" w:hanging="720"/>
      </w:pPr>
      <w:r w:rsidRPr="00061835">
        <w:lastRenderedPageBreak/>
        <w:t>6.9.</w:t>
      </w:r>
      <w:r w:rsidR="00130066" w:rsidRPr="00061835">
        <w:tab/>
      </w:r>
      <w:r w:rsidRPr="00BA2A78">
        <w:rPr>
          <w:u w:val="single"/>
        </w:rPr>
        <w:t>Amendments</w:t>
      </w:r>
      <w:r w:rsidRPr="00061835">
        <w:t xml:space="preserve">:  </w:t>
      </w:r>
      <w:r w:rsidR="00130066" w:rsidRPr="00061835">
        <w:t xml:space="preserve">No amendment or variation of the terms of this </w:t>
      </w:r>
      <w:r w:rsidR="00EE5170" w:rsidRPr="00061835">
        <w:t>A</w:t>
      </w:r>
      <w:r w:rsidR="00130066" w:rsidRPr="00061835">
        <w:t>greement shall be valid unless made in writing</w:t>
      </w:r>
      <w:r w:rsidR="00EE5170" w:rsidRPr="00061835">
        <w:t xml:space="preserve"> and</w:t>
      </w:r>
      <w:r w:rsidR="00130066" w:rsidRPr="00061835">
        <w:t xml:space="preserve"> signed by the parties. </w:t>
      </w:r>
      <w:r w:rsidR="008F3F5A" w:rsidRPr="00061835">
        <w:t xml:space="preserve">Any amendment signed by </w:t>
      </w:r>
      <w:r w:rsidR="008C08F7" w:rsidRPr="00360A99">
        <w:rPr>
          <w:color w:val="0070C0"/>
        </w:rPr>
        <w:t>[Agency Title]</w:t>
      </w:r>
      <w:r w:rsidR="008F3F5A" w:rsidRPr="00061835">
        <w:t xml:space="preserve"> must be approved by its</w:t>
      </w:r>
      <w:r w:rsidR="003F4EF3">
        <w:t xml:space="preserve"> </w:t>
      </w:r>
      <w:r w:rsidR="003F4EF3" w:rsidRPr="00EB6B92">
        <w:t xml:space="preserve">local governing </w:t>
      </w:r>
      <w:r w:rsidR="009B4C63" w:rsidRPr="00EB6B92">
        <w:t>body</w:t>
      </w:r>
      <w:r w:rsidR="008F3F5A" w:rsidRPr="00061835">
        <w:t xml:space="preserve"> as evidenced by a resolution, order, motion, or ordinance of the </w:t>
      </w:r>
      <w:r w:rsidR="008C08F7" w:rsidRPr="00360A99">
        <w:rPr>
          <w:color w:val="0070C0"/>
        </w:rPr>
        <w:t>[Agency Title]</w:t>
      </w:r>
      <w:r w:rsidR="009B1064" w:rsidRPr="00061835">
        <w:t xml:space="preserve"> and a copy provided to </w:t>
      </w:r>
      <w:r w:rsidR="008C08F7">
        <w:t>Caltrans</w:t>
      </w:r>
      <w:r w:rsidR="009B1064" w:rsidRPr="00061835">
        <w:t>. No</w:t>
      </w:r>
      <w:r w:rsidR="00130066" w:rsidRPr="00061835">
        <w:t xml:space="preserve"> oral understanding or agreement not incorporated in the </w:t>
      </w:r>
      <w:r w:rsidR="009B1064" w:rsidRPr="00061835">
        <w:t>A</w:t>
      </w:r>
      <w:r w:rsidR="00130066" w:rsidRPr="00061835">
        <w:t>greement is binding on any of the parties.</w:t>
      </w:r>
    </w:p>
    <w:p w14:paraId="0C17A5E8" w14:textId="02446218" w:rsidR="00130066" w:rsidRPr="00061835" w:rsidRDefault="00130066" w:rsidP="00130066">
      <w:pPr>
        <w:spacing w:after="0" w:line="240" w:lineRule="auto"/>
      </w:pPr>
    </w:p>
    <w:p w14:paraId="3B910600" w14:textId="602DEC5E" w:rsidR="00791756" w:rsidRPr="00B6423E" w:rsidRDefault="00A6289D" w:rsidP="00EB6B92">
      <w:pPr>
        <w:spacing w:after="0" w:line="240" w:lineRule="auto"/>
        <w:ind w:left="720" w:hanging="720"/>
        <w:rPr>
          <w:strike/>
        </w:rPr>
      </w:pPr>
      <w:r w:rsidRPr="00061835">
        <w:t>6.10.</w:t>
      </w:r>
      <w:r w:rsidRPr="00061835">
        <w:tab/>
      </w:r>
      <w:r w:rsidR="008C08F7">
        <w:t>Caltrans</w:t>
      </w:r>
      <w:r w:rsidR="00EE5170" w:rsidRPr="00061835">
        <w:t xml:space="preserve"> and </w:t>
      </w:r>
      <w:r w:rsidR="008C08F7" w:rsidRPr="00360A99">
        <w:rPr>
          <w:color w:val="0070C0"/>
        </w:rPr>
        <w:t>[Agency Title]</w:t>
      </w:r>
      <w:r w:rsidR="00EE5170" w:rsidRPr="00061835">
        <w:t xml:space="preserve"> </w:t>
      </w:r>
      <w:r w:rsidR="00791756" w:rsidRPr="00061835">
        <w:t xml:space="preserve">shall continue with </w:t>
      </w:r>
      <w:r w:rsidR="00EE5170" w:rsidRPr="00061835">
        <w:t xml:space="preserve">their </w:t>
      </w:r>
      <w:r w:rsidR="00791756" w:rsidRPr="00061835">
        <w:t xml:space="preserve">responsibilities under this </w:t>
      </w:r>
      <w:r w:rsidR="00EE5170" w:rsidRPr="00061835">
        <w:t>A</w:t>
      </w:r>
      <w:r w:rsidR="00791756" w:rsidRPr="00061835">
        <w:t>greement during any dispute.</w:t>
      </w:r>
    </w:p>
    <w:p w14:paraId="036B3726" w14:textId="25D23897" w:rsidR="007B2FFF" w:rsidRPr="00061835" w:rsidRDefault="007B2FFF" w:rsidP="00A341AF">
      <w:pPr>
        <w:spacing w:after="0" w:line="240" w:lineRule="auto"/>
      </w:pPr>
    </w:p>
    <w:p w14:paraId="0CD1BB2C" w14:textId="1516FA3E" w:rsidR="00361C28" w:rsidRDefault="00BA5222" w:rsidP="00A341AF">
      <w:pPr>
        <w:spacing w:after="0" w:line="240" w:lineRule="auto"/>
      </w:pPr>
      <w:r w:rsidRPr="00B6423E">
        <w:t>6.11</w:t>
      </w:r>
      <w:r>
        <w:t xml:space="preserve"> </w:t>
      </w:r>
      <w:r>
        <w:tab/>
        <w:t>This Agreement may be executed in separate counterparts.</w:t>
      </w:r>
    </w:p>
    <w:p w14:paraId="2D8ACCDB" w14:textId="40E1A71B" w:rsidR="00BA5222" w:rsidRDefault="00BA5222" w:rsidP="00A341AF">
      <w:pPr>
        <w:spacing w:after="0" w:line="240" w:lineRule="auto"/>
      </w:pPr>
    </w:p>
    <w:p w14:paraId="2BD47D78" w14:textId="5D094908" w:rsidR="00BA5222" w:rsidRDefault="00BA5222" w:rsidP="00EB6B92">
      <w:pPr>
        <w:spacing w:after="0" w:line="240" w:lineRule="auto"/>
        <w:ind w:left="720" w:hanging="720"/>
      </w:pPr>
      <w:r>
        <w:t xml:space="preserve">6.12 </w:t>
      </w:r>
      <w:r>
        <w:tab/>
        <w:t>An electronically signed copy of this Agreement shall have the same force and effect as if it were signed manually.</w:t>
      </w:r>
    </w:p>
    <w:p w14:paraId="4843A6E0" w14:textId="232CEC8F" w:rsidR="009E1B69" w:rsidRDefault="009E1B69" w:rsidP="00A341AF">
      <w:pPr>
        <w:spacing w:after="0" w:line="240" w:lineRule="auto"/>
      </w:pPr>
    </w:p>
    <w:p w14:paraId="6E4EBF99" w14:textId="25B560CA" w:rsidR="009E1B69" w:rsidRPr="00784725" w:rsidRDefault="009E1B69" w:rsidP="00EB6B92">
      <w:pPr>
        <w:spacing w:after="0" w:line="240" w:lineRule="auto"/>
        <w:ind w:left="720" w:hanging="720"/>
      </w:pPr>
      <w:r>
        <w:t>6.13</w:t>
      </w:r>
      <w:r>
        <w:tab/>
        <w:t xml:space="preserve">Should </w:t>
      </w:r>
      <w:r w:rsidRPr="0016176E">
        <w:rPr>
          <w:color w:val="0070C0"/>
        </w:rPr>
        <w:t>[Agency Title]</w:t>
      </w:r>
      <w:r>
        <w:t xml:space="preserve">  be declared to be in breach of this AGREEMENT or otherwise in default thereof by </w:t>
      </w:r>
      <w:r w:rsidR="00057E6C">
        <w:t>Caltrans</w:t>
      </w:r>
      <w:r>
        <w:t xml:space="preserve">, and if </w:t>
      </w:r>
      <w:r w:rsidRPr="0016176E">
        <w:rPr>
          <w:color w:val="0070C0"/>
        </w:rPr>
        <w:t>[Agency Title]</w:t>
      </w:r>
      <w:r>
        <w:t xml:space="preserve">  is constituted as a joint powers authority, special district, or any other public entity not directly receiving funds through the State Controller, C</w:t>
      </w:r>
      <w:r w:rsidR="00057E6C">
        <w:t>altrans</w:t>
      </w:r>
      <w:r>
        <w:t xml:space="preserve"> is authorized to obtain reimbursement from whatever sources of funding are available, including the withholding or transfer of </w:t>
      </w:r>
      <w:r w:rsidR="00FF5FA8">
        <w:t>funds, from</w:t>
      </w:r>
      <w:r>
        <w:t xml:space="preserve"> those constituent entities comprising a joint powers authority or by bringing of an action against </w:t>
      </w:r>
      <w:r w:rsidRPr="0016176E">
        <w:rPr>
          <w:color w:val="0070C0"/>
        </w:rPr>
        <w:t>[Agency Title]</w:t>
      </w:r>
      <w:r>
        <w:t xml:space="preserve">  or its constituent member entities, to recover all funds provided by C</w:t>
      </w:r>
      <w:r w:rsidR="00057E6C">
        <w:t>altrans</w:t>
      </w:r>
      <w:r>
        <w:t xml:space="preserve"> hereunder.</w:t>
      </w:r>
    </w:p>
    <w:p w14:paraId="0D7BF122" w14:textId="4037AB44" w:rsidR="009E1B69" w:rsidRPr="00B6423E" w:rsidRDefault="009E1B69" w:rsidP="00A341AF">
      <w:pPr>
        <w:spacing w:after="0" w:line="240" w:lineRule="auto"/>
      </w:pPr>
    </w:p>
    <w:p w14:paraId="399082F7" w14:textId="77FD0968" w:rsidR="00361C28" w:rsidRPr="00892507" w:rsidRDefault="00361C28" w:rsidP="00A341AF">
      <w:pPr>
        <w:spacing w:after="0" w:line="240" w:lineRule="auto"/>
        <w:rPr>
          <w:highlight w:val="yellow"/>
        </w:rPr>
      </w:pPr>
    </w:p>
    <w:p w14:paraId="2A206079" w14:textId="77777777" w:rsidR="005861A7" w:rsidRDefault="005861A7">
      <w:pPr>
        <w:rPr>
          <w:highlight w:val="yellow"/>
        </w:rPr>
      </w:pPr>
      <w:r>
        <w:rPr>
          <w:highlight w:val="yellow"/>
        </w:rPr>
        <w:br w:type="page"/>
      </w:r>
    </w:p>
    <w:p w14:paraId="1EA2C7ED" w14:textId="77777777" w:rsidR="004E7B36" w:rsidRPr="00B6423E" w:rsidRDefault="004E7B36" w:rsidP="004E7B36">
      <w:pPr>
        <w:spacing w:after="0" w:line="240" w:lineRule="auto"/>
        <w:rPr>
          <w:u w:val="single"/>
        </w:rPr>
      </w:pPr>
      <w:r w:rsidRPr="00B6423E">
        <w:rPr>
          <w:u w:val="single"/>
        </w:rPr>
        <w:lastRenderedPageBreak/>
        <w:t>State</w:t>
      </w:r>
      <w:r>
        <w:rPr>
          <w:u w:val="single"/>
        </w:rPr>
        <w:t>:</w:t>
      </w:r>
    </w:p>
    <w:p w14:paraId="65DC874B" w14:textId="77777777" w:rsidR="004E7B36" w:rsidRDefault="004E7B36" w:rsidP="004E7B36">
      <w:pPr>
        <w:spacing w:after="0" w:line="240" w:lineRule="auto"/>
      </w:pPr>
    </w:p>
    <w:p w14:paraId="583F2AED" w14:textId="77777777" w:rsidR="004E7B36" w:rsidRDefault="004E7B36" w:rsidP="004E7B36">
      <w:pPr>
        <w:spacing w:after="0" w:line="240" w:lineRule="auto"/>
      </w:pPr>
      <w:r>
        <w:t xml:space="preserve">STATE OF CALIFORNIA </w:t>
      </w:r>
      <w:r>
        <w:tab/>
      </w:r>
      <w:r>
        <w:tab/>
      </w:r>
      <w:r>
        <w:tab/>
      </w:r>
      <w:r>
        <w:tab/>
      </w:r>
    </w:p>
    <w:p w14:paraId="0A5EA868" w14:textId="77777777" w:rsidR="004E7B36" w:rsidRDefault="004E7B36" w:rsidP="004E7B36">
      <w:pPr>
        <w:spacing w:after="0" w:line="240" w:lineRule="auto"/>
      </w:pPr>
      <w:r>
        <w:t xml:space="preserve">DEPARTMENT OF TRANSPORTATION </w:t>
      </w:r>
      <w:r>
        <w:tab/>
      </w:r>
      <w:r>
        <w:tab/>
        <w:t xml:space="preserve"> </w:t>
      </w:r>
    </w:p>
    <w:p w14:paraId="6C6F5D3E" w14:textId="6255965B" w:rsidR="004E7B36" w:rsidRPr="00B6423E" w:rsidRDefault="004E7B36" w:rsidP="004E7B36">
      <w:pPr>
        <w:spacing w:after="0" w:line="240" w:lineRule="auto"/>
        <w:rPr>
          <w:u w:val="single"/>
        </w:rPr>
      </w:pPr>
      <w:bookmarkStart w:id="6" w:name="_Hlk105751108"/>
      <w:r>
        <w:t>Printed Name:</w:t>
      </w:r>
      <w:r w:rsidR="004B7070">
        <w:t xml:space="preserve"> </w:t>
      </w:r>
      <w:r w:rsidR="00FC35FC">
        <w:t>Marlon</w:t>
      </w:r>
      <w:r w:rsidR="00FF5FA8">
        <w:t xml:space="preserve"> F</w:t>
      </w:r>
      <w:r w:rsidR="00FC35FC">
        <w:t>lournoy</w:t>
      </w:r>
      <w:r w:rsidRPr="004B7070">
        <w:tab/>
      </w:r>
      <w:r>
        <w:tab/>
      </w:r>
    </w:p>
    <w:p w14:paraId="07590DF6" w14:textId="77777777" w:rsidR="004E7B36" w:rsidRPr="00F606FE" w:rsidRDefault="004E7B36" w:rsidP="004E7B36">
      <w:pPr>
        <w:spacing w:after="0"/>
        <w:rPr>
          <w:u w:val="single"/>
        </w:rPr>
      </w:pPr>
      <w:r>
        <w:t xml:space="preserve">Signature: </w:t>
      </w:r>
      <w:r>
        <w:rPr>
          <w:u w:val="single"/>
        </w:rPr>
        <w:tab/>
      </w:r>
      <w:r>
        <w:rPr>
          <w:u w:val="single"/>
        </w:rPr>
        <w:tab/>
      </w:r>
      <w:r>
        <w:rPr>
          <w:u w:val="single"/>
        </w:rPr>
        <w:tab/>
      </w:r>
      <w:r>
        <w:rPr>
          <w:u w:val="single"/>
        </w:rPr>
        <w:tab/>
      </w:r>
      <w:r>
        <w:rPr>
          <w:u w:val="single"/>
        </w:rPr>
        <w:tab/>
      </w:r>
      <w:r>
        <w:rPr>
          <w:u w:val="single"/>
        </w:rPr>
        <w:tab/>
      </w:r>
    </w:p>
    <w:bookmarkEnd w:id="6"/>
    <w:p w14:paraId="7E794259" w14:textId="57AB21AF" w:rsidR="004E7B36" w:rsidRDefault="004E7B36" w:rsidP="004E7B36">
      <w:pPr>
        <w:spacing w:after="0"/>
      </w:pPr>
      <w:r>
        <w:t xml:space="preserve">Deputy Director for Planning &amp; Modal </w:t>
      </w:r>
      <w:r>
        <w:tab/>
      </w:r>
    </w:p>
    <w:p w14:paraId="0CF34214" w14:textId="77777777" w:rsidR="004E7B36" w:rsidRDefault="004E7B36" w:rsidP="004E7B36">
      <w:pPr>
        <w:spacing w:after="0"/>
      </w:pPr>
      <w:r>
        <w:t xml:space="preserve">Programs </w:t>
      </w:r>
    </w:p>
    <w:p w14:paraId="6B3AA28C" w14:textId="77777777" w:rsidR="004E7B36" w:rsidRDefault="004E7B36" w:rsidP="004E7B36">
      <w:pPr>
        <w:spacing w:after="0" w:line="240" w:lineRule="auto"/>
        <w:rPr>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tab/>
      </w:r>
    </w:p>
    <w:p w14:paraId="437AD849" w14:textId="77777777" w:rsidR="004E7B36" w:rsidRDefault="004E7B36" w:rsidP="004E7B36">
      <w:pPr>
        <w:spacing w:after="0" w:line="240" w:lineRule="auto"/>
        <w:rPr>
          <w:u w:val="single"/>
        </w:rPr>
      </w:pPr>
    </w:p>
    <w:p w14:paraId="5AC83312" w14:textId="77777777" w:rsidR="004E7B36" w:rsidRDefault="004E7B36" w:rsidP="004E7B36">
      <w:pPr>
        <w:spacing w:after="0" w:line="240" w:lineRule="auto"/>
        <w:rPr>
          <w:u w:val="single"/>
        </w:rPr>
      </w:pPr>
      <w:r>
        <w:rPr>
          <w:u w:val="single"/>
        </w:rPr>
        <w:t>Local Agency:</w:t>
      </w:r>
    </w:p>
    <w:p w14:paraId="4D5C2F7A" w14:textId="77777777" w:rsidR="004E7B36" w:rsidRDefault="004E7B36" w:rsidP="004E7B36">
      <w:pPr>
        <w:spacing w:after="0" w:line="240" w:lineRule="auto"/>
        <w:rPr>
          <w:u w:val="single"/>
        </w:rPr>
      </w:pPr>
    </w:p>
    <w:p w14:paraId="64963169" w14:textId="77777777" w:rsidR="004E7B36" w:rsidRDefault="004E7B36" w:rsidP="004E7B36">
      <w:pPr>
        <w:spacing w:after="0" w:line="240" w:lineRule="auto"/>
      </w:pPr>
      <w:r w:rsidRPr="00B6423E">
        <w:rPr>
          <w:color w:val="0070C0"/>
        </w:rPr>
        <w:t>[Agency</w:t>
      </w:r>
      <w:r>
        <w:rPr>
          <w:color w:val="0070C0"/>
        </w:rPr>
        <w:t xml:space="preserve"> Name</w:t>
      </w:r>
      <w:r w:rsidRPr="00B6423E">
        <w:rPr>
          <w:color w:val="0070C0"/>
        </w:rPr>
        <w:t>]</w:t>
      </w:r>
      <w:r>
        <w:tab/>
      </w:r>
      <w:r>
        <w:tab/>
        <w:t xml:space="preserve"> </w:t>
      </w:r>
      <w:r>
        <w:tab/>
      </w:r>
      <w:r>
        <w:tab/>
      </w:r>
      <w:r>
        <w:tab/>
      </w:r>
      <w:r>
        <w:tab/>
      </w:r>
      <w:r>
        <w:tab/>
        <w:t xml:space="preserve"> </w:t>
      </w:r>
    </w:p>
    <w:p w14:paraId="70F27E08" w14:textId="77777777" w:rsidR="004E7B36" w:rsidRPr="00B6423E" w:rsidRDefault="004E7B36" w:rsidP="004E7B36">
      <w:pPr>
        <w:spacing w:after="0" w:line="240" w:lineRule="auto"/>
        <w:rPr>
          <w:u w:val="single"/>
        </w:rPr>
      </w:pPr>
      <w:r>
        <w:t>Printed Name:</w:t>
      </w:r>
      <w:r>
        <w:rPr>
          <w:u w:val="single"/>
        </w:rPr>
        <w:tab/>
      </w:r>
      <w:r>
        <w:rPr>
          <w:u w:val="single"/>
        </w:rPr>
        <w:tab/>
      </w:r>
      <w:r>
        <w:rPr>
          <w:u w:val="single"/>
        </w:rPr>
        <w:tab/>
      </w:r>
      <w:r>
        <w:rPr>
          <w:u w:val="single"/>
        </w:rPr>
        <w:tab/>
      </w:r>
      <w:r>
        <w:rPr>
          <w:u w:val="single"/>
        </w:rPr>
        <w:tab/>
      </w:r>
      <w:r>
        <w:tab/>
      </w:r>
      <w:r>
        <w:tab/>
      </w:r>
    </w:p>
    <w:p w14:paraId="21D9E089" w14:textId="77777777" w:rsidR="004E7B36" w:rsidRPr="002A7A21" w:rsidRDefault="004E7B36" w:rsidP="004E7B36">
      <w:pPr>
        <w:spacing w:after="0"/>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sidRPr="005861A7">
        <w:tab/>
      </w:r>
    </w:p>
    <w:p w14:paraId="3E87A357" w14:textId="77777777" w:rsidR="004E7B36" w:rsidRDefault="004E7B36" w:rsidP="004E7B36">
      <w:pPr>
        <w:spacing w:after="0" w:line="240" w:lineRule="auto"/>
        <w:ind w:left="5040" w:hanging="5040"/>
      </w:pPr>
      <w:r>
        <w:t xml:space="preserve">Title: </w:t>
      </w:r>
      <w:r>
        <w:rPr>
          <w:u w:val="single"/>
        </w:rPr>
        <w:tab/>
      </w:r>
      <w:r>
        <w:tab/>
      </w:r>
      <w:r>
        <w:rPr>
          <w:u w:val="single"/>
        </w:rPr>
        <w:t xml:space="preserve"> </w:t>
      </w:r>
    </w:p>
    <w:p w14:paraId="2C8CEA53" w14:textId="74920397" w:rsidR="00AD5898" w:rsidRPr="00B6423E" w:rsidRDefault="004E7B36" w:rsidP="004E7B36">
      <w:pPr>
        <w:spacing w:after="0" w:line="240" w:lineRule="auto"/>
        <w:rPr>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p>
    <w:p w14:paraId="6746337C" w14:textId="6BAE2A5B" w:rsidR="00115F51" w:rsidRDefault="00115F51" w:rsidP="00A341AF">
      <w:pPr>
        <w:spacing w:after="0" w:line="240" w:lineRule="auto"/>
      </w:pPr>
    </w:p>
    <w:p w14:paraId="3E1CF256" w14:textId="77777777" w:rsidR="00351DC4" w:rsidRDefault="00351DC4" w:rsidP="00A341AF">
      <w:pPr>
        <w:spacing w:after="0" w:line="240" w:lineRule="auto"/>
      </w:pPr>
    </w:p>
    <w:p w14:paraId="42D59ADD" w14:textId="77777777" w:rsidR="00351DC4" w:rsidRDefault="00351DC4" w:rsidP="00A341AF">
      <w:pPr>
        <w:spacing w:after="0" w:line="240" w:lineRule="auto"/>
      </w:pPr>
    </w:p>
    <w:p w14:paraId="58FA53FC" w14:textId="77777777" w:rsidR="00351DC4" w:rsidRDefault="00351DC4" w:rsidP="00A341AF">
      <w:pPr>
        <w:spacing w:after="0" w:line="240" w:lineRule="auto"/>
      </w:pPr>
    </w:p>
    <w:p w14:paraId="32437340" w14:textId="77777777" w:rsidR="00351DC4" w:rsidRDefault="00351DC4" w:rsidP="00A341AF">
      <w:pPr>
        <w:spacing w:after="0" w:line="240" w:lineRule="auto"/>
      </w:pPr>
    </w:p>
    <w:p w14:paraId="75A437D6" w14:textId="77777777" w:rsidR="00351DC4" w:rsidRDefault="00351DC4" w:rsidP="00A341AF">
      <w:pPr>
        <w:spacing w:after="0" w:line="240" w:lineRule="auto"/>
      </w:pPr>
    </w:p>
    <w:p w14:paraId="1C2794D7" w14:textId="77777777" w:rsidR="00351DC4" w:rsidRDefault="00351DC4" w:rsidP="00A341AF">
      <w:pPr>
        <w:spacing w:after="0" w:line="240" w:lineRule="auto"/>
      </w:pPr>
    </w:p>
    <w:p w14:paraId="475C8896" w14:textId="77777777" w:rsidR="00351DC4" w:rsidRDefault="00351DC4" w:rsidP="00A341AF">
      <w:pPr>
        <w:spacing w:after="0" w:line="240" w:lineRule="auto"/>
      </w:pPr>
    </w:p>
    <w:p w14:paraId="139BCE7C" w14:textId="40192598" w:rsidR="00115F51" w:rsidRDefault="00351DC4" w:rsidP="00A341AF">
      <w:pPr>
        <w:spacing w:after="0" w:line="240" w:lineRule="auto"/>
      </w:pPr>
      <w:r>
        <w:t xml:space="preserve">Accounting Certification </w:t>
      </w:r>
    </w:p>
    <w:p w14:paraId="1FC3FF7A" w14:textId="77777777" w:rsidR="007E4BE0" w:rsidRDefault="007E4BE0" w:rsidP="00A341AF">
      <w:pPr>
        <w:spacing w:after="0" w:line="240" w:lineRule="auto"/>
      </w:pPr>
    </w:p>
    <w:p w14:paraId="020CEFD2" w14:textId="02505B4F" w:rsidR="00351DC4" w:rsidRDefault="00351DC4" w:rsidP="00A341AF">
      <w:pPr>
        <w:spacing w:after="0" w:line="240" w:lineRule="auto"/>
      </w:pPr>
      <w:r>
        <w:rPr>
          <w:noProof/>
        </w:rPr>
        <w:drawing>
          <wp:inline distT="0" distB="0" distL="0" distR="0" wp14:anchorId="41D44CD5" wp14:editId="2EC1A5CD">
            <wp:extent cx="5943600" cy="1303020"/>
            <wp:effectExtent l="0" t="0" r="0" b="11430"/>
            <wp:docPr id="1" name="Picture 1" descr="Accounting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counting Certificatio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303020"/>
                    </a:xfrm>
                    <a:prstGeom prst="rect">
                      <a:avLst/>
                    </a:prstGeom>
                    <a:noFill/>
                    <a:ln>
                      <a:noFill/>
                    </a:ln>
                  </pic:spPr>
                </pic:pic>
              </a:graphicData>
            </a:graphic>
          </wp:inline>
        </w:drawing>
      </w:r>
    </w:p>
    <w:sectPr w:rsidR="00351DC4" w:rsidSect="00B6423E">
      <w:headerReference w:type="default" r:id="rId10"/>
      <w:footerReference w:type="default" r:id="rId11"/>
      <w:headerReference w:type="first" r:id="rId12"/>
      <w:footerReference w:type="first" r:id="rId13"/>
      <w:pgSz w:w="12240" w:h="15840"/>
      <w:pgMar w:top="17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D1C9" w14:textId="77777777" w:rsidR="00993527" w:rsidRDefault="00993527" w:rsidP="003C29B0">
      <w:pPr>
        <w:spacing w:after="0" w:line="240" w:lineRule="auto"/>
      </w:pPr>
      <w:r>
        <w:separator/>
      </w:r>
    </w:p>
  </w:endnote>
  <w:endnote w:type="continuationSeparator" w:id="0">
    <w:p w14:paraId="1A6BEA1E" w14:textId="77777777" w:rsidR="00993527" w:rsidRDefault="00993527" w:rsidP="003C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39467"/>
      <w:docPartObj>
        <w:docPartGallery w:val="Page Numbers (Bottom of Page)"/>
        <w:docPartUnique/>
      </w:docPartObj>
    </w:sdtPr>
    <w:sdtEndPr>
      <w:rPr>
        <w:noProof/>
      </w:rPr>
    </w:sdtEndPr>
    <w:sdtContent>
      <w:p w14:paraId="57D55F1F" w14:textId="00132787" w:rsidR="005861A7" w:rsidRDefault="00586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0A0552" w14:textId="56F86DC4" w:rsidR="00E233B2" w:rsidRDefault="00E233B2" w:rsidP="00E233B2">
    <w:pPr>
      <w:pStyle w:val="Footer"/>
    </w:pPr>
    <w:r>
      <w:t xml:space="preserve">Revised </w:t>
    </w:r>
    <w:r w:rsidR="00EC48E8">
      <w:t xml:space="preserve">October </w:t>
    </w:r>
    <w:r>
      <w:t>202</w:t>
    </w:r>
    <w:r w:rsidR="00901321">
      <w:t>5</w:t>
    </w:r>
  </w:p>
  <w:p w14:paraId="57DD8093" w14:textId="77777777" w:rsidR="005861A7" w:rsidRDefault="00586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5E80" w14:textId="009C75DF" w:rsidR="00E233B2" w:rsidRDefault="00E233B2">
    <w:pPr>
      <w:pStyle w:val="Footer"/>
    </w:pPr>
    <w:r>
      <w:t xml:space="preserve">Revised </w:t>
    </w:r>
    <w:r w:rsidR="00936CD7">
      <w:t>October</w:t>
    </w:r>
    <w:r>
      <w:t xml:space="preserve"> 202</w:t>
    </w:r>
    <w:r w:rsidR="00936CD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9458" w14:textId="77777777" w:rsidR="00993527" w:rsidRDefault="00993527" w:rsidP="003C29B0">
      <w:pPr>
        <w:spacing w:after="0" w:line="240" w:lineRule="auto"/>
      </w:pPr>
      <w:r>
        <w:separator/>
      </w:r>
    </w:p>
  </w:footnote>
  <w:footnote w:type="continuationSeparator" w:id="0">
    <w:p w14:paraId="1DCBBFD6" w14:textId="77777777" w:rsidR="00993527" w:rsidRDefault="00993527" w:rsidP="003C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0A32" w14:textId="46A72F89" w:rsidR="005861A7" w:rsidRDefault="005861A7" w:rsidP="00B6423E">
    <w:pPr>
      <w:pStyle w:val="Header"/>
      <w:jc w:val="center"/>
    </w:pPr>
    <w:r>
      <w:t xml:space="preserve">Funds Transfer </w:t>
    </w:r>
    <w:r w:rsidRPr="005861A7">
      <w:t xml:space="preserve">Agreement Between the California Department of Transportation and the </w:t>
    </w:r>
    <w:r w:rsidRPr="00B6423E">
      <w:rPr>
        <w:color w:val="0070C0"/>
      </w:rPr>
      <w:t>[Agency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8384" w14:textId="60F37B7C" w:rsidR="00103E03" w:rsidRDefault="00103E03">
    <w:pPr>
      <w:pStyle w:val="Header"/>
    </w:pPr>
    <w:r>
      <w:ptab w:relativeTo="margin" w:alignment="center" w:leader="none"/>
    </w:r>
    <w:r>
      <w:ptab w:relativeTo="margin" w:alignment="right" w:leader="none"/>
    </w:r>
    <w:r>
      <w:t>Project ID</w:t>
    </w:r>
    <w:r w:rsidR="00003F25">
      <w:t xml:space="preserve"> </w:t>
    </w:r>
    <w:r w:rsidR="005351D1" w:rsidRPr="005351D1">
      <w:rPr>
        <w:color w:val="4472C4" w:themeColor="accent1"/>
      </w:rPr>
      <w:t>[Enter ID]</w:t>
    </w:r>
    <w:r w:rsidRPr="005351D1">
      <w:rPr>
        <w:color w:val="4472C4" w:themeColor="accent1"/>
      </w:rPr>
      <w:t xml:space="preserve">  </w:t>
    </w:r>
  </w:p>
  <w:p w14:paraId="7A331166" w14:textId="0FD02A9B" w:rsidR="00103E03" w:rsidRDefault="00103E03">
    <w:pPr>
      <w:pStyle w:val="Header"/>
    </w:pPr>
    <w:r>
      <w:tab/>
    </w:r>
    <w:r>
      <w:tab/>
      <w:t xml:space="preserve">  Advantage ID</w:t>
    </w:r>
    <w:r w:rsidR="00EA30CF">
      <w:t xml:space="preserve"> </w:t>
    </w:r>
    <w:r w:rsidR="00EA30CF" w:rsidRPr="00EA30CF">
      <w:rPr>
        <w:color w:val="4472C4" w:themeColor="accent1"/>
      </w:rPr>
      <w:t>[Enter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219"/>
    <w:multiLevelType w:val="hybridMultilevel"/>
    <w:tmpl w:val="659A5F96"/>
    <w:lvl w:ilvl="0" w:tplc="E4426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243515"/>
    <w:multiLevelType w:val="hybridMultilevel"/>
    <w:tmpl w:val="C414D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F3B87"/>
    <w:multiLevelType w:val="multilevel"/>
    <w:tmpl w:val="C8B691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39414912">
    <w:abstractNumId w:val="2"/>
  </w:num>
  <w:num w:numId="2" w16cid:durableId="2116174556">
    <w:abstractNumId w:val="1"/>
  </w:num>
  <w:num w:numId="3" w16cid:durableId="35986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F"/>
    <w:rsid w:val="00003F25"/>
    <w:rsid w:val="0003752E"/>
    <w:rsid w:val="0004708B"/>
    <w:rsid w:val="00050A5F"/>
    <w:rsid w:val="00053B38"/>
    <w:rsid w:val="000567DE"/>
    <w:rsid w:val="00057E6C"/>
    <w:rsid w:val="00061835"/>
    <w:rsid w:val="00064B92"/>
    <w:rsid w:val="00070C01"/>
    <w:rsid w:val="000717CF"/>
    <w:rsid w:val="000804B8"/>
    <w:rsid w:val="00081FAE"/>
    <w:rsid w:val="0009105B"/>
    <w:rsid w:val="0009112C"/>
    <w:rsid w:val="0009203C"/>
    <w:rsid w:val="000925F8"/>
    <w:rsid w:val="0009413B"/>
    <w:rsid w:val="000A4EBA"/>
    <w:rsid w:val="000B2E17"/>
    <w:rsid w:val="000B5AED"/>
    <w:rsid w:val="000C3EE6"/>
    <w:rsid w:val="000C7E04"/>
    <w:rsid w:val="000D422F"/>
    <w:rsid w:val="000E39E8"/>
    <w:rsid w:val="00102F39"/>
    <w:rsid w:val="00103E03"/>
    <w:rsid w:val="0011559B"/>
    <w:rsid w:val="00115F51"/>
    <w:rsid w:val="00122BE3"/>
    <w:rsid w:val="00130066"/>
    <w:rsid w:val="00145D37"/>
    <w:rsid w:val="0015789A"/>
    <w:rsid w:val="00160C56"/>
    <w:rsid w:val="0016176E"/>
    <w:rsid w:val="001942D8"/>
    <w:rsid w:val="001D0793"/>
    <w:rsid w:val="001D41A5"/>
    <w:rsid w:val="001D5BA5"/>
    <w:rsid w:val="001D79A0"/>
    <w:rsid w:val="001E10B5"/>
    <w:rsid w:val="001E2B99"/>
    <w:rsid w:val="001E2C60"/>
    <w:rsid w:val="001E778C"/>
    <w:rsid w:val="00200300"/>
    <w:rsid w:val="0021055C"/>
    <w:rsid w:val="00213C0F"/>
    <w:rsid w:val="00222179"/>
    <w:rsid w:val="00225CA5"/>
    <w:rsid w:val="0023300A"/>
    <w:rsid w:val="00273718"/>
    <w:rsid w:val="00290E56"/>
    <w:rsid w:val="002A3111"/>
    <w:rsid w:val="002C57BF"/>
    <w:rsid w:val="002E24D5"/>
    <w:rsid w:val="002E52F1"/>
    <w:rsid w:val="002F6F99"/>
    <w:rsid w:val="0031390C"/>
    <w:rsid w:val="0033277F"/>
    <w:rsid w:val="0034068F"/>
    <w:rsid w:val="00351DC4"/>
    <w:rsid w:val="00352E7E"/>
    <w:rsid w:val="00356D05"/>
    <w:rsid w:val="00360A99"/>
    <w:rsid w:val="00361C28"/>
    <w:rsid w:val="003735E8"/>
    <w:rsid w:val="00375081"/>
    <w:rsid w:val="00382C95"/>
    <w:rsid w:val="00392BE3"/>
    <w:rsid w:val="003C095B"/>
    <w:rsid w:val="003C29B0"/>
    <w:rsid w:val="003C797E"/>
    <w:rsid w:val="003F4EF3"/>
    <w:rsid w:val="00421994"/>
    <w:rsid w:val="00427EA6"/>
    <w:rsid w:val="0043188C"/>
    <w:rsid w:val="004352C7"/>
    <w:rsid w:val="00442942"/>
    <w:rsid w:val="0045629F"/>
    <w:rsid w:val="004577A3"/>
    <w:rsid w:val="00457BB6"/>
    <w:rsid w:val="004639B1"/>
    <w:rsid w:val="004716C7"/>
    <w:rsid w:val="00476BF6"/>
    <w:rsid w:val="00481218"/>
    <w:rsid w:val="00485279"/>
    <w:rsid w:val="00487187"/>
    <w:rsid w:val="00496DF5"/>
    <w:rsid w:val="004A0891"/>
    <w:rsid w:val="004B1435"/>
    <w:rsid w:val="004B497E"/>
    <w:rsid w:val="004B6C00"/>
    <w:rsid w:val="004B7070"/>
    <w:rsid w:val="004C6D40"/>
    <w:rsid w:val="004D7AAD"/>
    <w:rsid w:val="004E7B36"/>
    <w:rsid w:val="005013A4"/>
    <w:rsid w:val="005178F5"/>
    <w:rsid w:val="00525793"/>
    <w:rsid w:val="00525D45"/>
    <w:rsid w:val="00533BFF"/>
    <w:rsid w:val="005351D1"/>
    <w:rsid w:val="00554829"/>
    <w:rsid w:val="00560CEA"/>
    <w:rsid w:val="005861A7"/>
    <w:rsid w:val="00594B3A"/>
    <w:rsid w:val="00594E70"/>
    <w:rsid w:val="005A7915"/>
    <w:rsid w:val="005B1039"/>
    <w:rsid w:val="005B34B2"/>
    <w:rsid w:val="005B3A2F"/>
    <w:rsid w:val="005C1878"/>
    <w:rsid w:val="005C586F"/>
    <w:rsid w:val="005E2EB6"/>
    <w:rsid w:val="00610833"/>
    <w:rsid w:val="00613219"/>
    <w:rsid w:val="00626502"/>
    <w:rsid w:val="006276D7"/>
    <w:rsid w:val="0066098B"/>
    <w:rsid w:val="00661353"/>
    <w:rsid w:val="00665EC3"/>
    <w:rsid w:val="00671A92"/>
    <w:rsid w:val="006832F1"/>
    <w:rsid w:val="0069427A"/>
    <w:rsid w:val="00696854"/>
    <w:rsid w:val="006A4E13"/>
    <w:rsid w:val="006B22E1"/>
    <w:rsid w:val="006C5820"/>
    <w:rsid w:val="006D0778"/>
    <w:rsid w:val="006D3319"/>
    <w:rsid w:val="006D7032"/>
    <w:rsid w:val="006E0576"/>
    <w:rsid w:val="006F2A56"/>
    <w:rsid w:val="007018E9"/>
    <w:rsid w:val="00707E73"/>
    <w:rsid w:val="00731CD3"/>
    <w:rsid w:val="00731CFA"/>
    <w:rsid w:val="00735DEF"/>
    <w:rsid w:val="00784725"/>
    <w:rsid w:val="00785125"/>
    <w:rsid w:val="00785578"/>
    <w:rsid w:val="00791756"/>
    <w:rsid w:val="007936E2"/>
    <w:rsid w:val="00794969"/>
    <w:rsid w:val="007960C5"/>
    <w:rsid w:val="007A7679"/>
    <w:rsid w:val="007B2FFF"/>
    <w:rsid w:val="007C08DD"/>
    <w:rsid w:val="007C2F08"/>
    <w:rsid w:val="007C324B"/>
    <w:rsid w:val="007D0613"/>
    <w:rsid w:val="007D7797"/>
    <w:rsid w:val="007E0F85"/>
    <w:rsid w:val="007E4BE0"/>
    <w:rsid w:val="007F3EA2"/>
    <w:rsid w:val="00801874"/>
    <w:rsid w:val="0084478D"/>
    <w:rsid w:val="00861015"/>
    <w:rsid w:val="00871BF6"/>
    <w:rsid w:val="00875E6A"/>
    <w:rsid w:val="00891033"/>
    <w:rsid w:val="00892507"/>
    <w:rsid w:val="0089360D"/>
    <w:rsid w:val="00893E4D"/>
    <w:rsid w:val="008B421E"/>
    <w:rsid w:val="008B4323"/>
    <w:rsid w:val="008C08F7"/>
    <w:rsid w:val="008C2C0B"/>
    <w:rsid w:val="008C50E9"/>
    <w:rsid w:val="008F3F5A"/>
    <w:rsid w:val="008F4325"/>
    <w:rsid w:val="00901321"/>
    <w:rsid w:val="00915715"/>
    <w:rsid w:val="00936CD7"/>
    <w:rsid w:val="00937F33"/>
    <w:rsid w:val="00943825"/>
    <w:rsid w:val="009516D4"/>
    <w:rsid w:val="00951C22"/>
    <w:rsid w:val="00985E40"/>
    <w:rsid w:val="00993527"/>
    <w:rsid w:val="009B1064"/>
    <w:rsid w:val="009B114C"/>
    <w:rsid w:val="009B22B3"/>
    <w:rsid w:val="009B33EE"/>
    <w:rsid w:val="009B3457"/>
    <w:rsid w:val="009B4C63"/>
    <w:rsid w:val="009C025B"/>
    <w:rsid w:val="009C6BD2"/>
    <w:rsid w:val="009E1B69"/>
    <w:rsid w:val="00A13F8D"/>
    <w:rsid w:val="00A341AF"/>
    <w:rsid w:val="00A437B0"/>
    <w:rsid w:val="00A51695"/>
    <w:rsid w:val="00A56308"/>
    <w:rsid w:val="00A6289D"/>
    <w:rsid w:val="00A62FF2"/>
    <w:rsid w:val="00A801DA"/>
    <w:rsid w:val="00A8766A"/>
    <w:rsid w:val="00AA7674"/>
    <w:rsid w:val="00AC3164"/>
    <w:rsid w:val="00AD5898"/>
    <w:rsid w:val="00AE7673"/>
    <w:rsid w:val="00AF2AD9"/>
    <w:rsid w:val="00B0091E"/>
    <w:rsid w:val="00B02297"/>
    <w:rsid w:val="00B16F45"/>
    <w:rsid w:val="00B248D8"/>
    <w:rsid w:val="00B3262B"/>
    <w:rsid w:val="00B6423E"/>
    <w:rsid w:val="00B92697"/>
    <w:rsid w:val="00B94C4E"/>
    <w:rsid w:val="00B95AE0"/>
    <w:rsid w:val="00BA07E0"/>
    <w:rsid w:val="00BA2A78"/>
    <w:rsid w:val="00BA3D08"/>
    <w:rsid w:val="00BA5222"/>
    <w:rsid w:val="00BC31A3"/>
    <w:rsid w:val="00BD4C35"/>
    <w:rsid w:val="00C0453C"/>
    <w:rsid w:val="00C12D9D"/>
    <w:rsid w:val="00C13004"/>
    <w:rsid w:val="00C261B3"/>
    <w:rsid w:val="00C32157"/>
    <w:rsid w:val="00C50FFC"/>
    <w:rsid w:val="00C53BB0"/>
    <w:rsid w:val="00C56969"/>
    <w:rsid w:val="00C579AD"/>
    <w:rsid w:val="00C70D6D"/>
    <w:rsid w:val="00C71821"/>
    <w:rsid w:val="00C730DB"/>
    <w:rsid w:val="00C8043D"/>
    <w:rsid w:val="00C96F50"/>
    <w:rsid w:val="00C97605"/>
    <w:rsid w:val="00C977D0"/>
    <w:rsid w:val="00CC6AED"/>
    <w:rsid w:val="00CD0BF1"/>
    <w:rsid w:val="00CD20C8"/>
    <w:rsid w:val="00CE3299"/>
    <w:rsid w:val="00D17348"/>
    <w:rsid w:val="00D42CBF"/>
    <w:rsid w:val="00D549FB"/>
    <w:rsid w:val="00D64C98"/>
    <w:rsid w:val="00D65911"/>
    <w:rsid w:val="00D74259"/>
    <w:rsid w:val="00D96135"/>
    <w:rsid w:val="00DA1EA4"/>
    <w:rsid w:val="00DA2AA0"/>
    <w:rsid w:val="00DC39F8"/>
    <w:rsid w:val="00DC506A"/>
    <w:rsid w:val="00DD2ECE"/>
    <w:rsid w:val="00DD762C"/>
    <w:rsid w:val="00DE2DF9"/>
    <w:rsid w:val="00DF4330"/>
    <w:rsid w:val="00DF5926"/>
    <w:rsid w:val="00E0788E"/>
    <w:rsid w:val="00E16EF6"/>
    <w:rsid w:val="00E17435"/>
    <w:rsid w:val="00E233B2"/>
    <w:rsid w:val="00E40B3E"/>
    <w:rsid w:val="00E41D22"/>
    <w:rsid w:val="00E4641F"/>
    <w:rsid w:val="00E54F6E"/>
    <w:rsid w:val="00E60E2D"/>
    <w:rsid w:val="00E63306"/>
    <w:rsid w:val="00E6468A"/>
    <w:rsid w:val="00E70B0A"/>
    <w:rsid w:val="00E74017"/>
    <w:rsid w:val="00E75FD7"/>
    <w:rsid w:val="00E80D47"/>
    <w:rsid w:val="00E83FE3"/>
    <w:rsid w:val="00E85109"/>
    <w:rsid w:val="00E924F8"/>
    <w:rsid w:val="00EA30CF"/>
    <w:rsid w:val="00EA5507"/>
    <w:rsid w:val="00EB6B92"/>
    <w:rsid w:val="00EC48E8"/>
    <w:rsid w:val="00EE5170"/>
    <w:rsid w:val="00EF6CA3"/>
    <w:rsid w:val="00F01C26"/>
    <w:rsid w:val="00F255CB"/>
    <w:rsid w:val="00F25820"/>
    <w:rsid w:val="00F62DF0"/>
    <w:rsid w:val="00F663B5"/>
    <w:rsid w:val="00F74961"/>
    <w:rsid w:val="00F91484"/>
    <w:rsid w:val="00FA2101"/>
    <w:rsid w:val="00FC09AF"/>
    <w:rsid w:val="00FC35FC"/>
    <w:rsid w:val="00FD53D2"/>
    <w:rsid w:val="00FF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8322"/>
  <w15:chartTrackingRefBased/>
  <w15:docId w15:val="{51A8B38A-4B76-474F-93BA-DE1B90B9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2D8"/>
    <w:pPr>
      <w:spacing w:after="0" w:line="240" w:lineRule="auto"/>
      <w:jc w:val="center"/>
      <w:outlineLvl w:val="0"/>
    </w:pPr>
    <w:rPr>
      <w:b/>
      <w:bCs/>
    </w:rPr>
  </w:style>
  <w:style w:type="paragraph" w:styleId="Heading2">
    <w:name w:val="heading 2"/>
    <w:basedOn w:val="Normal"/>
    <w:next w:val="Normal"/>
    <w:link w:val="Heading2Char"/>
    <w:uiPriority w:val="9"/>
    <w:unhideWhenUsed/>
    <w:qFormat/>
    <w:rsid w:val="001942D8"/>
    <w:p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FF"/>
    <w:rPr>
      <w:rFonts w:ascii="Segoe UI" w:hAnsi="Segoe UI" w:cs="Segoe UI"/>
      <w:sz w:val="18"/>
      <w:szCs w:val="18"/>
    </w:rPr>
  </w:style>
  <w:style w:type="paragraph" w:styleId="ListParagraph">
    <w:name w:val="List Paragraph"/>
    <w:basedOn w:val="Normal"/>
    <w:uiPriority w:val="34"/>
    <w:qFormat/>
    <w:rsid w:val="00A341AF"/>
    <w:pPr>
      <w:ind w:left="720"/>
      <w:contextualSpacing/>
    </w:pPr>
  </w:style>
  <w:style w:type="table" w:styleId="TableGrid">
    <w:name w:val="Table Grid"/>
    <w:basedOn w:val="TableNormal"/>
    <w:uiPriority w:val="39"/>
    <w:rsid w:val="004D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6502"/>
    <w:rPr>
      <w:sz w:val="16"/>
      <w:szCs w:val="16"/>
    </w:rPr>
  </w:style>
  <w:style w:type="paragraph" w:styleId="CommentText">
    <w:name w:val="annotation text"/>
    <w:basedOn w:val="Normal"/>
    <w:link w:val="CommentTextChar"/>
    <w:uiPriority w:val="99"/>
    <w:semiHidden/>
    <w:unhideWhenUsed/>
    <w:rsid w:val="00626502"/>
    <w:pPr>
      <w:spacing w:line="240" w:lineRule="auto"/>
    </w:pPr>
    <w:rPr>
      <w:sz w:val="20"/>
      <w:szCs w:val="20"/>
    </w:rPr>
  </w:style>
  <w:style w:type="character" w:customStyle="1" w:styleId="CommentTextChar">
    <w:name w:val="Comment Text Char"/>
    <w:basedOn w:val="DefaultParagraphFont"/>
    <w:link w:val="CommentText"/>
    <w:uiPriority w:val="99"/>
    <w:semiHidden/>
    <w:rsid w:val="00626502"/>
    <w:rPr>
      <w:sz w:val="20"/>
      <w:szCs w:val="20"/>
    </w:rPr>
  </w:style>
  <w:style w:type="paragraph" w:styleId="CommentSubject">
    <w:name w:val="annotation subject"/>
    <w:basedOn w:val="CommentText"/>
    <w:next w:val="CommentText"/>
    <w:link w:val="CommentSubjectChar"/>
    <w:uiPriority w:val="99"/>
    <w:semiHidden/>
    <w:unhideWhenUsed/>
    <w:rsid w:val="00626502"/>
    <w:rPr>
      <w:b/>
      <w:bCs/>
    </w:rPr>
  </w:style>
  <w:style w:type="character" w:customStyle="1" w:styleId="CommentSubjectChar">
    <w:name w:val="Comment Subject Char"/>
    <w:basedOn w:val="CommentTextChar"/>
    <w:link w:val="CommentSubject"/>
    <w:uiPriority w:val="99"/>
    <w:semiHidden/>
    <w:rsid w:val="00626502"/>
    <w:rPr>
      <w:b/>
      <w:bCs/>
      <w:sz w:val="20"/>
      <w:szCs w:val="20"/>
    </w:rPr>
  </w:style>
  <w:style w:type="paragraph" w:styleId="Header">
    <w:name w:val="header"/>
    <w:basedOn w:val="Normal"/>
    <w:link w:val="HeaderChar"/>
    <w:uiPriority w:val="99"/>
    <w:unhideWhenUsed/>
    <w:rsid w:val="003C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9B0"/>
  </w:style>
  <w:style w:type="paragraph" w:styleId="Footer">
    <w:name w:val="footer"/>
    <w:basedOn w:val="Normal"/>
    <w:link w:val="FooterChar"/>
    <w:uiPriority w:val="99"/>
    <w:unhideWhenUsed/>
    <w:rsid w:val="003C2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9B0"/>
  </w:style>
  <w:style w:type="paragraph" w:styleId="Revision">
    <w:name w:val="Revision"/>
    <w:hidden/>
    <w:uiPriority w:val="99"/>
    <w:semiHidden/>
    <w:rsid w:val="009B22B3"/>
    <w:pPr>
      <w:spacing w:after="0" w:line="240" w:lineRule="auto"/>
    </w:pPr>
  </w:style>
  <w:style w:type="character" w:customStyle="1" w:styleId="Heading1Char">
    <w:name w:val="Heading 1 Char"/>
    <w:basedOn w:val="DefaultParagraphFont"/>
    <w:link w:val="Heading1"/>
    <w:uiPriority w:val="9"/>
    <w:rsid w:val="001942D8"/>
    <w:rPr>
      <w:b/>
      <w:bCs/>
    </w:rPr>
  </w:style>
  <w:style w:type="character" w:customStyle="1" w:styleId="Heading2Char">
    <w:name w:val="Heading 2 Char"/>
    <w:basedOn w:val="DefaultParagraphFont"/>
    <w:link w:val="Heading2"/>
    <w:uiPriority w:val="9"/>
    <w:rsid w:val="00194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87B3E.06ADC5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2F20-3ED8-4DB5-83A3-23F20D2C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Salisbury, Ann@CALSTA</dc:creator>
  <cp:keywords/>
  <dc:description/>
  <cp:lastModifiedBy>Crosby, Brent@DOT</cp:lastModifiedBy>
  <cp:revision>13</cp:revision>
  <dcterms:created xsi:type="dcterms:W3CDTF">2023-12-07T18:45:00Z</dcterms:created>
  <dcterms:modified xsi:type="dcterms:W3CDTF">2025-10-27T20:19:00Z</dcterms:modified>
</cp:coreProperties>
</file>