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0B14" w14:textId="6AD96859" w:rsidR="00AA1261" w:rsidRPr="00D92E9C" w:rsidRDefault="00817270" w:rsidP="00D92E9C">
      <w:pPr>
        <w:pStyle w:val="Caption"/>
        <w:spacing w:after="0"/>
        <w:jc w:val="center"/>
        <w:rPr>
          <w:rStyle w:val="Hyperlink"/>
          <w:rFonts w:ascii="Arial" w:hAnsi="Arial" w:cs="Arial"/>
          <w:color w:val="auto"/>
          <w:szCs w:val="22"/>
        </w:rPr>
      </w:pPr>
      <w:r w:rsidRPr="00D92E9C">
        <w:rPr>
          <w:rStyle w:val="Hyperlink"/>
          <w:rFonts w:ascii="Arial" w:hAnsi="Arial" w:cs="Arial"/>
          <w:color w:val="auto"/>
          <w:szCs w:val="22"/>
        </w:rPr>
        <w:t>Exhibit 6-</w:t>
      </w:r>
      <w:r w:rsidR="007C2338" w:rsidRPr="00D92E9C">
        <w:rPr>
          <w:rStyle w:val="Hyperlink"/>
          <w:rFonts w:ascii="Arial" w:hAnsi="Arial" w:cs="Arial"/>
          <w:color w:val="auto"/>
          <w:szCs w:val="22"/>
        </w:rPr>
        <w:t>B</w:t>
      </w:r>
      <w:r w:rsidRPr="00D92E9C">
        <w:rPr>
          <w:rStyle w:val="Hyperlink"/>
          <w:rFonts w:ascii="Arial" w:hAnsi="Arial" w:cs="Arial"/>
          <w:color w:val="auto"/>
          <w:szCs w:val="22"/>
        </w:rPr>
        <w:t xml:space="preserve">  Instructions for Completing the Preliminary Environmental</w:t>
      </w:r>
      <w:bookmarkStart w:id="0" w:name="_Toc183845763"/>
      <w:r w:rsidR="00D92E9C" w:rsidRPr="00D92E9C">
        <w:rPr>
          <w:rStyle w:val="Hyperlink"/>
          <w:rFonts w:ascii="Arial" w:hAnsi="Arial" w:cs="Arial"/>
          <w:color w:val="auto"/>
          <w:szCs w:val="22"/>
        </w:rPr>
        <w:t xml:space="preserve"> </w:t>
      </w:r>
      <w:r w:rsidRPr="00D92E9C">
        <w:rPr>
          <w:rStyle w:val="Hyperlink"/>
          <w:rFonts w:ascii="Arial" w:hAnsi="Arial" w:cs="Arial"/>
          <w:color w:val="auto"/>
          <w:szCs w:val="22"/>
        </w:rPr>
        <w:t>Study (PES) Form</w:t>
      </w:r>
      <w:bookmarkEnd w:id="0"/>
    </w:p>
    <w:p w14:paraId="27C8A4DB" w14:textId="77777777" w:rsidR="00A178AF" w:rsidRPr="008C3CB4" w:rsidRDefault="00A178AF" w:rsidP="00AA1261">
      <w:pPr>
        <w:spacing w:before="60" w:after="60"/>
        <w:rPr>
          <w:rFonts w:ascii="Arial" w:hAnsi="Arial" w:cs="Arial"/>
          <w:sz w:val="20"/>
        </w:rPr>
      </w:pPr>
    </w:p>
    <w:p w14:paraId="57692DF1" w14:textId="77777777" w:rsidR="00AA1261" w:rsidRPr="008C3CB4" w:rsidRDefault="00F65297" w:rsidP="00AA1261">
      <w:pPr>
        <w:spacing w:before="60" w:after="60"/>
        <w:rPr>
          <w:rFonts w:ascii="Arial" w:hAnsi="Arial" w:cs="Arial"/>
          <w:sz w:val="20"/>
        </w:rPr>
      </w:pPr>
      <w:r w:rsidRPr="008C3CB4">
        <w:rPr>
          <w:rFonts w:ascii="Arial" w:hAnsi="Arial" w:cs="Arial"/>
          <w:sz w:val="20"/>
        </w:rPr>
        <w:t xml:space="preserve">A Preliminary Environmental Study (PES) </w:t>
      </w:r>
      <w:r w:rsidR="000143F4" w:rsidRPr="008C3CB4">
        <w:rPr>
          <w:rFonts w:ascii="Arial" w:hAnsi="Arial" w:cs="Arial"/>
          <w:sz w:val="20"/>
        </w:rPr>
        <w:t xml:space="preserve">form </w:t>
      </w:r>
      <w:r w:rsidRPr="008C3CB4">
        <w:rPr>
          <w:rFonts w:ascii="Arial" w:hAnsi="Arial" w:cs="Arial"/>
          <w:sz w:val="20"/>
        </w:rPr>
        <w:t xml:space="preserve">must be completed for </w:t>
      </w:r>
      <w:r w:rsidRPr="008C3CB4">
        <w:rPr>
          <w:rFonts w:ascii="Arial" w:hAnsi="Arial" w:cs="Arial"/>
          <w:b/>
          <w:sz w:val="20"/>
        </w:rPr>
        <w:t>all</w:t>
      </w:r>
      <w:r w:rsidRPr="008C3CB4">
        <w:rPr>
          <w:rFonts w:ascii="Arial" w:hAnsi="Arial" w:cs="Arial"/>
          <w:sz w:val="20"/>
        </w:rPr>
        <w:t xml:space="preserve"> local agency federal-aid projects “</w:t>
      </w:r>
      <w:r w:rsidRPr="008C3CB4">
        <w:rPr>
          <w:rFonts w:ascii="Arial" w:hAnsi="Arial" w:cs="Arial"/>
          <w:b/>
          <w:sz w:val="20"/>
        </w:rPr>
        <w:t>off</w:t>
      </w:r>
      <w:r w:rsidRPr="008C3CB4">
        <w:rPr>
          <w:rFonts w:ascii="Arial" w:hAnsi="Arial" w:cs="Arial"/>
          <w:sz w:val="20"/>
        </w:rPr>
        <w:t>” the State Highway System (SHS). If a local agency desires federal reimbursement for National Environmental Protection Act (NEPA) compliance, then the local agency must submit a “Request for Authorization to Proceed with Preliminary Engineering” form (</w:t>
      </w:r>
      <w:r w:rsidR="00C11CA6" w:rsidRPr="008C3CB4">
        <w:rPr>
          <w:rFonts w:ascii="Arial" w:hAnsi="Arial" w:cs="Arial"/>
          <w:sz w:val="20"/>
        </w:rPr>
        <w:t>see</w:t>
      </w:r>
      <w:r w:rsidR="00720E13" w:rsidRPr="008C3CB4">
        <w:rPr>
          <w:rFonts w:ascii="Arial" w:hAnsi="Arial" w:cs="Arial"/>
          <w:i/>
          <w:sz w:val="20"/>
        </w:rPr>
        <w:t xml:space="preserve"> Local Assistance Procedures Manual</w:t>
      </w:r>
      <w:r w:rsidR="00720E13" w:rsidRPr="008C3CB4">
        <w:rPr>
          <w:rFonts w:ascii="Arial" w:hAnsi="Arial" w:cs="Arial"/>
          <w:sz w:val="20"/>
        </w:rPr>
        <w:t xml:space="preserve"> (LAPM),</w:t>
      </w:r>
      <w:r w:rsidR="00C11CA6" w:rsidRPr="008C3CB4">
        <w:rPr>
          <w:rFonts w:ascii="Arial" w:hAnsi="Arial" w:cs="Arial"/>
          <w:sz w:val="20"/>
        </w:rPr>
        <w:t xml:space="preserve"> </w:t>
      </w:r>
      <w:r w:rsidRPr="008C3CB4">
        <w:rPr>
          <w:rFonts w:ascii="Arial" w:hAnsi="Arial" w:cs="Arial"/>
          <w:sz w:val="20"/>
        </w:rPr>
        <w:t>Chapter 3, “Project Authorization” Exhibit 3-A</w:t>
      </w:r>
      <w:r w:rsidR="00C458AD" w:rsidRPr="008C3CB4">
        <w:rPr>
          <w:rFonts w:ascii="Arial" w:hAnsi="Arial" w:cs="Arial"/>
          <w:i/>
          <w:sz w:val="20"/>
        </w:rPr>
        <w:t xml:space="preserve"> </w:t>
      </w:r>
      <w:r w:rsidRPr="008C3CB4">
        <w:rPr>
          <w:rFonts w:ascii="Arial" w:hAnsi="Arial" w:cs="Arial"/>
          <w:sz w:val="20"/>
        </w:rPr>
        <w:t xml:space="preserve">) to the DLAE prior to commencing with the PES </w:t>
      </w:r>
      <w:r w:rsidR="007A6D2D" w:rsidRPr="008C3CB4">
        <w:rPr>
          <w:rFonts w:ascii="Arial" w:hAnsi="Arial" w:cs="Arial"/>
          <w:sz w:val="20"/>
        </w:rPr>
        <w:t>form</w:t>
      </w:r>
      <w:r w:rsidRPr="008C3CB4">
        <w:rPr>
          <w:rFonts w:ascii="Arial" w:hAnsi="Arial" w:cs="Arial"/>
          <w:sz w:val="20"/>
        </w:rPr>
        <w:t>. The local agency may not proceed with any reimbursable activities prior to the project’s inclusion in a federally approved Federal Statewide Transportation Improvement Program (FSTIP) and receipt of “Authorization to Proceed” notification from Caltrans</w:t>
      </w:r>
      <w:r w:rsidR="00720E13" w:rsidRPr="008C3CB4">
        <w:rPr>
          <w:rFonts w:ascii="Arial" w:hAnsi="Arial" w:cs="Arial"/>
          <w:sz w:val="20"/>
        </w:rPr>
        <w:t xml:space="preserve"> </w:t>
      </w:r>
      <w:r w:rsidRPr="008C3CB4">
        <w:rPr>
          <w:rFonts w:ascii="Arial" w:hAnsi="Arial" w:cs="Arial"/>
          <w:sz w:val="20"/>
        </w:rPr>
        <w:t>(</w:t>
      </w:r>
      <w:r w:rsidR="00C11CA6" w:rsidRPr="008C3CB4">
        <w:rPr>
          <w:rFonts w:ascii="Arial" w:hAnsi="Arial" w:cs="Arial"/>
          <w:sz w:val="20"/>
        </w:rPr>
        <w:t xml:space="preserve">see </w:t>
      </w:r>
      <w:r w:rsidRPr="008C3CB4">
        <w:rPr>
          <w:rFonts w:ascii="Arial" w:hAnsi="Arial" w:cs="Arial"/>
          <w:sz w:val="20"/>
        </w:rPr>
        <w:t>LAPM, Chapter 3, “Project Authorization,” Section 3.2)</w:t>
      </w:r>
      <w:r w:rsidR="00C11CA6" w:rsidRPr="008C3CB4">
        <w:rPr>
          <w:rFonts w:ascii="Arial" w:hAnsi="Arial" w:cs="Arial"/>
          <w:sz w:val="20"/>
        </w:rPr>
        <w:t>.</w:t>
      </w:r>
    </w:p>
    <w:p w14:paraId="79144A3E" w14:textId="77777777" w:rsidR="00AA1261" w:rsidRPr="008C3CB4" w:rsidRDefault="00F65297" w:rsidP="00CE041E">
      <w:pPr>
        <w:spacing w:before="60" w:after="60"/>
        <w:outlineLvl w:val="0"/>
        <w:rPr>
          <w:rFonts w:ascii="Arial" w:hAnsi="Arial" w:cs="Arial"/>
          <w:sz w:val="20"/>
        </w:rPr>
      </w:pPr>
      <w:r w:rsidRPr="008C3CB4">
        <w:rPr>
          <w:rFonts w:ascii="Arial" w:hAnsi="Arial" w:cs="Arial"/>
          <w:sz w:val="20"/>
        </w:rPr>
        <w:t xml:space="preserve">Detailed instructions for completing the Preliminary Environmental Study (PES) </w:t>
      </w:r>
      <w:r w:rsidR="000143F4" w:rsidRPr="008C3CB4">
        <w:rPr>
          <w:rFonts w:ascii="Arial" w:hAnsi="Arial" w:cs="Arial"/>
          <w:sz w:val="20"/>
        </w:rPr>
        <w:t xml:space="preserve">form </w:t>
      </w:r>
      <w:r w:rsidRPr="008C3CB4">
        <w:rPr>
          <w:rFonts w:ascii="Arial" w:hAnsi="Arial" w:cs="Arial"/>
          <w:sz w:val="20"/>
        </w:rPr>
        <w:t>are provided below.</w:t>
      </w:r>
    </w:p>
    <w:p w14:paraId="1A71289B" w14:textId="77777777" w:rsidR="00AA1261" w:rsidRPr="008C3CB4" w:rsidRDefault="00F65297" w:rsidP="00CE041E">
      <w:pPr>
        <w:spacing w:before="60" w:after="60"/>
        <w:outlineLvl w:val="0"/>
        <w:rPr>
          <w:rFonts w:ascii="Arial" w:hAnsi="Arial" w:cs="Arial"/>
          <w:sz w:val="20"/>
        </w:rPr>
      </w:pPr>
      <w:r w:rsidRPr="008C3CB4">
        <w:rPr>
          <w:rFonts w:ascii="Arial" w:hAnsi="Arial" w:cs="Arial"/>
          <w:b/>
          <w:sz w:val="20"/>
          <w:u w:val="single"/>
        </w:rPr>
        <w:t>Federal-Aid Project No:</w:t>
      </w:r>
      <w:r w:rsidRPr="008C3CB4">
        <w:rPr>
          <w:rFonts w:ascii="Arial" w:hAnsi="Arial" w:cs="Arial"/>
          <w:sz w:val="20"/>
        </w:rPr>
        <w:t xml:space="preserve">  (Federal Program Prefix-Project No., Agreement No.)  Example:  RPSTPLE 5017(020). Obtain federal-aid project number from your District Local Assistance Engineer (DLAE). This number is required </w:t>
      </w:r>
      <w:proofErr w:type="gramStart"/>
      <w:r w:rsidRPr="008C3CB4">
        <w:rPr>
          <w:rFonts w:ascii="Arial" w:hAnsi="Arial" w:cs="Arial"/>
          <w:sz w:val="20"/>
        </w:rPr>
        <w:t>in order for</w:t>
      </w:r>
      <w:proofErr w:type="gramEnd"/>
      <w:r w:rsidRPr="008C3CB4">
        <w:rPr>
          <w:rFonts w:ascii="Arial" w:hAnsi="Arial" w:cs="Arial"/>
          <w:sz w:val="20"/>
        </w:rPr>
        <w:t xml:space="preserve"> the </w:t>
      </w:r>
      <w:r w:rsidR="001E1B24" w:rsidRPr="008C3CB4">
        <w:rPr>
          <w:rFonts w:ascii="Arial" w:hAnsi="Arial" w:cs="Arial"/>
          <w:sz w:val="20"/>
        </w:rPr>
        <w:t xml:space="preserve">district </w:t>
      </w:r>
      <w:r w:rsidRPr="008C3CB4">
        <w:rPr>
          <w:rFonts w:ascii="Arial" w:hAnsi="Arial" w:cs="Arial"/>
          <w:sz w:val="20"/>
        </w:rPr>
        <w:t xml:space="preserve">SEP (or designee) to process PES Form.  </w:t>
      </w:r>
    </w:p>
    <w:p w14:paraId="022F945C" w14:textId="77777777" w:rsidR="00AA1261" w:rsidRPr="008C3CB4" w:rsidRDefault="00F65297" w:rsidP="00AA1261">
      <w:pPr>
        <w:spacing w:before="60" w:after="60"/>
        <w:outlineLvl w:val="0"/>
        <w:rPr>
          <w:rFonts w:ascii="Arial" w:hAnsi="Arial" w:cs="Arial"/>
          <w:sz w:val="20"/>
        </w:rPr>
      </w:pPr>
      <w:r w:rsidRPr="008C3CB4">
        <w:rPr>
          <w:rFonts w:ascii="Arial" w:hAnsi="Arial" w:cs="Arial"/>
          <w:b/>
          <w:sz w:val="20"/>
          <w:u w:val="single"/>
        </w:rPr>
        <w:t>Final Design</w:t>
      </w:r>
      <w:r w:rsidRPr="008C3CB4">
        <w:rPr>
          <w:rFonts w:ascii="Arial" w:hAnsi="Arial" w:cs="Arial"/>
          <w:b/>
          <w:sz w:val="20"/>
        </w:rPr>
        <w:t xml:space="preserve">:  </w:t>
      </w:r>
      <w:r w:rsidRPr="008C3CB4">
        <w:rPr>
          <w:rFonts w:ascii="Arial" w:hAnsi="Arial" w:cs="Arial"/>
          <w:sz w:val="20"/>
        </w:rPr>
        <w:t>Indicate the date the local agency expects to begin final design. The 23 CFR 771.113 (Timing of Administration activities) prohibits final design activities until NEPA approval has been obtained; this is the date by which NEPA clearance is needed.</w:t>
      </w:r>
    </w:p>
    <w:p w14:paraId="765B3CEC" w14:textId="77777777" w:rsidR="00AA1261" w:rsidRPr="008C3CB4" w:rsidRDefault="00F65297" w:rsidP="00AA1261">
      <w:pPr>
        <w:spacing w:before="60" w:after="60"/>
        <w:outlineLvl w:val="0"/>
        <w:rPr>
          <w:rFonts w:ascii="Arial" w:hAnsi="Arial" w:cs="Arial"/>
          <w:sz w:val="20"/>
        </w:rPr>
      </w:pPr>
      <w:r w:rsidRPr="008C3CB4">
        <w:rPr>
          <w:rFonts w:ascii="Arial" w:hAnsi="Arial" w:cs="Arial"/>
          <w:b/>
          <w:sz w:val="20"/>
          <w:u w:val="single"/>
        </w:rPr>
        <w:t>To</w:t>
      </w:r>
      <w:r w:rsidRPr="008C3CB4">
        <w:rPr>
          <w:rFonts w:ascii="Arial" w:hAnsi="Arial" w:cs="Arial"/>
          <w:b/>
          <w:sz w:val="20"/>
        </w:rPr>
        <w:t>:</w:t>
      </w:r>
      <w:r w:rsidRPr="008C3CB4">
        <w:rPr>
          <w:rFonts w:ascii="Arial" w:hAnsi="Arial" w:cs="Arial"/>
          <w:sz w:val="20"/>
        </w:rPr>
        <w:t xml:space="preserve">  (</w:t>
      </w:r>
      <w:proofErr w:type="spellStart"/>
      <w:r w:rsidRPr="008C3CB4">
        <w:rPr>
          <w:rFonts w:ascii="Arial" w:hAnsi="Arial" w:cs="Arial"/>
          <w:sz w:val="20"/>
        </w:rPr>
        <w:t>Self explanatory</w:t>
      </w:r>
      <w:proofErr w:type="spellEnd"/>
      <w:r w:rsidRPr="008C3CB4">
        <w:rPr>
          <w:rFonts w:ascii="Arial" w:hAnsi="Arial" w:cs="Arial"/>
          <w:sz w:val="20"/>
        </w:rPr>
        <w:t>)</w:t>
      </w:r>
    </w:p>
    <w:p w14:paraId="253D3016" w14:textId="77777777" w:rsidR="00AA1261" w:rsidRPr="008C3CB4" w:rsidRDefault="00F65297" w:rsidP="00AA1261">
      <w:pPr>
        <w:spacing w:before="60" w:after="60"/>
        <w:outlineLvl w:val="0"/>
        <w:rPr>
          <w:rFonts w:ascii="Arial" w:hAnsi="Arial" w:cs="Arial"/>
          <w:sz w:val="20"/>
        </w:rPr>
      </w:pPr>
      <w:r w:rsidRPr="008C3CB4">
        <w:rPr>
          <w:rFonts w:ascii="Arial" w:hAnsi="Arial" w:cs="Arial"/>
          <w:b/>
          <w:sz w:val="20"/>
          <w:u w:val="single"/>
        </w:rPr>
        <w:t>From</w:t>
      </w:r>
      <w:r w:rsidRPr="008C3CB4">
        <w:rPr>
          <w:rFonts w:ascii="Arial" w:hAnsi="Arial" w:cs="Arial"/>
          <w:b/>
          <w:sz w:val="20"/>
        </w:rPr>
        <w:t>:</w:t>
      </w:r>
      <w:r w:rsidRPr="008C3CB4">
        <w:rPr>
          <w:rFonts w:ascii="Arial" w:hAnsi="Arial" w:cs="Arial"/>
          <w:sz w:val="20"/>
        </w:rPr>
        <w:t xml:space="preserve"> (</w:t>
      </w:r>
      <w:proofErr w:type="spellStart"/>
      <w:r w:rsidRPr="008C3CB4">
        <w:rPr>
          <w:rFonts w:ascii="Arial" w:hAnsi="Arial" w:cs="Arial"/>
          <w:sz w:val="20"/>
        </w:rPr>
        <w:t>Self explanatory</w:t>
      </w:r>
      <w:proofErr w:type="spellEnd"/>
      <w:r w:rsidRPr="008C3CB4">
        <w:rPr>
          <w:rFonts w:ascii="Arial" w:hAnsi="Arial" w:cs="Arial"/>
          <w:sz w:val="20"/>
        </w:rPr>
        <w:t>)</w:t>
      </w:r>
    </w:p>
    <w:p w14:paraId="376A7A42" w14:textId="77777777" w:rsidR="00AA1261" w:rsidRPr="008C3CB4" w:rsidRDefault="00F65297" w:rsidP="00AA1261">
      <w:pPr>
        <w:autoSpaceDE w:val="0"/>
        <w:autoSpaceDN w:val="0"/>
        <w:adjustRightInd w:val="0"/>
        <w:spacing w:before="60" w:after="60" w:line="240" w:lineRule="atLeast"/>
        <w:rPr>
          <w:rFonts w:ascii="Arial" w:hAnsi="Arial" w:cs="Arial"/>
          <w:sz w:val="20"/>
        </w:rPr>
      </w:pPr>
      <w:r w:rsidRPr="008C3CB4">
        <w:rPr>
          <w:rFonts w:ascii="Arial" w:hAnsi="Arial" w:cs="Arial"/>
          <w:b/>
          <w:sz w:val="20"/>
          <w:u w:val="single"/>
        </w:rPr>
        <w:t>Is the Project “ON” the SHS?</w:t>
      </w:r>
      <w:r w:rsidRPr="008C3CB4">
        <w:rPr>
          <w:rFonts w:ascii="Arial" w:hAnsi="Arial" w:cs="Arial"/>
          <w:b/>
          <w:sz w:val="20"/>
        </w:rPr>
        <w:t xml:space="preserve">  </w:t>
      </w:r>
      <w:r w:rsidRPr="008C3CB4">
        <w:rPr>
          <w:rFonts w:ascii="Arial" w:hAnsi="Arial" w:cs="Arial"/>
          <w:sz w:val="20"/>
        </w:rPr>
        <w:t xml:space="preserve">Check “Yes” or “No.”  If Yes, </w:t>
      </w:r>
      <w:r w:rsidRPr="008C3CB4">
        <w:rPr>
          <w:rFonts w:ascii="Arial" w:hAnsi="Arial" w:cs="Arial"/>
          <w:b/>
          <w:sz w:val="20"/>
        </w:rPr>
        <w:t>STOP</w:t>
      </w:r>
      <w:r w:rsidRPr="008C3CB4">
        <w:rPr>
          <w:rFonts w:ascii="Arial" w:hAnsi="Arial" w:cs="Arial"/>
          <w:sz w:val="20"/>
        </w:rPr>
        <w:t xml:space="preserve">, and contact the DLAE regarding the </w:t>
      </w:r>
      <w:r w:rsidR="000143F4" w:rsidRPr="008C3CB4">
        <w:rPr>
          <w:rFonts w:ascii="Arial" w:hAnsi="Arial" w:cs="Arial"/>
          <w:sz w:val="20"/>
        </w:rPr>
        <w:t xml:space="preserve">Caltrans </w:t>
      </w:r>
      <w:r w:rsidRPr="008C3CB4">
        <w:rPr>
          <w:rFonts w:ascii="Arial" w:hAnsi="Arial" w:cs="Arial"/>
          <w:sz w:val="20"/>
        </w:rPr>
        <w:t>policy on local agency projects “on” the SHS.</w:t>
      </w:r>
    </w:p>
    <w:p w14:paraId="0AE10DA5" w14:textId="77777777" w:rsidR="00AA1261" w:rsidRPr="008C3CB4" w:rsidRDefault="00F65297" w:rsidP="00AA1261">
      <w:pPr>
        <w:autoSpaceDE w:val="0"/>
        <w:autoSpaceDN w:val="0"/>
        <w:adjustRightInd w:val="0"/>
        <w:spacing w:before="60" w:after="60" w:line="240" w:lineRule="atLeast"/>
        <w:rPr>
          <w:rFonts w:ascii="Arial" w:hAnsi="Arial" w:cs="Arial"/>
          <w:i/>
          <w:sz w:val="20"/>
        </w:rPr>
      </w:pPr>
      <w:r w:rsidRPr="008C3CB4">
        <w:rPr>
          <w:rFonts w:ascii="Arial" w:hAnsi="Arial" w:cs="Arial"/>
          <w:i/>
          <w:sz w:val="20"/>
        </w:rPr>
        <w:t xml:space="preserve">Note:  The current and long-standing policy is for the </w:t>
      </w:r>
      <w:r w:rsidR="000143F4" w:rsidRPr="008C3CB4">
        <w:rPr>
          <w:rFonts w:ascii="Arial" w:hAnsi="Arial" w:cs="Arial"/>
          <w:i/>
          <w:sz w:val="20"/>
        </w:rPr>
        <w:t xml:space="preserve">Caltrans </w:t>
      </w:r>
      <w:r w:rsidRPr="008C3CB4">
        <w:rPr>
          <w:rFonts w:ascii="Arial" w:hAnsi="Arial" w:cs="Arial"/>
          <w:i/>
          <w:sz w:val="20"/>
        </w:rPr>
        <w:t>to be California Environmental Quality Act (CEQA) lead agency for improvement projects “</w:t>
      </w:r>
      <w:r w:rsidR="002B64D2" w:rsidRPr="008C3CB4">
        <w:rPr>
          <w:rFonts w:ascii="Arial" w:hAnsi="Arial" w:cs="Arial"/>
          <w:b/>
          <w:i/>
          <w:sz w:val="20"/>
        </w:rPr>
        <w:t>on</w:t>
      </w:r>
      <w:r w:rsidRPr="008C3CB4">
        <w:rPr>
          <w:rFonts w:ascii="Arial" w:hAnsi="Arial" w:cs="Arial"/>
          <w:i/>
          <w:sz w:val="20"/>
        </w:rPr>
        <w:t xml:space="preserve">” the SHS. The Department’s practice of acting as CEQA Lead for projects on the SHS is based on the </w:t>
      </w:r>
      <w:r w:rsidR="000143F4" w:rsidRPr="008C3CB4">
        <w:rPr>
          <w:rFonts w:ascii="Arial" w:hAnsi="Arial" w:cs="Arial"/>
          <w:i/>
          <w:sz w:val="20"/>
        </w:rPr>
        <w:t xml:space="preserve">Caltrans </w:t>
      </w:r>
      <w:r w:rsidRPr="008C3CB4">
        <w:rPr>
          <w:rFonts w:ascii="Arial" w:hAnsi="Arial" w:cs="Arial"/>
          <w:i/>
          <w:sz w:val="20"/>
        </w:rPr>
        <w:t xml:space="preserve">statutory obligation to plan, design, construct, operate and maintain the SHS as well as its actual ownership of the SHS. Further, as owner of the right of way, </w:t>
      </w:r>
      <w:r w:rsidR="000143F4" w:rsidRPr="008C3CB4">
        <w:rPr>
          <w:rFonts w:ascii="Arial" w:hAnsi="Arial" w:cs="Arial"/>
          <w:i/>
          <w:sz w:val="20"/>
        </w:rPr>
        <w:t xml:space="preserve">Caltrans </w:t>
      </w:r>
      <w:r w:rsidRPr="008C3CB4">
        <w:rPr>
          <w:rFonts w:ascii="Arial" w:hAnsi="Arial" w:cs="Arial"/>
          <w:i/>
          <w:sz w:val="20"/>
        </w:rPr>
        <w:t xml:space="preserve">is the entity ultimately responsible for property stewardship of all resources within State right of way.  This stewardship obligation cannot be delegated to others. This applies even if the project is financed by others.  See </w:t>
      </w:r>
      <w:r w:rsidR="000143F4" w:rsidRPr="008C3CB4">
        <w:rPr>
          <w:rFonts w:ascii="Arial" w:hAnsi="Arial" w:cs="Arial"/>
          <w:i/>
          <w:sz w:val="20"/>
        </w:rPr>
        <w:t xml:space="preserve">Caltrans </w:t>
      </w:r>
      <w:r w:rsidRPr="008C3CB4">
        <w:rPr>
          <w:rFonts w:ascii="Arial" w:hAnsi="Arial" w:cs="Arial"/>
          <w:i/>
          <w:sz w:val="20"/>
        </w:rPr>
        <w:t xml:space="preserve">policy memo provided at:  </w:t>
      </w:r>
    </w:p>
    <w:p w14:paraId="76D53A58" w14:textId="77777777" w:rsidR="00AA1261" w:rsidRPr="008C3CB4" w:rsidRDefault="005661F1" w:rsidP="003111B2">
      <w:pPr>
        <w:autoSpaceDE w:val="0"/>
        <w:autoSpaceDN w:val="0"/>
        <w:adjustRightInd w:val="0"/>
        <w:spacing w:after="60" w:line="240" w:lineRule="atLeast"/>
        <w:rPr>
          <w:rFonts w:ascii="Arial" w:hAnsi="Arial" w:cs="Arial"/>
          <w:sz w:val="20"/>
        </w:rPr>
      </w:pPr>
      <w:hyperlink r:id="rId8" w:history="1">
        <w:r w:rsidR="00AA1261" w:rsidRPr="008C3CB4">
          <w:rPr>
            <w:rStyle w:val="Hyperlink"/>
            <w:rFonts w:ascii="Arial" w:hAnsi="Arial" w:cs="Arial"/>
            <w:sz w:val="20"/>
          </w:rPr>
          <w:t>http://www.dot.ca.gov/ser/downloads/memos/CEQA_Lead_Agency_24Jun04.pdf</w:t>
        </w:r>
      </w:hyperlink>
    </w:p>
    <w:p w14:paraId="6D2C4624" w14:textId="77777777" w:rsidR="00AA1261" w:rsidRPr="008C3CB4" w:rsidRDefault="00AA1261" w:rsidP="00AA1261">
      <w:pPr>
        <w:autoSpaceDE w:val="0"/>
        <w:autoSpaceDN w:val="0"/>
        <w:adjustRightInd w:val="0"/>
        <w:spacing w:before="60" w:after="60" w:line="240" w:lineRule="atLeast"/>
        <w:rPr>
          <w:rFonts w:ascii="Arial" w:hAnsi="Arial" w:cs="Arial"/>
          <w:sz w:val="20"/>
        </w:rPr>
      </w:pPr>
      <w:r w:rsidRPr="008C3CB4">
        <w:rPr>
          <w:rFonts w:ascii="Arial" w:hAnsi="Arial" w:cs="Arial"/>
          <w:sz w:val="20"/>
        </w:rPr>
        <w:t>Based on information contained in the above referenced policy memo, local agency projects “</w:t>
      </w:r>
      <w:r w:rsidR="00F65297" w:rsidRPr="008C3CB4">
        <w:rPr>
          <w:rFonts w:ascii="Arial" w:hAnsi="Arial" w:cs="Arial"/>
          <w:b/>
          <w:sz w:val="20"/>
        </w:rPr>
        <w:t>on</w:t>
      </w:r>
      <w:r w:rsidR="00F65297" w:rsidRPr="008C3CB4">
        <w:rPr>
          <w:rFonts w:ascii="Arial" w:hAnsi="Arial" w:cs="Arial"/>
          <w:sz w:val="20"/>
        </w:rPr>
        <w:t xml:space="preserve">” the SHS are processed as State Highway Projects </w:t>
      </w:r>
      <w:r w:rsidR="00C11CA6" w:rsidRPr="008C3CB4">
        <w:rPr>
          <w:rFonts w:ascii="Arial" w:hAnsi="Arial" w:cs="Arial"/>
          <w:sz w:val="20"/>
        </w:rPr>
        <w:t>according to the</w:t>
      </w:r>
      <w:r w:rsidR="00F65297" w:rsidRPr="008C3CB4">
        <w:rPr>
          <w:rFonts w:ascii="Arial" w:hAnsi="Arial" w:cs="Arial"/>
          <w:sz w:val="20"/>
        </w:rPr>
        <w:t xml:space="preserve"> procedures set forth in the </w:t>
      </w:r>
      <w:r w:rsidR="00F65297" w:rsidRPr="008C3CB4">
        <w:rPr>
          <w:rFonts w:ascii="Arial" w:hAnsi="Arial" w:cs="Arial"/>
          <w:i/>
          <w:sz w:val="20"/>
        </w:rPr>
        <w:t>Caltrans Project Development Procedures Manual</w:t>
      </w:r>
      <w:r w:rsidR="00F65297" w:rsidRPr="008C3CB4">
        <w:rPr>
          <w:rFonts w:ascii="Arial" w:hAnsi="Arial" w:cs="Arial"/>
          <w:sz w:val="20"/>
        </w:rPr>
        <w:t>.</w:t>
      </w:r>
    </w:p>
    <w:p w14:paraId="568BBCCD" w14:textId="77777777" w:rsidR="00AA1261" w:rsidRPr="008C3CB4" w:rsidRDefault="00F65297" w:rsidP="00AA1261">
      <w:pPr>
        <w:autoSpaceDE w:val="0"/>
        <w:autoSpaceDN w:val="0"/>
        <w:adjustRightInd w:val="0"/>
        <w:spacing w:before="60" w:after="60" w:line="240" w:lineRule="atLeast"/>
        <w:rPr>
          <w:rFonts w:ascii="Arial" w:hAnsi="Arial" w:cs="Arial"/>
          <w:sz w:val="20"/>
        </w:rPr>
      </w:pPr>
      <w:r w:rsidRPr="008C3CB4">
        <w:rPr>
          <w:rFonts w:ascii="Arial" w:hAnsi="Arial" w:cs="Arial"/>
          <w:b/>
          <w:sz w:val="20"/>
          <w:u w:val="single"/>
        </w:rPr>
        <w:t>Federal Statewide Transportation Improvement Program (FSTIP):</w:t>
      </w:r>
      <w:r w:rsidRPr="008C3CB4">
        <w:rPr>
          <w:rFonts w:ascii="Arial" w:hAnsi="Arial" w:cs="Arial"/>
          <w:b/>
          <w:sz w:val="20"/>
        </w:rPr>
        <w:t xml:space="preserve"> </w:t>
      </w:r>
      <w:r w:rsidRPr="008C3CB4">
        <w:rPr>
          <w:rFonts w:ascii="Arial" w:hAnsi="Arial" w:cs="Arial"/>
          <w:sz w:val="20"/>
        </w:rPr>
        <w:t xml:space="preserve">Enter the currently adopted FSTIP date and page number on which project is identified and attach a copy of the FSTIP page (showing the project) to the PES </w:t>
      </w:r>
      <w:r w:rsidR="00726D56" w:rsidRPr="008C3CB4">
        <w:rPr>
          <w:rFonts w:ascii="Arial" w:hAnsi="Arial" w:cs="Arial"/>
          <w:sz w:val="20"/>
        </w:rPr>
        <w:t>form</w:t>
      </w:r>
      <w:r w:rsidRPr="008C3CB4">
        <w:rPr>
          <w:rFonts w:ascii="Arial" w:hAnsi="Arial" w:cs="Arial"/>
          <w:i/>
          <w:sz w:val="20"/>
        </w:rPr>
        <w:t xml:space="preserve">. </w:t>
      </w:r>
      <w:r w:rsidRPr="008C3CB4">
        <w:rPr>
          <w:rFonts w:ascii="Arial" w:hAnsi="Arial" w:cs="Arial"/>
          <w:sz w:val="20"/>
        </w:rPr>
        <w:t>The FSTIP is available at:</w:t>
      </w:r>
    </w:p>
    <w:p w14:paraId="49D6E9B3" w14:textId="62BF51E7" w:rsidR="007C215E" w:rsidRPr="008C3CB4" w:rsidRDefault="007C215E" w:rsidP="003111B2">
      <w:pPr>
        <w:tabs>
          <w:tab w:val="left" w:pos="0"/>
        </w:tabs>
        <w:autoSpaceDE w:val="0"/>
        <w:autoSpaceDN w:val="0"/>
        <w:adjustRightInd w:val="0"/>
        <w:spacing w:after="60" w:line="240" w:lineRule="atLeast"/>
        <w:rPr>
          <w:rFonts w:ascii="Arial" w:hAnsi="Arial" w:cs="Arial"/>
          <w:sz w:val="20"/>
        </w:rPr>
      </w:pPr>
      <w:r w:rsidRPr="008C3CB4">
        <w:rPr>
          <w:rFonts w:ascii="Arial" w:hAnsi="Arial" w:cs="Arial"/>
          <w:sz w:val="20"/>
        </w:rPr>
        <w:t xml:space="preserve"> </w:t>
      </w:r>
      <w:hyperlink r:id="rId9" w:history="1">
        <w:r w:rsidR="00050556" w:rsidRPr="00050556">
          <w:rPr>
            <w:rStyle w:val="Hyperlink"/>
            <w:rFonts w:ascii="Arial" w:hAnsi="Arial" w:cs="Arial"/>
            <w:sz w:val="20"/>
          </w:rPr>
          <w:t>https://dot.ca.gov/programs/transportation-programming/office-of-federal-programming-data-management-ofpdm</w:t>
        </w:r>
      </w:hyperlink>
    </w:p>
    <w:p w14:paraId="54D06113" w14:textId="1AD6DB9A" w:rsidR="001C27A8" w:rsidRPr="008C3CB4" w:rsidRDefault="00F65297">
      <w:pPr>
        <w:spacing w:before="60" w:after="60"/>
        <w:outlineLvl w:val="0"/>
        <w:rPr>
          <w:rFonts w:ascii="Arial" w:hAnsi="Arial" w:cs="Arial"/>
          <w:i/>
          <w:sz w:val="20"/>
        </w:rPr>
      </w:pPr>
      <w:r w:rsidRPr="008C3CB4">
        <w:rPr>
          <w:rFonts w:ascii="Arial" w:hAnsi="Arial" w:cs="Arial"/>
          <w:i/>
          <w:sz w:val="20"/>
        </w:rPr>
        <w:t>Note: The California FSTIP is a multi-year, statewide, intermodal program of transportation projects that is consistent with the statewide transportation plan and planning processes, metropolitan plans, and Federal Transportation Improvement Programs (FTIPs) and processes. The FSTIP is prepared by Caltrans in cooperation with the Metropolitan Planning Organizations (MPOs) and the Regional Transportation Planning</w:t>
      </w:r>
      <w:r w:rsidR="00192659" w:rsidRPr="008C3CB4">
        <w:rPr>
          <w:rFonts w:ascii="Arial" w:hAnsi="Arial" w:cs="Arial"/>
          <w:i/>
          <w:sz w:val="20"/>
        </w:rPr>
        <w:t xml:space="preserve"> </w:t>
      </w:r>
      <w:r w:rsidRPr="008C3CB4">
        <w:rPr>
          <w:rFonts w:ascii="Arial" w:hAnsi="Arial" w:cs="Arial"/>
          <w:i/>
          <w:sz w:val="20"/>
        </w:rPr>
        <w:t xml:space="preserve">Agencies (RTPAs). The FTIPs/FSTIP contains all capital and non-capital transportation </w:t>
      </w:r>
      <w:proofErr w:type="gramStart"/>
      <w:r w:rsidRPr="008C3CB4">
        <w:rPr>
          <w:rFonts w:ascii="Arial" w:hAnsi="Arial" w:cs="Arial"/>
          <w:i/>
          <w:sz w:val="20"/>
        </w:rPr>
        <w:t>projects, or</w:t>
      </w:r>
      <w:proofErr w:type="gramEnd"/>
      <w:r w:rsidRPr="008C3CB4">
        <w:rPr>
          <w:rFonts w:ascii="Arial" w:hAnsi="Arial" w:cs="Arial"/>
          <w:i/>
          <w:sz w:val="20"/>
        </w:rPr>
        <w:t xml:space="preserve"> identified phases of transportation projects proposed for funding under the Federal Transit Act and Title 23 of the United States Code including federally funded projects</w:t>
      </w:r>
      <w:r w:rsidR="00D92E9C">
        <w:rPr>
          <w:rFonts w:ascii="Arial" w:hAnsi="Arial" w:cs="Arial"/>
          <w:i/>
          <w:sz w:val="20"/>
        </w:rPr>
        <w:t>.</w:t>
      </w:r>
      <w:r w:rsidR="00FA25D1" w:rsidRPr="008C3CB4">
        <w:rPr>
          <w:rFonts w:ascii="Arial" w:hAnsi="Arial" w:cs="Arial"/>
          <w:i/>
          <w:sz w:val="20"/>
        </w:rPr>
        <w:br w:type="page"/>
      </w:r>
    </w:p>
    <w:p w14:paraId="59290911" w14:textId="77777777" w:rsidR="006C2ECC" w:rsidRPr="008C3CB4" w:rsidRDefault="006C2ECC" w:rsidP="00AA1261">
      <w:pPr>
        <w:spacing w:before="60" w:after="60"/>
        <w:outlineLvl w:val="0"/>
        <w:rPr>
          <w:rFonts w:ascii="Arial" w:hAnsi="Arial" w:cs="Arial"/>
          <w:b/>
          <w:sz w:val="20"/>
          <w:u w:val="single"/>
        </w:rPr>
        <w:sectPr w:rsidR="006C2ECC" w:rsidRPr="008C3CB4" w:rsidSect="00AE6D68">
          <w:headerReference w:type="default" r:id="rId10"/>
          <w:footerReference w:type="default" r:id="rId11"/>
          <w:pgSz w:w="12240" w:h="15840" w:code="1"/>
          <w:pgMar w:top="720" w:right="1080" w:bottom="720" w:left="1080" w:header="720" w:footer="414" w:gutter="0"/>
          <w:pgNumType w:start="1"/>
          <w:cols w:space="720"/>
          <w:vAlign w:val="both"/>
          <w:docGrid w:linePitch="360"/>
        </w:sectPr>
      </w:pPr>
    </w:p>
    <w:p w14:paraId="164DB1FC" w14:textId="77777777" w:rsidR="00AA1261" w:rsidRPr="008C3CB4" w:rsidRDefault="00F65297" w:rsidP="00AA1261">
      <w:pPr>
        <w:spacing w:before="60" w:after="60"/>
        <w:outlineLvl w:val="0"/>
        <w:rPr>
          <w:rFonts w:ascii="Arial" w:hAnsi="Arial" w:cs="Arial"/>
          <w:b/>
          <w:sz w:val="20"/>
        </w:rPr>
      </w:pPr>
      <w:r w:rsidRPr="008C3CB4">
        <w:rPr>
          <w:rFonts w:ascii="Arial" w:hAnsi="Arial" w:cs="Arial"/>
          <w:b/>
          <w:sz w:val="20"/>
          <w:u w:val="single"/>
        </w:rPr>
        <w:lastRenderedPageBreak/>
        <w:t>Programming for FSTIP:</w:t>
      </w:r>
      <w:r w:rsidRPr="008C3CB4">
        <w:rPr>
          <w:rFonts w:ascii="Arial" w:hAnsi="Arial" w:cs="Arial"/>
          <w:b/>
          <w:sz w:val="20"/>
        </w:rPr>
        <w:t xml:space="preserve">  </w:t>
      </w:r>
      <w:r w:rsidRPr="008C3CB4">
        <w:rPr>
          <w:rFonts w:ascii="Arial" w:hAnsi="Arial" w:cs="Arial"/>
          <w:sz w:val="20"/>
        </w:rPr>
        <w:t>Identify the fiscal year and dollar amount programmed in the FSTIP for each phase of the project (preliminary engineering, right of way, and construction).</w:t>
      </w:r>
    </w:p>
    <w:p w14:paraId="3DB1DE19" w14:textId="77777777" w:rsidR="00AA1261" w:rsidRPr="008C3CB4" w:rsidRDefault="00F65297" w:rsidP="00AA1261">
      <w:pPr>
        <w:spacing w:before="60" w:after="60"/>
        <w:outlineLvl w:val="0"/>
        <w:rPr>
          <w:rFonts w:ascii="Arial" w:hAnsi="Arial" w:cs="Arial"/>
          <w:sz w:val="20"/>
        </w:rPr>
      </w:pPr>
      <w:r w:rsidRPr="008C3CB4">
        <w:rPr>
          <w:rFonts w:ascii="Arial" w:hAnsi="Arial" w:cs="Arial"/>
          <w:b/>
          <w:sz w:val="20"/>
          <w:u w:val="single"/>
        </w:rPr>
        <w:t>Project Description as Shown in FSTIP</w:t>
      </w:r>
      <w:r w:rsidRPr="008C3CB4">
        <w:rPr>
          <w:rFonts w:ascii="Arial" w:hAnsi="Arial" w:cs="Arial"/>
          <w:b/>
          <w:sz w:val="20"/>
        </w:rPr>
        <w:t xml:space="preserve">:  </w:t>
      </w:r>
      <w:r w:rsidRPr="008C3CB4">
        <w:rPr>
          <w:rFonts w:ascii="Arial" w:hAnsi="Arial" w:cs="Arial"/>
          <w:sz w:val="20"/>
        </w:rPr>
        <w:t>Enter the project description exactly as it appears in the FSTIP.</w:t>
      </w:r>
    </w:p>
    <w:p w14:paraId="6BA23ED8" w14:textId="77777777" w:rsidR="00AA1261" w:rsidRPr="008C3CB4" w:rsidRDefault="00F65297" w:rsidP="00AA1261">
      <w:pPr>
        <w:pStyle w:val="Default"/>
        <w:spacing w:before="60" w:after="60"/>
        <w:rPr>
          <w:rFonts w:ascii="Arial" w:hAnsi="Arial" w:cs="Arial"/>
          <w:color w:val="auto"/>
          <w:sz w:val="20"/>
          <w:szCs w:val="20"/>
        </w:rPr>
      </w:pPr>
      <w:r w:rsidRPr="008C3CB4">
        <w:rPr>
          <w:rFonts w:ascii="Arial" w:hAnsi="Arial" w:cs="Arial"/>
          <w:b/>
          <w:sz w:val="20"/>
          <w:szCs w:val="20"/>
          <w:u w:val="single"/>
        </w:rPr>
        <w:t>Detailed Project Description:</w:t>
      </w:r>
      <w:r w:rsidRPr="008C3CB4">
        <w:rPr>
          <w:rFonts w:ascii="Arial" w:hAnsi="Arial" w:cs="Arial"/>
          <w:b/>
          <w:sz w:val="20"/>
          <w:szCs w:val="20"/>
        </w:rPr>
        <w:t xml:space="preserve">  </w:t>
      </w:r>
      <w:r w:rsidRPr="008C3CB4">
        <w:rPr>
          <w:rFonts w:ascii="Arial" w:hAnsi="Arial" w:cs="Arial"/>
          <w:sz w:val="20"/>
          <w:szCs w:val="20"/>
        </w:rPr>
        <w:t xml:space="preserve">Describe all aspects of the project including project location and limits, proposed facilities, and required right of way acquisition. Discuss </w:t>
      </w:r>
      <w:r w:rsidR="00817270" w:rsidRPr="008C3CB4">
        <w:rPr>
          <w:rFonts w:ascii="Arial" w:hAnsi="Arial" w:cs="Arial"/>
          <w:color w:val="auto"/>
          <w:sz w:val="20"/>
          <w:szCs w:val="20"/>
        </w:rPr>
        <w:t>the main transportation problem or problems that point to the need for the project and describe how the project will solve the identified problem or need (</w:t>
      </w:r>
      <w:r w:rsidR="00E621AF" w:rsidRPr="008C3CB4">
        <w:rPr>
          <w:rFonts w:ascii="Arial" w:hAnsi="Arial" w:cs="Arial"/>
          <w:color w:val="auto"/>
          <w:sz w:val="20"/>
          <w:szCs w:val="20"/>
        </w:rPr>
        <w:t>that is,</w:t>
      </w:r>
      <w:r w:rsidR="00817270" w:rsidRPr="008C3CB4">
        <w:rPr>
          <w:rFonts w:ascii="Arial" w:hAnsi="Arial" w:cs="Arial"/>
          <w:color w:val="auto"/>
          <w:sz w:val="20"/>
          <w:szCs w:val="20"/>
        </w:rPr>
        <w:t xml:space="preserve"> is the project necessary in order to correct existing roadway deficiencies, such as substandard geometry or lane width?). How will the project correct these deficiencies? Describe any design deficiencies, such as substandard cross section or horizontal or vertical alignment. Is the new or upgraded facility needed to serve a new housing development,</w:t>
      </w:r>
      <w:r w:rsidRPr="008C3CB4">
        <w:rPr>
          <w:rFonts w:ascii="Arial" w:hAnsi="Arial" w:cs="Arial"/>
          <w:color w:val="auto"/>
          <w:sz w:val="20"/>
          <w:szCs w:val="20"/>
        </w:rPr>
        <w:t xml:space="preserve"> or </w:t>
      </w:r>
      <w:r w:rsidR="00817270" w:rsidRPr="008C3CB4">
        <w:rPr>
          <w:rFonts w:ascii="Arial" w:hAnsi="Arial" w:cs="Arial"/>
          <w:color w:val="auto"/>
          <w:sz w:val="20"/>
          <w:szCs w:val="20"/>
        </w:rPr>
        <w:t>shopping complex? Discuss the logical termini of the project.</w:t>
      </w:r>
    </w:p>
    <w:p w14:paraId="4A51D589" w14:textId="77777777" w:rsidR="00AA1261" w:rsidRPr="008C3CB4" w:rsidRDefault="00817270" w:rsidP="00AA1261">
      <w:pPr>
        <w:pStyle w:val="Default"/>
        <w:spacing w:before="60" w:after="60"/>
        <w:rPr>
          <w:rFonts w:ascii="Arial" w:hAnsi="Arial" w:cs="Arial"/>
          <w:i/>
          <w:color w:val="auto"/>
          <w:sz w:val="20"/>
          <w:szCs w:val="20"/>
        </w:rPr>
      </w:pPr>
      <w:r w:rsidRPr="008C3CB4">
        <w:rPr>
          <w:rFonts w:ascii="Arial" w:hAnsi="Arial" w:cs="Arial"/>
          <w:i/>
          <w:color w:val="auto"/>
          <w:sz w:val="20"/>
          <w:szCs w:val="20"/>
        </w:rPr>
        <w:t>Note:  23 CFR 771.111(f) requires that federal-aid projects processed with Environmental Assessments and Environmental Impact Statements:</w:t>
      </w:r>
    </w:p>
    <w:p w14:paraId="4079C65B" w14:textId="77777777" w:rsidR="00AA1261" w:rsidRPr="008C3CB4" w:rsidRDefault="00F65297" w:rsidP="006F00DE">
      <w:pPr>
        <w:pStyle w:val="Default"/>
        <w:numPr>
          <w:ilvl w:val="0"/>
          <w:numId w:val="37"/>
        </w:numPr>
        <w:spacing w:before="60"/>
        <w:ind w:left="0" w:firstLine="0"/>
        <w:rPr>
          <w:rFonts w:ascii="Arial" w:hAnsi="Arial" w:cs="Arial"/>
          <w:i/>
          <w:color w:val="auto"/>
          <w:sz w:val="20"/>
          <w:szCs w:val="20"/>
        </w:rPr>
      </w:pPr>
      <w:r w:rsidRPr="008C3CB4">
        <w:rPr>
          <w:rFonts w:ascii="Arial" w:hAnsi="Arial" w:cs="Arial"/>
          <w:i/>
          <w:sz w:val="20"/>
          <w:szCs w:val="20"/>
        </w:rPr>
        <w:t xml:space="preserve">Connect logical termini and be of sufficient length to address environmental matters on a broad scope; </w:t>
      </w:r>
    </w:p>
    <w:p w14:paraId="1ABB65E1" w14:textId="77777777" w:rsidR="00AA1261" w:rsidRPr="008C3CB4" w:rsidRDefault="00F65297" w:rsidP="006F00DE">
      <w:pPr>
        <w:pStyle w:val="Default"/>
        <w:numPr>
          <w:ilvl w:val="0"/>
          <w:numId w:val="37"/>
        </w:numPr>
        <w:spacing w:before="60"/>
        <w:ind w:left="360"/>
        <w:rPr>
          <w:rFonts w:ascii="Arial" w:hAnsi="Arial" w:cs="Arial"/>
          <w:i/>
          <w:color w:val="auto"/>
          <w:sz w:val="20"/>
          <w:szCs w:val="20"/>
        </w:rPr>
      </w:pPr>
      <w:r w:rsidRPr="008C3CB4">
        <w:rPr>
          <w:rFonts w:ascii="Arial" w:hAnsi="Arial" w:cs="Arial"/>
          <w:i/>
          <w:sz w:val="20"/>
          <w:szCs w:val="20"/>
        </w:rPr>
        <w:t xml:space="preserve">Have independent utility or independent significance, </w:t>
      </w:r>
      <w:r w:rsidR="00720E13" w:rsidRPr="008C3CB4">
        <w:rPr>
          <w:rFonts w:ascii="Arial" w:hAnsi="Arial" w:cs="Arial"/>
          <w:i/>
          <w:sz w:val="20"/>
          <w:szCs w:val="20"/>
        </w:rPr>
        <w:t>that is</w:t>
      </w:r>
      <w:r w:rsidRPr="008C3CB4">
        <w:rPr>
          <w:rFonts w:ascii="Arial" w:hAnsi="Arial" w:cs="Arial"/>
          <w:i/>
          <w:sz w:val="20"/>
          <w:szCs w:val="20"/>
        </w:rPr>
        <w:t xml:space="preserve">, be usable and be a reasonable expenditure even if no additional transportation improvements in the area are made; and </w:t>
      </w:r>
    </w:p>
    <w:p w14:paraId="224033E5" w14:textId="77777777" w:rsidR="00AA1261" w:rsidRPr="008C3CB4" w:rsidRDefault="00F65297" w:rsidP="006F00DE">
      <w:pPr>
        <w:pStyle w:val="Default"/>
        <w:numPr>
          <w:ilvl w:val="0"/>
          <w:numId w:val="37"/>
        </w:numPr>
        <w:spacing w:before="60" w:after="60"/>
        <w:ind w:left="0" w:firstLine="0"/>
        <w:rPr>
          <w:rFonts w:ascii="Arial" w:hAnsi="Arial" w:cs="Arial"/>
          <w:i/>
          <w:color w:val="auto"/>
          <w:sz w:val="20"/>
          <w:szCs w:val="20"/>
        </w:rPr>
      </w:pPr>
      <w:r w:rsidRPr="008C3CB4">
        <w:rPr>
          <w:rFonts w:ascii="Arial" w:hAnsi="Arial" w:cs="Arial"/>
          <w:i/>
          <w:sz w:val="20"/>
          <w:szCs w:val="20"/>
        </w:rPr>
        <w:t xml:space="preserve">Not restrict consideration of alternatives for other reasonably foreseeable transportation improvements. </w:t>
      </w:r>
    </w:p>
    <w:p w14:paraId="141392CA" w14:textId="77777777" w:rsidR="00AA1261" w:rsidRPr="008C3CB4" w:rsidRDefault="00F65297" w:rsidP="00AA1261">
      <w:pPr>
        <w:pStyle w:val="Default"/>
        <w:spacing w:before="60" w:after="60"/>
        <w:rPr>
          <w:rFonts w:ascii="Arial" w:hAnsi="Arial" w:cs="Arial"/>
          <w:sz w:val="20"/>
          <w:szCs w:val="20"/>
        </w:rPr>
      </w:pPr>
      <w:r w:rsidRPr="008C3CB4">
        <w:rPr>
          <w:rFonts w:ascii="Arial" w:hAnsi="Arial" w:cs="Arial"/>
          <w:sz w:val="20"/>
          <w:szCs w:val="20"/>
        </w:rPr>
        <w:t>Provide as much detail as possible for all boxes checked “Yes” under Preliminary Design Information.</w:t>
      </w:r>
    </w:p>
    <w:p w14:paraId="4DF30482" w14:textId="77777777" w:rsidR="00AA1261" w:rsidRPr="008C3CB4" w:rsidRDefault="00F65297" w:rsidP="00AA1261">
      <w:pPr>
        <w:spacing w:before="60" w:after="60"/>
        <w:outlineLvl w:val="0"/>
        <w:rPr>
          <w:rFonts w:ascii="Arial" w:hAnsi="Arial" w:cs="Arial"/>
          <w:sz w:val="20"/>
        </w:rPr>
      </w:pPr>
      <w:r w:rsidRPr="008C3CB4">
        <w:rPr>
          <w:rFonts w:ascii="Arial" w:hAnsi="Arial" w:cs="Arial"/>
          <w:b/>
          <w:sz w:val="20"/>
          <w:u w:val="single"/>
        </w:rPr>
        <w:t>Preliminary Design Information</w:t>
      </w:r>
      <w:r w:rsidRPr="008C3CB4">
        <w:rPr>
          <w:rFonts w:ascii="Arial" w:hAnsi="Arial" w:cs="Arial"/>
          <w:sz w:val="20"/>
        </w:rPr>
        <w:t>:  Check all applicable boxes and provide as much pertinent information on engineering drawings and maps as possible. If project will involve excavation, delineate location of excavation on map and indicate maximum depth of excavation. If right of way will be acquired, provide a map of the project area with the location of each parcel to be acquired. Provide Assessor Parcel Numbers for all parcels.</w:t>
      </w:r>
    </w:p>
    <w:p w14:paraId="7F00C0BF" w14:textId="77777777" w:rsidR="00AA1261" w:rsidRPr="008C3CB4" w:rsidRDefault="00F65297" w:rsidP="00AA1261">
      <w:pPr>
        <w:spacing w:before="60" w:after="60"/>
        <w:outlineLvl w:val="0"/>
        <w:rPr>
          <w:rFonts w:ascii="Arial" w:hAnsi="Arial" w:cs="Arial"/>
          <w:b/>
          <w:sz w:val="20"/>
        </w:rPr>
      </w:pPr>
      <w:r w:rsidRPr="008C3CB4">
        <w:rPr>
          <w:rFonts w:ascii="Arial" w:hAnsi="Arial" w:cs="Arial"/>
          <w:b/>
          <w:sz w:val="20"/>
          <w:u w:val="single"/>
        </w:rPr>
        <w:t>Required Attachments:</w:t>
      </w:r>
      <w:r w:rsidRPr="008C3CB4">
        <w:rPr>
          <w:rFonts w:ascii="Arial" w:hAnsi="Arial" w:cs="Arial"/>
          <w:b/>
          <w:sz w:val="20"/>
        </w:rPr>
        <w:t xml:space="preserve">  </w:t>
      </w:r>
      <w:r w:rsidRPr="008C3CB4">
        <w:rPr>
          <w:rFonts w:ascii="Arial" w:hAnsi="Arial" w:cs="Arial"/>
          <w:sz w:val="20"/>
        </w:rPr>
        <w:t xml:space="preserve">Please note that </w:t>
      </w:r>
      <w:proofErr w:type="gramStart"/>
      <w:r w:rsidRPr="008C3CB4">
        <w:rPr>
          <w:rFonts w:ascii="Arial" w:hAnsi="Arial" w:cs="Arial"/>
          <w:sz w:val="20"/>
        </w:rPr>
        <w:t>all of</w:t>
      </w:r>
      <w:proofErr w:type="gramEnd"/>
      <w:r w:rsidRPr="008C3CB4">
        <w:rPr>
          <w:rFonts w:ascii="Arial" w:hAnsi="Arial" w:cs="Arial"/>
          <w:sz w:val="20"/>
        </w:rPr>
        <w:t xml:space="preserve"> the maps listed on the PES Form are </w:t>
      </w:r>
      <w:r w:rsidRPr="008C3CB4">
        <w:rPr>
          <w:rFonts w:ascii="Arial" w:hAnsi="Arial" w:cs="Arial"/>
          <w:b/>
          <w:sz w:val="20"/>
        </w:rPr>
        <w:t>required</w:t>
      </w:r>
      <w:r w:rsidRPr="008C3CB4">
        <w:rPr>
          <w:rFonts w:ascii="Arial" w:hAnsi="Arial" w:cs="Arial"/>
          <w:sz w:val="20"/>
        </w:rPr>
        <w:t>. Maps should be consistent with the project description and at a minimum scale of 1” = 200’.</w:t>
      </w:r>
    </w:p>
    <w:p w14:paraId="5AEF5134" w14:textId="77777777" w:rsidR="00AA1261" w:rsidRPr="008C3CB4" w:rsidRDefault="00F65297" w:rsidP="00AA1261">
      <w:pPr>
        <w:spacing w:before="60" w:after="60"/>
        <w:outlineLvl w:val="0"/>
        <w:rPr>
          <w:rFonts w:ascii="Arial" w:hAnsi="Arial" w:cs="Arial"/>
          <w:b/>
          <w:sz w:val="20"/>
          <w:u w:val="single"/>
        </w:rPr>
      </w:pPr>
      <w:r w:rsidRPr="008C3CB4">
        <w:rPr>
          <w:rFonts w:ascii="Arial" w:hAnsi="Arial" w:cs="Arial"/>
          <w:b/>
          <w:sz w:val="20"/>
          <w:u w:val="single"/>
        </w:rPr>
        <w:t>A.  Potential Environmental Effects:</w:t>
      </w:r>
    </w:p>
    <w:p w14:paraId="2A0B0E6F" w14:textId="77777777" w:rsidR="00AA1261" w:rsidRPr="008C3CB4" w:rsidRDefault="00F65297" w:rsidP="00AA1261">
      <w:pPr>
        <w:rPr>
          <w:rFonts w:ascii="Arial" w:hAnsi="Arial" w:cs="Arial"/>
          <w:bCs/>
          <w:color w:val="000000"/>
          <w:sz w:val="20"/>
        </w:rPr>
      </w:pPr>
      <w:r w:rsidRPr="008C3CB4">
        <w:rPr>
          <w:rFonts w:ascii="Arial" w:hAnsi="Arial" w:cs="Arial"/>
          <w:sz w:val="20"/>
        </w:rPr>
        <w:t xml:space="preserve">Section A of the PES </w:t>
      </w:r>
      <w:r w:rsidR="00720E13" w:rsidRPr="008C3CB4">
        <w:rPr>
          <w:rFonts w:ascii="Arial" w:hAnsi="Arial" w:cs="Arial"/>
          <w:sz w:val="20"/>
        </w:rPr>
        <w:t xml:space="preserve">form </w:t>
      </w:r>
      <w:r w:rsidRPr="008C3CB4">
        <w:rPr>
          <w:rFonts w:ascii="Arial" w:hAnsi="Arial" w:cs="Arial"/>
          <w:sz w:val="20"/>
        </w:rPr>
        <w:t>should not be completed until after the local agency has completed Steps 1 through 4 in the LAPM, Chapter 6, Section 6.7, Step-by-Step Procedures, as follows:</w:t>
      </w:r>
    </w:p>
    <w:p w14:paraId="05358A4D" w14:textId="77777777" w:rsidR="00AA1261" w:rsidRPr="008C3CB4" w:rsidRDefault="00F65297" w:rsidP="00FA25D1">
      <w:pPr>
        <w:pStyle w:val="ListBullet"/>
        <w:tabs>
          <w:tab w:val="num" w:pos="450"/>
        </w:tabs>
        <w:ind w:left="2534" w:hanging="2534"/>
        <w:rPr>
          <w:rFonts w:ascii="Arial" w:hAnsi="Arial" w:cs="Arial"/>
          <w:sz w:val="20"/>
        </w:rPr>
      </w:pPr>
      <w:r w:rsidRPr="008C3CB4">
        <w:rPr>
          <w:rFonts w:ascii="Arial" w:hAnsi="Arial" w:cs="Arial"/>
          <w:sz w:val="20"/>
        </w:rPr>
        <w:t>Develop Complete Project Description and Detailed Map</w:t>
      </w:r>
    </w:p>
    <w:p w14:paraId="72075482" w14:textId="77777777" w:rsidR="00AA1261" w:rsidRPr="008C3CB4" w:rsidRDefault="00F65297" w:rsidP="00FA25D1">
      <w:pPr>
        <w:pStyle w:val="ListBullet"/>
        <w:tabs>
          <w:tab w:val="num" w:pos="450"/>
        </w:tabs>
        <w:spacing w:before="0"/>
        <w:ind w:left="2534" w:hanging="2534"/>
        <w:rPr>
          <w:rFonts w:ascii="Arial" w:hAnsi="Arial" w:cs="Arial"/>
          <w:sz w:val="20"/>
        </w:rPr>
      </w:pPr>
      <w:r w:rsidRPr="008C3CB4">
        <w:rPr>
          <w:rFonts w:ascii="Arial" w:hAnsi="Arial" w:cs="Arial"/>
          <w:sz w:val="20"/>
        </w:rPr>
        <w:t>Review Relevant Literature Maps and Inventories</w:t>
      </w:r>
    </w:p>
    <w:p w14:paraId="1E41E355" w14:textId="77777777" w:rsidR="00AA1261" w:rsidRPr="008C3CB4" w:rsidRDefault="00F65297" w:rsidP="00FA25D1">
      <w:pPr>
        <w:pStyle w:val="ListBullet"/>
        <w:tabs>
          <w:tab w:val="num" w:pos="450"/>
        </w:tabs>
        <w:spacing w:before="0"/>
        <w:ind w:left="2534" w:hanging="2534"/>
        <w:rPr>
          <w:rFonts w:ascii="Arial" w:hAnsi="Arial" w:cs="Arial"/>
          <w:sz w:val="20"/>
        </w:rPr>
      </w:pPr>
      <w:r w:rsidRPr="008C3CB4">
        <w:rPr>
          <w:rFonts w:ascii="Arial" w:hAnsi="Arial" w:cs="Arial"/>
          <w:sz w:val="20"/>
        </w:rPr>
        <w:t>Request Technical Information from Resource and Regulatory Agencies</w:t>
      </w:r>
    </w:p>
    <w:p w14:paraId="60BB0121" w14:textId="77777777" w:rsidR="00AA1261" w:rsidRPr="008C3CB4" w:rsidRDefault="00F65297" w:rsidP="00FA25D1">
      <w:pPr>
        <w:pStyle w:val="ListBullet"/>
        <w:tabs>
          <w:tab w:val="num" w:pos="450"/>
        </w:tabs>
        <w:spacing w:before="0"/>
        <w:ind w:left="2534" w:hanging="2534"/>
        <w:rPr>
          <w:rFonts w:ascii="Arial" w:hAnsi="Arial" w:cs="Arial"/>
          <w:sz w:val="20"/>
        </w:rPr>
      </w:pPr>
      <w:r w:rsidRPr="008C3CB4">
        <w:rPr>
          <w:rFonts w:ascii="Arial" w:hAnsi="Arial" w:cs="Arial"/>
          <w:sz w:val="20"/>
        </w:rPr>
        <w:t>Verify Research Findings in the Field (Site Visit)</w:t>
      </w:r>
    </w:p>
    <w:p w14:paraId="0127333F" w14:textId="77777777" w:rsidR="00AA1261" w:rsidRPr="008C3CB4" w:rsidRDefault="00F65297" w:rsidP="00AA1261">
      <w:pPr>
        <w:spacing w:before="60" w:after="60"/>
        <w:rPr>
          <w:rFonts w:ascii="Arial" w:hAnsi="Arial" w:cs="Arial"/>
          <w:b/>
          <w:bCs/>
          <w:sz w:val="20"/>
        </w:rPr>
      </w:pPr>
      <w:r w:rsidRPr="008C3CB4">
        <w:rPr>
          <w:rFonts w:ascii="Arial" w:hAnsi="Arial" w:cs="Arial"/>
          <w:bCs/>
          <w:sz w:val="20"/>
        </w:rPr>
        <w:t>Following completion of Steps #1 through #4, answer each of the following questions. For “No” response, explain in the “Preliminary Investigation Notes to Support the Conclusions of the PES Form” how the mandate of federal law has been met (</w:t>
      </w:r>
      <w:r w:rsidR="00192659" w:rsidRPr="008C3CB4">
        <w:rPr>
          <w:rFonts w:ascii="Arial" w:hAnsi="Arial" w:cs="Arial"/>
          <w:bCs/>
          <w:sz w:val="20"/>
        </w:rPr>
        <w:t>such as,</w:t>
      </w:r>
      <w:r w:rsidRPr="008C3CB4">
        <w:rPr>
          <w:rFonts w:ascii="Arial" w:hAnsi="Arial" w:cs="Arial"/>
          <w:bCs/>
          <w:sz w:val="20"/>
        </w:rPr>
        <w:t xml:space="preserve"> The Preliminary Environmental Investigation [Steps #1- 4 above] concluded that the resource is not present within the project area or that the resource is present, but will not be affected by the project. A technical memo explaining how the project will not affect the resource in question is attached, or a “No Effect” determination by a Caltrans Biologist is attached, etc.).</w:t>
      </w:r>
      <w:r w:rsidRPr="008C3CB4">
        <w:rPr>
          <w:rFonts w:ascii="Arial" w:hAnsi="Arial" w:cs="Arial"/>
          <w:b/>
          <w:bCs/>
          <w:sz w:val="20"/>
        </w:rPr>
        <w:t xml:space="preserve"> </w:t>
      </w:r>
    </w:p>
    <w:p w14:paraId="57E5ACB6" w14:textId="77777777" w:rsidR="00AA1261" w:rsidRPr="008C3CB4" w:rsidRDefault="00F65297" w:rsidP="00AA1261">
      <w:pPr>
        <w:spacing w:before="60" w:after="60"/>
        <w:rPr>
          <w:rFonts w:ascii="Arial" w:hAnsi="Arial" w:cs="Arial"/>
          <w:bCs/>
          <w:sz w:val="20"/>
        </w:rPr>
      </w:pPr>
      <w:r w:rsidRPr="008C3CB4">
        <w:rPr>
          <w:rFonts w:ascii="Arial" w:hAnsi="Arial" w:cs="Arial"/>
          <w:bCs/>
          <w:sz w:val="20"/>
        </w:rPr>
        <w:t>For “No” response, check the “No” box next to the appropriate question in Section A of the PES Form, and in the “Preliminary Investigation Notes to Support the Conclusions of the PES Form” briefly discuss how the mandates of federal law have been met.</w:t>
      </w:r>
    </w:p>
    <w:p w14:paraId="5246AC47" w14:textId="615CF87F" w:rsidR="00835940" w:rsidRDefault="00F65297">
      <w:pPr>
        <w:spacing w:before="60"/>
        <w:rPr>
          <w:rFonts w:ascii="Arial" w:hAnsi="Arial" w:cs="Arial"/>
          <w:sz w:val="20"/>
        </w:rPr>
      </w:pPr>
      <w:r w:rsidRPr="008C3CB4">
        <w:rPr>
          <w:rFonts w:ascii="Arial" w:hAnsi="Arial" w:cs="Arial"/>
          <w:bCs/>
          <w:sz w:val="20"/>
        </w:rPr>
        <w:t xml:space="preserve">For “Yes” response, indicate in Section B whether a technical study, technical memo or discussion in the ED will be prepared to comply with the federal requirements. Local </w:t>
      </w:r>
      <w:r w:rsidR="00192659" w:rsidRPr="008C3CB4">
        <w:rPr>
          <w:rFonts w:ascii="Arial" w:hAnsi="Arial" w:cs="Arial"/>
          <w:bCs/>
          <w:sz w:val="20"/>
        </w:rPr>
        <w:t xml:space="preserve">agency </w:t>
      </w:r>
      <w:r w:rsidRPr="008C3CB4">
        <w:rPr>
          <w:rFonts w:ascii="Arial" w:hAnsi="Arial" w:cs="Arial"/>
          <w:bCs/>
          <w:sz w:val="20"/>
        </w:rPr>
        <w:t xml:space="preserve">should consult the DLAE and </w:t>
      </w:r>
      <w:r w:rsidR="00DB3EFA" w:rsidRPr="008C3CB4">
        <w:rPr>
          <w:rFonts w:ascii="Arial" w:hAnsi="Arial" w:cs="Arial"/>
          <w:bCs/>
          <w:sz w:val="20"/>
        </w:rPr>
        <w:t xml:space="preserve">district </w:t>
      </w:r>
      <w:r w:rsidRPr="008C3CB4">
        <w:rPr>
          <w:rFonts w:ascii="Arial" w:hAnsi="Arial" w:cs="Arial"/>
          <w:bCs/>
          <w:sz w:val="20"/>
        </w:rPr>
        <w:t xml:space="preserve">SEP (or designee) when determining the appropriate level of analysis. </w:t>
      </w:r>
      <w:r w:rsidRPr="008C3CB4">
        <w:rPr>
          <w:rFonts w:ascii="Arial" w:hAnsi="Arial" w:cs="Arial"/>
          <w:sz w:val="20"/>
        </w:rPr>
        <w:t xml:space="preserve">Required technical reports shall be prepared in </w:t>
      </w:r>
      <w:r w:rsidR="00CF7015" w:rsidRPr="008C3CB4">
        <w:rPr>
          <w:rFonts w:ascii="Arial" w:hAnsi="Arial" w:cs="Arial"/>
          <w:sz w:val="20"/>
        </w:rPr>
        <w:t>according to the</w:t>
      </w:r>
      <w:r w:rsidRPr="008C3CB4">
        <w:rPr>
          <w:rFonts w:ascii="Arial" w:hAnsi="Arial" w:cs="Arial"/>
          <w:sz w:val="20"/>
        </w:rPr>
        <w:t xml:space="preserve"> guidance and procedures set forth in the </w:t>
      </w:r>
      <w:r w:rsidRPr="008C3CB4">
        <w:rPr>
          <w:rFonts w:ascii="Arial" w:hAnsi="Arial" w:cs="Arial"/>
          <w:i/>
          <w:sz w:val="20"/>
        </w:rPr>
        <w:t>Standard Environmental Reference</w:t>
      </w:r>
      <w:r w:rsidRPr="008C3CB4">
        <w:rPr>
          <w:rFonts w:ascii="Arial" w:hAnsi="Arial" w:cs="Arial"/>
          <w:sz w:val="20"/>
        </w:rPr>
        <w:t xml:space="preserve"> (SER). Local agency shall not commence with technical studies until after the PES Form is fully signed by local agency and Caltrans staff. </w:t>
      </w:r>
      <w:r w:rsidR="00FA25D1" w:rsidRPr="008C3CB4">
        <w:rPr>
          <w:rFonts w:ascii="Arial" w:hAnsi="Arial" w:cs="Arial"/>
          <w:sz w:val="20"/>
        </w:rPr>
        <w:t xml:space="preserve"> </w:t>
      </w:r>
    </w:p>
    <w:p w14:paraId="46B5FD33" w14:textId="4EBF57EE" w:rsidR="00D92E9C" w:rsidRDefault="00D92E9C">
      <w:pPr>
        <w:spacing w:before="60"/>
        <w:rPr>
          <w:rFonts w:ascii="Arial" w:hAnsi="Arial" w:cs="Arial"/>
          <w:sz w:val="20"/>
        </w:rPr>
      </w:pPr>
    </w:p>
    <w:p w14:paraId="1D9D2D77" w14:textId="31E5E634" w:rsidR="00D92E9C" w:rsidRDefault="00D92E9C">
      <w:pPr>
        <w:spacing w:before="60"/>
        <w:rPr>
          <w:rFonts w:ascii="Arial" w:hAnsi="Arial" w:cs="Arial"/>
          <w:sz w:val="20"/>
        </w:rPr>
      </w:pPr>
    </w:p>
    <w:p w14:paraId="5BBD26AA" w14:textId="0281366E" w:rsidR="00D92E9C" w:rsidRDefault="00D92E9C">
      <w:pPr>
        <w:spacing w:before="60"/>
        <w:rPr>
          <w:rFonts w:ascii="Arial" w:hAnsi="Arial" w:cs="Arial"/>
          <w:sz w:val="20"/>
        </w:rPr>
      </w:pPr>
    </w:p>
    <w:p w14:paraId="36EC9AF6" w14:textId="77777777" w:rsidR="00D92E9C" w:rsidRPr="008C3CB4" w:rsidRDefault="00D92E9C">
      <w:pPr>
        <w:spacing w:before="60"/>
        <w:rPr>
          <w:rFonts w:ascii="Arial" w:hAnsi="Arial" w:cs="Arial"/>
          <w:sz w:val="20"/>
        </w:rPr>
      </w:pPr>
    </w:p>
    <w:p w14:paraId="7C4C0E89" w14:textId="77777777" w:rsidR="00AA1261" w:rsidRPr="008C3CB4" w:rsidRDefault="00F65297" w:rsidP="00CE041E">
      <w:pPr>
        <w:spacing w:before="120" w:after="60"/>
        <w:ind w:left="86"/>
        <w:rPr>
          <w:rFonts w:ascii="Arial" w:hAnsi="Arial" w:cs="Arial"/>
          <w:sz w:val="20"/>
        </w:rPr>
      </w:pPr>
      <w:r w:rsidRPr="008C3CB4">
        <w:rPr>
          <w:rFonts w:ascii="Arial" w:hAnsi="Arial" w:cs="Arial"/>
          <w:sz w:val="20"/>
        </w:rPr>
        <w:lastRenderedPageBreak/>
        <w:t xml:space="preserve">All environmental contracts shall be prepared </w:t>
      </w:r>
      <w:r w:rsidR="00192659" w:rsidRPr="008C3CB4">
        <w:rPr>
          <w:rFonts w:ascii="Arial" w:hAnsi="Arial" w:cs="Arial"/>
          <w:sz w:val="20"/>
        </w:rPr>
        <w:t xml:space="preserve">according to the </w:t>
      </w:r>
      <w:r w:rsidRPr="008C3CB4">
        <w:rPr>
          <w:rFonts w:ascii="Arial" w:hAnsi="Arial" w:cs="Arial"/>
          <w:sz w:val="20"/>
        </w:rPr>
        <w:t xml:space="preserve">guidance and procedures set forth in the LAPM, Chapter 10, “Consultant Selection.” </w:t>
      </w:r>
    </w:p>
    <w:p w14:paraId="0CD68972" w14:textId="77777777" w:rsidR="00AA1261" w:rsidRPr="008C3CB4" w:rsidRDefault="00597D64" w:rsidP="0034621F">
      <w:pPr>
        <w:spacing w:after="60"/>
        <w:rPr>
          <w:rFonts w:ascii="Arial" w:hAnsi="Arial" w:cs="Arial"/>
          <w:sz w:val="20"/>
        </w:rPr>
      </w:pPr>
      <w:r w:rsidRPr="008C3CB4">
        <w:rPr>
          <w:rFonts w:ascii="Arial" w:hAnsi="Arial" w:cs="Arial"/>
          <w:sz w:val="20"/>
        </w:rPr>
        <w:t xml:space="preserve">  </w:t>
      </w:r>
      <w:hyperlink r:id="rId12" w:history="1">
        <w:r w:rsidR="00AA1261" w:rsidRPr="008C3CB4">
          <w:rPr>
            <w:rStyle w:val="Hyperlink"/>
            <w:rFonts w:ascii="Arial" w:hAnsi="Arial" w:cs="Arial"/>
            <w:sz w:val="20"/>
          </w:rPr>
          <w:t>http://www.dot.ca.gov/hq/LocalPro</w:t>
        </w:r>
        <w:r w:rsidR="00817270" w:rsidRPr="008C3CB4">
          <w:rPr>
            <w:rStyle w:val="Hyperlink"/>
            <w:rFonts w:ascii="Arial" w:hAnsi="Arial" w:cs="Arial"/>
            <w:sz w:val="20"/>
          </w:rPr>
          <w:t>grams/lam/prog_p/p10consult.pdf</w:t>
        </w:r>
      </w:hyperlink>
      <w:r w:rsidR="00AA1261" w:rsidRPr="008C3CB4">
        <w:rPr>
          <w:rFonts w:ascii="Arial" w:hAnsi="Arial" w:cs="Arial"/>
          <w:sz w:val="20"/>
        </w:rPr>
        <w:t>.</w:t>
      </w:r>
    </w:p>
    <w:p w14:paraId="1D638EA4" w14:textId="77777777" w:rsidR="0097506C" w:rsidRPr="008C3CB4" w:rsidRDefault="00F65297" w:rsidP="0097506C">
      <w:pPr>
        <w:spacing w:before="120" w:after="60"/>
        <w:ind w:left="86"/>
        <w:rPr>
          <w:rFonts w:ascii="Arial" w:hAnsi="Arial" w:cs="Arial"/>
          <w:sz w:val="20"/>
        </w:rPr>
      </w:pPr>
      <w:r w:rsidRPr="008C3CB4">
        <w:rPr>
          <w:rFonts w:ascii="Arial" w:hAnsi="Arial" w:cs="Arial"/>
          <w:sz w:val="20"/>
        </w:rPr>
        <w:t xml:space="preserve">The contract shall be consistent with requirements set forth in the PES Form and shall direct the preparation of reports </w:t>
      </w:r>
      <w:r w:rsidR="005D76A6" w:rsidRPr="008C3CB4">
        <w:rPr>
          <w:rFonts w:ascii="Arial" w:hAnsi="Arial" w:cs="Arial"/>
          <w:sz w:val="20"/>
        </w:rPr>
        <w:t>according to the</w:t>
      </w:r>
      <w:r w:rsidRPr="008C3CB4">
        <w:rPr>
          <w:rFonts w:ascii="Arial" w:hAnsi="Arial" w:cs="Arial"/>
          <w:sz w:val="20"/>
        </w:rPr>
        <w:t xml:space="preserve"> guidance set forth in the SER.</w:t>
      </w:r>
    </w:p>
    <w:p w14:paraId="0F63F436" w14:textId="77777777" w:rsidR="0097506C" w:rsidRPr="008C3CB4" w:rsidRDefault="00597D64" w:rsidP="0034621F">
      <w:pPr>
        <w:spacing w:after="60"/>
        <w:rPr>
          <w:rFonts w:ascii="Arial" w:hAnsi="Arial" w:cs="Arial"/>
          <w:sz w:val="20"/>
        </w:rPr>
      </w:pPr>
      <w:r w:rsidRPr="008C3CB4">
        <w:rPr>
          <w:rFonts w:ascii="Arial" w:hAnsi="Arial" w:cs="Arial"/>
          <w:sz w:val="20"/>
        </w:rPr>
        <w:t xml:space="preserve">  </w:t>
      </w:r>
      <w:hyperlink r:id="rId13" w:history="1">
        <w:r w:rsidRPr="008C3CB4">
          <w:rPr>
            <w:rStyle w:val="Hyperlink"/>
            <w:rFonts w:ascii="Arial" w:hAnsi="Arial" w:cs="Arial"/>
            <w:sz w:val="20"/>
          </w:rPr>
          <w:t>http://www.dot.ca.gov/ser/vol1/vol1.htm</w:t>
        </w:r>
      </w:hyperlink>
    </w:p>
    <w:p w14:paraId="089C6BCD" w14:textId="77777777" w:rsidR="00AA1261" w:rsidRPr="008C3CB4" w:rsidRDefault="00F65297" w:rsidP="00AA1261">
      <w:pPr>
        <w:spacing w:before="60" w:after="60"/>
        <w:ind w:left="810" w:hanging="810"/>
        <w:rPr>
          <w:rFonts w:ascii="Arial" w:hAnsi="Arial" w:cs="Arial"/>
          <w:b/>
          <w:sz w:val="20"/>
          <w:u w:val="single"/>
        </w:rPr>
      </w:pPr>
      <w:r w:rsidRPr="008C3CB4">
        <w:rPr>
          <w:rFonts w:ascii="Arial" w:hAnsi="Arial" w:cs="Arial"/>
          <w:b/>
          <w:sz w:val="20"/>
          <w:u w:val="single"/>
        </w:rPr>
        <w:t>General</w:t>
      </w:r>
    </w:p>
    <w:p w14:paraId="73E04314" w14:textId="77777777" w:rsidR="00AA1261" w:rsidRPr="008C3CB4" w:rsidRDefault="00F65297" w:rsidP="00AA1261">
      <w:pPr>
        <w:spacing w:before="60" w:after="60"/>
        <w:ind w:left="360" w:hanging="360"/>
        <w:rPr>
          <w:rFonts w:ascii="Arial" w:hAnsi="Arial" w:cs="Arial"/>
          <w:b/>
          <w:sz w:val="20"/>
        </w:rPr>
      </w:pPr>
      <w:r w:rsidRPr="008C3CB4">
        <w:rPr>
          <w:rFonts w:ascii="Arial" w:hAnsi="Arial" w:cs="Arial"/>
          <w:b/>
          <w:sz w:val="20"/>
        </w:rPr>
        <w:t xml:space="preserve">1.  Will the project require future construction to fully utilize the design capabilities included in the proposed project?  </w:t>
      </w:r>
    </w:p>
    <w:p w14:paraId="7D7A4B86" w14:textId="77777777" w:rsidR="00AA1261" w:rsidRPr="008C3CB4" w:rsidRDefault="00F65297" w:rsidP="004B134D">
      <w:pPr>
        <w:pStyle w:val="HTMLPreformatted"/>
        <w:tabs>
          <w:tab w:val="left" w:pos="90"/>
        </w:tabs>
        <w:spacing w:before="60" w:after="60"/>
        <w:ind w:left="360"/>
        <w:rPr>
          <w:rFonts w:ascii="Arial" w:hAnsi="Arial" w:cs="Arial"/>
          <w:i/>
          <w:color w:val="000000"/>
        </w:rPr>
      </w:pPr>
      <w:r w:rsidRPr="008C3CB4">
        <w:rPr>
          <w:rFonts w:ascii="Arial" w:hAnsi="Arial" w:cs="Arial"/>
          <w:i/>
        </w:rPr>
        <w:t>Note:  This question is designed to address independent utility and segmentation. The Council on Environmental Quality (CEQ) regulations (40 CFR 1502.13)</w:t>
      </w:r>
      <w:r w:rsidR="00817270" w:rsidRPr="008C3CB4">
        <w:rPr>
          <w:rFonts w:ascii="Arial" w:hAnsi="Arial" w:cs="Arial"/>
          <w:i/>
          <w:color w:val="000000"/>
        </w:rPr>
        <w:t xml:space="preserve"> are directed at avoiding improper segmentation, wherein the significance of the environmental impact of an action </w:t>
      </w:r>
      <w:proofErr w:type="gramStart"/>
      <w:r w:rsidR="00817270" w:rsidRPr="008C3CB4">
        <w:rPr>
          <w:rFonts w:ascii="Arial" w:hAnsi="Arial" w:cs="Arial"/>
          <w:i/>
          <w:color w:val="000000"/>
        </w:rPr>
        <w:t>as a whole would</w:t>
      </w:r>
      <w:proofErr w:type="gramEnd"/>
      <w:r w:rsidR="00817270" w:rsidRPr="008C3CB4">
        <w:rPr>
          <w:rFonts w:ascii="Arial" w:hAnsi="Arial" w:cs="Arial"/>
          <w:i/>
          <w:color w:val="000000"/>
        </w:rPr>
        <w:t xml:space="preserve"> not be evident, if the action were to be broken into component parts and the impact of those parts analyzed separately.</w:t>
      </w:r>
    </w:p>
    <w:p w14:paraId="57B05E39" w14:textId="77777777" w:rsidR="00AA1261" w:rsidRPr="008C3CB4" w:rsidRDefault="00F65297" w:rsidP="00AA1261">
      <w:pPr>
        <w:tabs>
          <w:tab w:val="left" w:pos="90"/>
          <w:tab w:val="left" w:pos="1440"/>
          <w:tab w:val="left" w:pos="5040"/>
          <w:tab w:val="left" w:pos="7200"/>
        </w:tabs>
        <w:spacing w:before="60" w:after="60"/>
        <w:ind w:left="360"/>
        <w:rPr>
          <w:rFonts w:ascii="Arial" w:hAnsi="Arial" w:cs="Arial"/>
          <w:sz w:val="20"/>
        </w:rPr>
      </w:pPr>
      <w:r w:rsidRPr="008C3CB4">
        <w:rPr>
          <w:rFonts w:ascii="Arial" w:hAnsi="Arial" w:cs="Arial"/>
          <w:sz w:val="20"/>
        </w:rPr>
        <w:t xml:space="preserve">If “No,” check the “No” box next to Question #1 in Section A of the PES </w:t>
      </w:r>
      <w:r w:rsidR="008E04C0" w:rsidRPr="008C3CB4">
        <w:rPr>
          <w:rFonts w:ascii="Arial" w:hAnsi="Arial" w:cs="Arial"/>
          <w:sz w:val="20"/>
        </w:rPr>
        <w:t>form</w:t>
      </w:r>
      <w:r w:rsidRPr="008C3CB4">
        <w:rPr>
          <w:rFonts w:ascii="Arial" w:hAnsi="Arial" w:cs="Arial"/>
          <w:sz w:val="20"/>
        </w:rPr>
        <w:t>. In the “Preliminary Investigation Notes to Support the Conclusions of the PES Form,” briefly discuss the transportation problem, traffic and transportation conditions that the project is intended to address and clearly state the rationale supporting the project’s end points.</w:t>
      </w:r>
    </w:p>
    <w:p w14:paraId="241B8501" w14:textId="77777777" w:rsidR="00AA1261" w:rsidRPr="008C3CB4" w:rsidRDefault="00F65297" w:rsidP="00AA1261">
      <w:pPr>
        <w:pStyle w:val="NormalWeb"/>
        <w:tabs>
          <w:tab w:val="left" w:pos="90"/>
        </w:tabs>
        <w:spacing w:before="60" w:after="60"/>
        <w:ind w:left="360"/>
        <w:rPr>
          <w:rFonts w:ascii="Arial" w:hAnsi="Arial" w:cs="Arial"/>
          <w:sz w:val="20"/>
          <w:szCs w:val="20"/>
        </w:rPr>
      </w:pPr>
      <w:r w:rsidRPr="008C3CB4">
        <w:rPr>
          <w:rFonts w:ascii="Arial" w:hAnsi="Arial" w:cs="Arial"/>
          <w:sz w:val="20"/>
          <w:szCs w:val="20"/>
        </w:rPr>
        <w:t xml:space="preserve">If “Yes,” or “To Be Determined,” check the appropriate box next to Question #1 in Section A of the PES </w:t>
      </w:r>
      <w:r w:rsidR="00CF0DB4" w:rsidRPr="008C3CB4">
        <w:rPr>
          <w:rFonts w:ascii="Arial" w:hAnsi="Arial" w:cs="Arial"/>
          <w:sz w:val="20"/>
          <w:szCs w:val="20"/>
        </w:rPr>
        <w:t>form</w:t>
      </w:r>
      <w:r w:rsidRPr="008C3CB4">
        <w:rPr>
          <w:rFonts w:ascii="Arial" w:hAnsi="Arial" w:cs="Arial"/>
          <w:sz w:val="20"/>
          <w:szCs w:val="20"/>
        </w:rPr>
        <w:t xml:space="preserve">. </w:t>
      </w:r>
      <w:r w:rsidRPr="008C3CB4">
        <w:rPr>
          <w:rFonts w:ascii="Arial" w:hAnsi="Arial" w:cs="Arial"/>
          <w:i/>
          <w:sz w:val="20"/>
          <w:szCs w:val="20"/>
        </w:rPr>
        <w:t>(Note:  Projects must satisfy the provisions of 23 CFR 771.111[f] in order to be eligible for federal reimbursement.)</w:t>
      </w:r>
      <w:r w:rsidRPr="008C3CB4">
        <w:rPr>
          <w:rFonts w:ascii="Arial" w:hAnsi="Arial" w:cs="Arial"/>
          <w:sz w:val="20"/>
          <w:szCs w:val="20"/>
        </w:rPr>
        <w:t xml:space="preserve"> Under Section B of the PES </w:t>
      </w:r>
      <w:r w:rsidR="00CF0DB4" w:rsidRPr="008C3CB4">
        <w:rPr>
          <w:rFonts w:ascii="Arial" w:hAnsi="Arial" w:cs="Arial"/>
          <w:sz w:val="20"/>
          <w:szCs w:val="20"/>
        </w:rPr>
        <w:t>form</w:t>
      </w:r>
      <w:r w:rsidRPr="008C3CB4">
        <w:rPr>
          <w:rFonts w:ascii="Arial" w:hAnsi="Arial" w:cs="Arial"/>
          <w:sz w:val="20"/>
          <w:szCs w:val="20"/>
        </w:rPr>
        <w:t>, indicate whether a Traffic Study, Technical Memorandum, or Discussion in ED Only will be prepared to clearly show how the action shall:</w:t>
      </w:r>
    </w:p>
    <w:p w14:paraId="4ECA381A" w14:textId="77777777" w:rsidR="00AA1261" w:rsidRPr="008C3CB4" w:rsidRDefault="00F65297" w:rsidP="00D92E9C">
      <w:pPr>
        <w:pStyle w:val="ListBullet"/>
        <w:tabs>
          <w:tab w:val="num" w:pos="720"/>
        </w:tabs>
        <w:ind w:hanging="2070"/>
        <w:rPr>
          <w:rFonts w:ascii="Arial" w:hAnsi="Arial" w:cs="Arial"/>
          <w:sz w:val="20"/>
        </w:rPr>
      </w:pPr>
      <w:r w:rsidRPr="008C3CB4">
        <w:rPr>
          <w:rFonts w:ascii="Arial" w:hAnsi="Arial" w:cs="Arial"/>
          <w:sz w:val="20"/>
        </w:rPr>
        <w:t xml:space="preserve">Connect logical termini and be of </w:t>
      </w:r>
      <w:proofErr w:type="gramStart"/>
      <w:r w:rsidRPr="008C3CB4">
        <w:rPr>
          <w:rFonts w:ascii="Arial" w:hAnsi="Arial" w:cs="Arial"/>
          <w:sz w:val="20"/>
        </w:rPr>
        <w:t>sufficient</w:t>
      </w:r>
      <w:proofErr w:type="gramEnd"/>
      <w:r w:rsidRPr="008C3CB4">
        <w:rPr>
          <w:rFonts w:ascii="Arial" w:hAnsi="Arial" w:cs="Arial"/>
          <w:sz w:val="20"/>
        </w:rPr>
        <w:t xml:space="preserve"> length to address environmental matters on a broad scope.</w:t>
      </w:r>
    </w:p>
    <w:p w14:paraId="3ED714E3" w14:textId="77777777" w:rsidR="00AA1261" w:rsidRPr="008C3CB4" w:rsidRDefault="00F65297" w:rsidP="0005797A">
      <w:pPr>
        <w:pStyle w:val="ListBullet"/>
        <w:tabs>
          <w:tab w:val="num" w:pos="720"/>
        </w:tabs>
        <w:spacing w:before="0"/>
        <w:ind w:left="720"/>
        <w:rPr>
          <w:rFonts w:ascii="Arial" w:hAnsi="Arial" w:cs="Arial"/>
          <w:sz w:val="20"/>
        </w:rPr>
      </w:pPr>
      <w:r w:rsidRPr="008C3CB4">
        <w:rPr>
          <w:rFonts w:ascii="Arial" w:hAnsi="Arial" w:cs="Arial"/>
          <w:sz w:val="20"/>
        </w:rPr>
        <w:t xml:space="preserve">Have independent utility or independent significance, </w:t>
      </w:r>
      <w:r w:rsidR="002526EB" w:rsidRPr="008C3CB4">
        <w:rPr>
          <w:rFonts w:ascii="Arial" w:hAnsi="Arial" w:cs="Arial"/>
          <w:sz w:val="20"/>
        </w:rPr>
        <w:t>such as,</w:t>
      </w:r>
      <w:r w:rsidRPr="008C3CB4">
        <w:rPr>
          <w:rFonts w:ascii="Arial" w:hAnsi="Arial" w:cs="Arial"/>
          <w:sz w:val="20"/>
        </w:rPr>
        <w:t xml:space="preserve"> be usable and be a reasonable expenditure even if no additional transportation improvements in the area are made.</w:t>
      </w:r>
    </w:p>
    <w:p w14:paraId="5C492154" w14:textId="77777777" w:rsidR="00AA1261" w:rsidRPr="008C3CB4" w:rsidRDefault="00F65297" w:rsidP="008654B9">
      <w:pPr>
        <w:pStyle w:val="ListBullet"/>
        <w:tabs>
          <w:tab w:val="num" w:pos="720"/>
        </w:tabs>
        <w:spacing w:before="0"/>
        <w:ind w:left="720"/>
        <w:rPr>
          <w:rFonts w:ascii="Arial" w:hAnsi="Arial" w:cs="Arial"/>
          <w:sz w:val="20"/>
        </w:rPr>
      </w:pPr>
      <w:r w:rsidRPr="008C3CB4">
        <w:rPr>
          <w:rFonts w:ascii="Arial" w:hAnsi="Arial" w:cs="Arial"/>
          <w:sz w:val="20"/>
        </w:rPr>
        <w:t xml:space="preserve">Not restrict consideration of alternatives for other reasonably foreseeable transportation improvements. </w:t>
      </w:r>
    </w:p>
    <w:p w14:paraId="7C907DB0" w14:textId="77777777" w:rsidR="00AA1261" w:rsidRPr="008C3CB4" w:rsidRDefault="00F65297" w:rsidP="00AA1261">
      <w:pPr>
        <w:tabs>
          <w:tab w:val="left" w:pos="360"/>
        </w:tabs>
        <w:spacing w:before="120" w:after="60"/>
        <w:rPr>
          <w:rFonts w:ascii="Arial" w:hAnsi="Arial" w:cs="Arial"/>
          <w:b/>
          <w:sz w:val="20"/>
        </w:rPr>
      </w:pPr>
      <w:r w:rsidRPr="008C3CB4">
        <w:rPr>
          <w:rFonts w:ascii="Arial" w:hAnsi="Arial" w:cs="Arial"/>
          <w:b/>
          <w:sz w:val="20"/>
        </w:rPr>
        <w:t>2.  Will the project generate any public controversy?</w:t>
      </w:r>
    </w:p>
    <w:p w14:paraId="4E32B189"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Consider whether there is any public controversy associated with the project and if so, on what grounds.</w:t>
      </w:r>
    </w:p>
    <w:p w14:paraId="09D1C47E"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If “No,” check the “No” box next to Question #2 in Section A of the PES Form. In the “Preliminary Environmental Investigation Notes to Support the Conclusions of the PES Form” indicate what steps were taken to determine the potential for public controversy.  </w:t>
      </w:r>
    </w:p>
    <w:p w14:paraId="4F6BC294" w14:textId="77777777" w:rsidR="00AA1261" w:rsidRPr="008C3CB4" w:rsidRDefault="00F65297" w:rsidP="00AA1261">
      <w:pPr>
        <w:spacing w:before="60" w:after="60"/>
        <w:ind w:left="360" w:right="-14"/>
        <w:outlineLvl w:val="0"/>
        <w:rPr>
          <w:rFonts w:ascii="Arial" w:hAnsi="Arial" w:cs="Arial"/>
          <w:sz w:val="20"/>
        </w:rPr>
      </w:pPr>
      <w:r w:rsidRPr="008C3CB4">
        <w:rPr>
          <w:rFonts w:ascii="Arial" w:hAnsi="Arial" w:cs="Arial"/>
          <w:sz w:val="20"/>
        </w:rPr>
        <w:t xml:space="preserve">If “Yes,” or “To Be Determined,” check the appropriate box next to Question #2 in Section A of the PES </w:t>
      </w:r>
      <w:r w:rsidR="00D861CF" w:rsidRPr="008C3CB4">
        <w:rPr>
          <w:rFonts w:ascii="Arial" w:hAnsi="Arial" w:cs="Arial"/>
          <w:sz w:val="20"/>
        </w:rPr>
        <w:t>form</w:t>
      </w:r>
      <w:r w:rsidRPr="008C3CB4">
        <w:rPr>
          <w:rFonts w:ascii="Arial" w:hAnsi="Arial" w:cs="Arial"/>
          <w:sz w:val="20"/>
        </w:rPr>
        <w:t xml:space="preserve">. In the “Preliminary Environmental Investigation Notes to Support the Conclusions of the PES Form” indicate the grounds on which the controversy exists. </w:t>
      </w:r>
    </w:p>
    <w:p w14:paraId="7414996E" w14:textId="77777777" w:rsidR="00AA1261" w:rsidRPr="008C3CB4" w:rsidRDefault="00F65297" w:rsidP="00AA1261">
      <w:pPr>
        <w:spacing w:before="60" w:after="60"/>
        <w:ind w:left="360" w:right="-14"/>
        <w:outlineLvl w:val="0"/>
        <w:rPr>
          <w:rFonts w:ascii="Arial" w:hAnsi="Arial" w:cs="Arial"/>
          <w:i/>
          <w:sz w:val="20"/>
        </w:rPr>
      </w:pPr>
      <w:r w:rsidRPr="008C3CB4">
        <w:rPr>
          <w:rFonts w:ascii="Arial" w:hAnsi="Arial" w:cs="Arial"/>
          <w:i/>
          <w:sz w:val="20"/>
        </w:rPr>
        <w:t>Note:  Projects involving substantial controversy on environmental grounds require appropriate environmental studies (23 CFR 771.117[b] [2]).</w:t>
      </w:r>
    </w:p>
    <w:p w14:paraId="554EFFDB" w14:textId="77777777" w:rsidR="00AA1261" w:rsidRPr="008C3CB4" w:rsidRDefault="00F65297" w:rsidP="00AA1261">
      <w:pPr>
        <w:pStyle w:val="HTMLPreformatted"/>
        <w:tabs>
          <w:tab w:val="clear" w:pos="916"/>
          <w:tab w:val="clear" w:pos="1832"/>
          <w:tab w:val="clear" w:pos="2748"/>
          <w:tab w:val="clear" w:pos="3664"/>
          <w:tab w:val="clear" w:pos="4580"/>
          <w:tab w:val="clear" w:pos="5496"/>
        </w:tabs>
        <w:spacing w:before="60" w:after="60"/>
        <w:ind w:left="360"/>
        <w:rPr>
          <w:rFonts w:ascii="Arial" w:hAnsi="Arial" w:cs="Arial"/>
        </w:rPr>
      </w:pPr>
      <w:r w:rsidRPr="008C3CB4">
        <w:rPr>
          <w:rFonts w:ascii="Arial" w:hAnsi="Arial" w:cs="Arial"/>
        </w:rPr>
        <w:t xml:space="preserve">If the basis for controversy is environmental, complete Section F of the PES </w:t>
      </w:r>
      <w:r w:rsidR="00A32213" w:rsidRPr="008C3CB4">
        <w:rPr>
          <w:rFonts w:ascii="Arial" w:hAnsi="Arial" w:cs="Arial"/>
        </w:rPr>
        <w:t xml:space="preserve">form </w:t>
      </w:r>
      <w:r w:rsidRPr="008C3CB4">
        <w:rPr>
          <w:rFonts w:ascii="Arial" w:hAnsi="Arial" w:cs="Arial"/>
        </w:rPr>
        <w:t xml:space="preserve">as appropriate.  </w:t>
      </w:r>
    </w:p>
    <w:p w14:paraId="52BA47CE" w14:textId="77777777" w:rsidR="00AA1261" w:rsidRPr="008C3CB4" w:rsidRDefault="00F65297" w:rsidP="00AA1261">
      <w:pPr>
        <w:spacing w:before="60" w:after="60"/>
        <w:ind w:left="360"/>
        <w:outlineLvl w:val="0"/>
        <w:rPr>
          <w:rFonts w:ascii="Arial" w:hAnsi="Arial" w:cs="Arial"/>
          <w:sz w:val="20"/>
        </w:rPr>
        <w:sectPr w:rsidR="00AA1261" w:rsidRPr="008C3CB4" w:rsidSect="00AE6D68">
          <w:headerReference w:type="even" r:id="rId14"/>
          <w:headerReference w:type="default" r:id="rId15"/>
          <w:footerReference w:type="even" r:id="rId16"/>
          <w:footerReference w:type="default" r:id="rId17"/>
          <w:pgSz w:w="12240" w:h="15840" w:code="1"/>
          <w:pgMar w:top="720" w:right="1080" w:bottom="720" w:left="1080" w:header="720" w:footer="414" w:gutter="0"/>
          <w:cols w:space="720"/>
          <w:vAlign w:val="both"/>
          <w:docGrid w:linePitch="360"/>
        </w:sectPr>
      </w:pPr>
      <w:r w:rsidRPr="008C3CB4">
        <w:rPr>
          <w:rFonts w:ascii="Arial" w:hAnsi="Arial" w:cs="Arial"/>
          <w:sz w:val="20"/>
        </w:rPr>
        <w:t xml:space="preserve">Consult with the DLAE and </w:t>
      </w:r>
      <w:r w:rsidR="00D95F0C" w:rsidRPr="008C3CB4">
        <w:rPr>
          <w:rFonts w:ascii="Arial" w:hAnsi="Arial" w:cs="Arial"/>
          <w:sz w:val="20"/>
        </w:rPr>
        <w:t xml:space="preserve">district </w:t>
      </w:r>
      <w:r w:rsidRPr="008C3CB4">
        <w:rPr>
          <w:rFonts w:ascii="Arial" w:hAnsi="Arial" w:cs="Arial"/>
          <w:sz w:val="20"/>
        </w:rPr>
        <w:t>SEP or designee when determining the extent of public involvement that may be necessary.</w:t>
      </w:r>
    </w:p>
    <w:p w14:paraId="4F617C1B" w14:textId="77777777" w:rsidR="00AA1261" w:rsidRPr="008C3CB4" w:rsidRDefault="00F65297" w:rsidP="00AA1261">
      <w:pPr>
        <w:pStyle w:val="ListNumber"/>
        <w:numPr>
          <w:ilvl w:val="0"/>
          <w:numId w:val="0"/>
        </w:numPr>
        <w:ind w:left="90" w:hanging="90"/>
        <w:rPr>
          <w:rFonts w:ascii="Arial" w:hAnsi="Arial" w:cs="Arial"/>
          <w:sz w:val="20"/>
        </w:rPr>
      </w:pPr>
      <w:r w:rsidRPr="008C3CB4">
        <w:rPr>
          <w:rFonts w:ascii="Arial" w:hAnsi="Arial" w:cs="Arial"/>
          <w:b/>
          <w:sz w:val="20"/>
          <w:u w:val="single"/>
        </w:rPr>
        <w:lastRenderedPageBreak/>
        <w:t>Noise</w:t>
      </w:r>
      <w:r w:rsidRPr="008C3CB4">
        <w:rPr>
          <w:rFonts w:ascii="Arial" w:hAnsi="Arial" w:cs="Arial"/>
          <w:sz w:val="20"/>
          <w:u w:val="single"/>
        </w:rPr>
        <w:t>:</w:t>
      </w:r>
    </w:p>
    <w:p w14:paraId="69E30294" w14:textId="77777777" w:rsidR="00F65297" w:rsidRPr="008C3CB4" w:rsidRDefault="00F65297" w:rsidP="00F65297">
      <w:pPr>
        <w:autoSpaceDE w:val="0"/>
        <w:autoSpaceDN w:val="0"/>
        <w:adjustRightInd w:val="0"/>
        <w:spacing w:before="60" w:after="60"/>
        <w:ind w:left="360" w:hanging="360"/>
        <w:rPr>
          <w:rFonts w:ascii="Arial" w:hAnsi="Arial" w:cs="Arial"/>
          <w:b/>
          <w:bCs/>
          <w:sz w:val="20"/>
        </w:rPr>
      </w:pPr>
      <w:r w:rsidRPr="008C3CB4">
        <w:rPr>
          <w:rFonts w:ascii="Arial" w:hAnsi="Arial" w:cs="Arial"/>
          <w:b/>
          <w:bCs/>
          <w:sz w:val="20"/>
        </w:rPr>
        <w:t>3.   Is the project a Type 1 project as defined in 23 CFR 772.5(h)?</w:t>
      </w:r>
    </w:p>
    <w:p w14:paraId="44E6E1C0" w14:textId="77777777" w:rsidR="00835940" w:rsidRPr="008C3CB4" w:rsidRDefault="00F65297">
      <w:pPr>
        <w:autoSpaceDE w:val="0"/>
        <w:autoSpaceDN w:val="0"/>
        <w:adjustRightInd w:val="0"/>
        <w:spacing w:before="60" w:after="60"/>
        <w:ind w:left="360"/>
        <w:rPr>
          <w:rFonts w:ascii="Arial" w:hAnsi="Arial" w:cs="Arial"/>
          <w:sz w:val="20"/>
        </w:rPr>
      </w:pPr>
      <w:r w:rsidRPr="008C3CB4">
        <w:rPr>
          <w:rFonts w:ascii="Arial" w:hAnsi="Arial" w:cs="Arial"/>
          <w:sz w:val="20"/>
        </w:rPr>
        <w:t>For projects with noise studies completed after July 13, 2011, Type 1 project will be defined as a federal or federal aid project for</w:t>
      </w:r>
      <w:r w:rsidR="00CF1B45" w:rsidRPr="008C3CB4">
        <w:rPr>
          <w:rFonts w:ascii="Arial" w:hAnsi="Arial" w:cs="Arial"/>
          <w:sz w:val="20"/>
        </w:rPr>
        <w:t>:</w:t>
      </w:r>
      <w:r w:rsidRPr="008C3CB4">
        <w:rPr>
          <w:rFonts w:ascii="Arial" w:hAnsi="Arial" w:cs="Arial"/>
          <w:sz w:val="20"/>
        </w:rPr>
        <w:t xml:space="preserve"> (1) </w:t>
      </w:r>
      <w:r w:rsidR="004D2263" w:rsidRPr="008C3CB4">
        <w:rPr>
          <w:rFonts w:ascii="Arial" w:hAnsi="Arial" w:cs="Arial"/>
          <w:sz w:val="20"/>
        </w:rPr>
        <w:t>t</w:t>
      </w:r>
      <w:r w:rsidRPr="008C3CB4">
        <w:rPr>
          <w:rFonts w:ascii="Arial" w:hAnsi="Arial" w:cs="Arial"/>
          <w:sz w:val="20"/>
        </w:rPr>
        <w:t>he construction of a highway on a new location</w:t>
      </w:r>
      <w:r w:rsidR="00CF1B45" w:rsidRPr="008C3CB4">
        <w:rPr>
          <w:rFonts w:ascii="Arial" w:hAnsi="Arial" w:cs="Arial"/>
          <w:sz w:val="20"/>
        </w:rPr>
        <w:t>,</w:t>
      </w:r>
      <w:r w:rsidRPr="008C3CB4">
        <w:rPr>
          <w:rFonts w:ascii="Arial" w:hAnsi="Arial" w:cs="Arial"/>
          <w:sz w:val="20"/>
        </w:rPr>
        <w:t xml:space="preserve"> or (2) </w:t>
      </w:r>
      <w:r w:rsidR="004D2263" w:rsidRPr="008C3CB4">
        <w:rPr>
          <w:rFonts w:ascii="Arial" w:hAnsi="Arial" w:cs="Arial"/>
          <w:sz w:val="20"/>
        </w:rPr>
        <w:t>t</w:t>
      </w:r>
      <w:r w:rsidRPr="008C3CB4">
        <w:rPr>
          <w:rFonts w:ascii="Arial" w:hAnsi="Arial" w:cs="Arial"/>
          <w:sz w:val="20"/>
        </w:rPr>
        <w:t xml:space="preserve">he physical alteration of an existing highway where there is either: (a) Substantial horizontal alteration. </w:t>
      </w:r>
      <w:r w:rsidRPr="008C3CB4">
        <w:rPr>
          <w:rFonts w:ascii="Arial" w:hAnsi="Arial" w:cs="Arial"/>
          <w:i/>
          <w:sz w:val="20"/>
        </w:rPr>
        <w:t xml:space="preserve">A project that halves the distance between the traffic noise source and the closest receptor between the existing condition to the future build condition, </w:t>
      </w:r>
      <w:r w:rsidRPr="008C3CB4">
        <w:rPr>
          <w:rFonts w:ascii="Arial" w:hAnsi="Arial" w:cs="Arial"/>
          <w:sz w:val="20"/>
        </w:rPr>
        <w:t xml:space="preserve">or (b) substantial vertical alteration. </w:t>
      </w:r>
      <w:r w:rsidRPr="008C3CB4">
        <w:rPr>
          <w:rFonts w:ascii="Arial" w:hAnsi="Arial" w:cs="Arial"/>
          <w:i/>
          <w:sz w:val="20"/>
        </w:rPr>
        <w:t>A project that removes shielding thereby exposing the line-of-sight between the receptor and the traffic noise source. This is done by altering either the vertical alignment of the highway or the topography between the highway traffic noise source and the receptor</w:t>
      </w:r>
      <w:r w:rsidRPr="008C3CB4">
        <w:rPr>
          <w:rFonts w:ascii="Arial" w:hAnsi="Arial" w:cs="Arial"/>
          <w:sz w:val="20"/>
        </w:rPr>
        <w:t xml:space="preserve">; or </w:t>
      </w:r>
      <w:r w:rsidR="004D2263" w:rsidRPr="008C3CB4">
        <w:rPr>
          <w:rFonts w:ascii="Arial" w:hAnsi="Arial" w:cs="Arial"/>
          <w:sz w:val="20"/>
        </w:rPr>
        <w:t>(3) t</w:t>
      </w:r>
      <w:r w:rsidRPr="008C3CB4">
        <w:rPr>
          <w:rFonts w:ascii="Arial" w:hAnsi="Arial" w:cs="Arial"/>
          <w:sz w:val="20"/>
        </w:rPr>
        <w:t>he addition of a through-traffic lane(s). This includes the addition of a through-traffic lane that functions as a high-occupancy vehicle (HOV) lane, high-occupancy toll (HOT) lane, bus lane, or truck climbing lane</w:t>
      </w:r>
      <w:r w:rsidR="00CF1B45" w:rsidRPr="008C3CB4">
        <w:rPr>
          <w:rFonts w:ascii="Arial" w:hAnsi="Arial" w:cs="Arial"/>
          <w:sz w:val="20"/>
        </w:rPr>
        <w:t xml:space="preserve">, </w:t>
      </w:r>
      <w:r w:rsidRPr="008C3CB4">
        <w:rPr>
          <w:rFonts w:ascii="Arial" w:hAnsi="Arial" w:cs="Arial"/>
          <w:sz w:val="20"/>
        </w:rPr>
        <w:t>or (4) the addition of an auxiliary lane, except for when the auxiliary</w:t>
      </w:r>
      <w:r w:rsidR="004D2263" w:rsidRPr="008C3CB4">
        <w:rPr>
          <w:rFonts w:ascii="Arial" w:hAnsi="Arial" w:cs="Arial"/>
          <w:sz w:val="20"/>
        </w:rPr>
        <w:t xml:space="preserve"> </w:t>
      </w:r>
      <w:r w:rsidRPr="008C3CB4">
        <w:rPr>
          <w:rFonts w:ascii="Arial" w:hAnsi="Arial" w:cs="Arial"/>
          <w:sz w:val="20"/>
        </w:rPr>
        <w:t>lane is a turn lane</w:t>
      </w:r>
      <w:r w:rsidR="00CF1B45" w:rsidRPr="008C3CB4">
        <w:rPr>
          <w:rFonts w:ascii="Arial" w:hAnsi="Arial" w:cs="Arial"/>
          <w:sz w:val="20"/>
        </w:rPr>
        <w:t xml:space="preserve">, </w:t>
      </w:r>
      <w:r w:rsidRPr="008C3CB4">
        <w:rPr>
          <w:rFonts w:ascii="Arial" w:hAnsi="Arial" w:cs="Arial"/>
          <w:sz w:val="20"/>
        </w:rPr>
        <w:t>or (5) the addition or relocation of interchange lanes or ramps added to a quadrant to complete an existing partial interchange</w:t>
      </w:r>
      <w:r w:rsidR="00CF1B45" w:rsidRPr="008C3CB4">
        <w:rPr>
          <w:rFonts w:ascii="Arial" w:hAnsi="Arial" w:cs="Arial"/>
          <w:sz w:val="20"/>
        </w:rPr>
        <w:t xml:space="preserve">, </w:t>
      </w:r>
      <w:r w:rsidRPr="008C3CB4">
        <w:rPr>
          <w:rFonts w:ascii="Arial" w:hAnsi="Arial" w:cs="Arial"/>
          <w:sz w:val="20"/>
        </w:rPr>
        <w:t>or (6) restriping existing pavement for the purpose of adding a through traffic lane or an auxiliary lane</w:t>
      </w:r>
      <w:r w:rsidR="00CF1B45" w:rsidRPr="008C3CB4">
        <w:rPr>
          <w:rFonts w:ascii="Arial" w:hAnsi="Arial" w:cs="Arial"/>
          <w:sz w:val="20"/>
        </w:rPr>
        <w:t xml:space="preserve">, </w:t>
      </w:r>
      <w:r w:rsidRPr="008C3CB4">
        <w:rPr>
          <w:rFonts w:ascii="Arial" w:hAnsi="Arial" w:cs="Arial"/>
          <w:sz w:val="20"/>
        </w:rPr>
        <w:t xml:space="preserve">or (7) the addition of a new or substantial alteration of a weigh station, rest stop, ride-share lot, or toll plaza. </w:t>
      </w:r>
    </w:p>
    <w:p w14:paraId="686F517F" w14:textId="77777777" w:rsidR="00835940" w:rsidRPr="008C3CB4" w:rsidRDefault="00AA1261">
      <w:pPr>
        <w:autoSpaceDE w:val="0"/>
        <w:autoSpaceDN w:val="0"/>
        <w:adjustRightInd w:val="0"/>
        <w:spacing w:before="60" w:after="60"/>
        <w:ind w:left="360"/>
        <w:rPr>
          <w:rFonts w:ascii="Arial" w:hAnsi="Arial" w:cs="Arial"/>
          <w:sz w:val="20"/>
        </w:rPr>
      </w:pPr>
      <w:r w:rsidRPr="008C3CB4">
        <w:rPr>
          <w:rFonts w:ascii="Arial" w:hAnsi="Arial" w:cs="Arial"/>
          <w:sz w:val="20"/>
        </w:rPr>
        <w:t xml:space="preserve">If “No,” check the “No” box next to Question #3 in Section A of the PES </w:t>
      </w:r>
      <w:r w:rsidR="00297E9A" w:rsidRPr="008C3CB4">
        <w:rPr>
          <w:rFonts w:ascii="Arial" w:hAnsi="Arial" w:cs="Arial"/>
          <w:sz w:val="20"/>
        </w:rPr>
        <w:t>form</w:t>
      </w:r>
      <w:r w:rsidRPr="008C3CB4">
        <w:rPr>
          <w:rFonts w:ascii="Arial" w:hAnsi="Arial" w:cs="Arial"/>
          <w:sz w:val="20"/>
        </w:rPr>
        <w:t xml:space="preserve">. </w:t>
      </w:r>
      <w:r w:rsidR="00F65297" w:rsidRPr="008C3CB4">
        <w:rPr>
          <w:rFonts w:ascii="Arial" w:hAnsi="Arial" w:cs="Arial"/>
          <w:sz w:val="20"/>
        </w:rPr>
        <w:t>Check all applicable boxes under Preliminary Design Information (</w:t>
      </w:r>
      <w:r w:rsidR="004E7861" w:rsidRPr="008C3CB4">
        <w:rPr>
          <w:rFonts w:ascii="Arial" w:hAnsi="Arial" w:cs="Arial"/>
          <w:sz w:val="20"/>
        </w:rPr>
        <w:t>that is,</w:t>
      </w:r>
      <w:r w:rsidR="00F65297" w:rsidRPr="008C3CB4">
        <w:rPr>
          <w:rFonts w:ascii="Arial" w:hAnsi="Arial" w:cs="Arial"/>
          <w:sz w:val="20"/>
        </w:rPr>
        <w:t xml:space="preserve"> widen existing roadway, increase number of through-lanes, new alignment, capacity increasing, </w:t>
      </w:r>
      <w:r w:rsidR="004E7861" w:rsidRPr="008C3CB4">
        <w:rPr>
          <w:rFonts w:ascii="Arial" w:hAnsi="Arial" w:cs="Arial"/>
          <w:sz w:val="20"/>
        </w:rPr>
        <w:t>and so forth</w:t>
      </w:r>
      <w:r w:rsidR="00F65297" w:rsidRPr="008C3CB4">
        <w:rPr>
          <w:rFonts w:ascii="Arial" w:hAnsi="Arial" w:cs="Arial"/>
          <w:sz w:val="20"/>
        </w:rPr>
        <w:t>). In the “Preliminary Environmental Investigation Notes to Support the Conclusions of the PES Form,” briefly discuss the scope of the project and how this type of work  will not  involve any of the Type I activities described above. For non-Type I projects, no further analysis is needed for Traffic Related noise</w:t>
      </w:r>
      <w:r w:rsidR="00297E9A" w:rsidRPr="008C3CB4">
        <w:rPr>
          <w:rFonts w:ascii="Arial" w:hAnsi="Arial" w:cs="Arial"/>
          <w:sz w:val="20"/>
        </w:rPr>
        <w:t>;</w:t>
      </w:r>
      <w:r w:rsidR="00F65297" w:rsidRPr="008C3CB4">
        <w:rPr>
          <w:rFonts w:ascii="Arial" w:hAnsi="Arial" w:cs="Arial"/>
          <w:sz w:val="20"/>
        </w:rPr>
        <w:t xml:space="preserve"> however</w:t>
      </w:r>
      <w:r w:rsidR="00297E9A" w:rsidRPr="008C3CB4">
        <w:rPr>
          <w:rFonts w:ascii="Arial" w:hAnsi="Arial" w:cs="Arial"/>
          <w:sz w:val="20"/>
        </w:rPr>
        <w:t xml:space="preserve">, </w:t>
      </w:r>
      <w:r w:rsidR="00F65297" w:rsidRPr="008C3CB4">
        <w:rPr>
          <w:rFonts w:ascii="Arial" w:hAnsi="Arial" w:cs="Arial"/>
          <w:sz w:val="20"/>
        </w:rPr>
        <w:t xml:space="preserve">a Technical Memo will be needed to briefly document predicted construction related noise. Check Construction Related and Technical Memo under Section B of the PES </w:t>
      </w:r>
      <w:r w:rsidR="00874813" w:rsidRPr="008C3CB4">
        <w:rPr>
          <w:rFonts w:ascii="Arial" w:hAnsi="Arial" w:cs="Arial"/>
          <w:sz w:val="20"/>
        </w:rPr>
        <w:t>form</w:t>
      </w:r>
      <w:r w:rsidR="00F65297" w:rsidRPr="008C3CB4">
        <w:rPr>
          <w:rFonts w:ascii="Arial" w:hAnsi="Arial" w:cs="Arial"/>
          <w:sz w:val="20"/>
        </w:rPr>
        <w:t xml:space="preserve">. Where an EA or EIS is being prepared, the evaluation of predicted construction noise can be briefly documented in the ED. Check Discussion in ED Only. If “Yes,” or “To Be Determined,” check the appropriate box next to Question #3 in Section A of the PES </w:t>
      </w:r>
      <w:r w:rsidR="00671162" w:rsidRPr="008C3CB4">
        <w:rPr>
          <w:rFonts w:ascii="Arial" w:hAnsi="Arial" w:cs="Arial"/>
          <w:sz w:val="20"/>
        </w:rPr>
        <w:t>form</w:t>
      </w:r>
      <w:r w:rsidR="00F65297" w:rsidRPr="008C3CB4">
        <w:rPr>
          <w:rFonts w:ascii="Arial" w:hAnsi="Arial" w:cs="Arial"/>
          <w:sz w:val="20"/>
        </w:rPr>
        <w:t xml:space="preserve">. Indicate under Section B of the PES </w:t>
      </w:r>
      <w:r w:rsidR="00671162" w:rsidRPr="008C3CB4">
        <w:rPr>
          <w:rFonts w:ascii="Arial" w:hAnsi="Arial" w:cs="Arial"/>
          <w:sz w:val="20"/>
        </w:rPr>
        <w:t xml:space="preserve">form </w:t>
      </w:r>
      <w:r w:rsidR="00F65297" w:rsidRPr="008C3CB4">
        <w:rPr>
          <w:rFonts w:ascii="Arial" w:hAnsi="Arial" w:cs="Arial"/>
          <w:sz w:val="20"/>
        </w:rPr>
        <w:t xml:space="preserve">that a Noise Study Report will be required to determine whether the Type I project would result in a noise impact that will require consideration of abatement.  </w:t>
      </w:r>
    </w:p>
    <w:p w14:paraId="119671AC" w14:textId="77777777" w:rsidR="00F65297" w:rsidRPr="008C3CB4" w:rsidRDefault="00F65297" w:rsidP="00F65297">
      <w:pPr>
        <w:tabs>
          <w:tab w:val="left" w:pos="360"/>
          <w:tab w:val="left" w:pos="450"/>
        </w:tabs>
        <w:spacing w:before="60" w:after="60"/>
        <w:ind w:left="360"/>
        <w:rPr>
          <w:rFonts w:ascii="Arial" w:hAnsi="Arial" w:cs="Arial"/>
          <w:sz w:val="20"/>
        </w:rPr>
      </w:pPr>
      <w:r w:rsidRPr="008C3CB4">
        <w:rPr>
          <w:rFonts w:ascii="Arial" w:hAnsi="Arial" w:cs="Arial"/>
          <w:sz w:val="20"/>
        </w:rPr>
        <w:t xml:space="preserve">The </w:t>
      </w:r>
      <w:r w:rsidR="000D4A31" w:rsidRPr="008C3CB4">
        <w:rPr>
          <w:rFonts w:ascii="Arial" w:hAnsi="Arial" w:cs="Arial"/>
          <w:sz w:val="20"/>
        </w:rPr>
        <w:t xml:space="preserve">Annotated Outline for the Noise Report is provided at: </w:t>
      </w:r>
    </w:p>
    <w:p w14:paraId="5393829D" w14:textId="77777777" w:rsidR="00835940" w:rsidRPr="008C3CB4" w:rsidRDefault="005661F1">
      <w:pPr>
        <w:tabs>
          <w:tab w:val="left" w:pos="360"/>
          <w:tab w:val="left" w:pos="810"/>
        </w:tabs>
        <w:ind w:firstLine="360"/>
        <w:rPr>
          <w:rFonts w:ascii="Arial" w:hAnsi="Arial" w:cs="Arial"/>
          <w:sz w:val="20"/>
        </w:rPr>
      </w:pPr>
      <w:hyperlink r:id="rId18" w:history="1">
        <w:r w:rsidR="000A7792" w:rsidRPr="008C3CB4">
          <w:rPr>
            <w:rStyle w:val="Hyperlink"/>
            <w:rFonts w:ascii="Arial" w:hAnsi="Arial" w:cs="Arial"/>
            <w:sz w:val="20"/>
          </w:rPr>
          <w:t>http://www.dot.ca.gov/ser/downloads/noise/Final_Noise_Study_Report.pdf</w:t>
        </w:r>
      </w:hyperlink>
    </w:p>
    <w:p w14:paraId="5D06A48A" w14:textId="68FE0C87" w:rsidR="00835940" w:rsidRPr="008C3CB4" w:rsidRDefault="00F65297">
      <w:pPr>
        <w:spacing w:after="225"/>
        <w:ind w:left="360"/>
        <w:rPr>
          <w:rFonts w:ascii="Arial" w:hAnsi="Arial" w:cs="Arial"/>
          <w:sz w:val="20"/>
        </w:rPr>
      </w:pPr>
      <w:r w:rsidRPr="008C3CB4">
        <w:rPr>
          <w:rFonts w:ascii="Arial" w:hAnsi="Arial" w:cs="Arial"/>
          <w:sz w:val="20"/>
        </w:rPr>
        <w:t xml:space="preserve">If </w:t>
      </w:r>
      <w:r w:rsidR="00CF617A" w:rsidRPr="008C3CB4">
        <w:rPr>
          <w:rFonts w:ascii="Arial" w:hAnsi="Arial" w:cs="Arial"/>
          <w:sz w:val="20"/>
        </w:rPr>
        <w:t xml:space="preserve">the Noise Study Report concludes that the Type I project will </w:t>
      </w:r>
      <w:r w:rsidRPr="008C3CB4">
        <w:rPr>
          <w:rFonts w:ascii="Arial" w:hAnsi="Arial" w:cs="Arial"/>
          <w:sz w:val="20"/>
        </w:rPr>
        <w:t xml:space="preserve">result in a noise impact that requires consideration of abatement (such as a </w:t>
      </w:r>
      <w:r w:rsidR="00826124" w:rsidRPr="008C3CB4">
        <w:rPr>
          <w:rFonts w:ascii="Arial" w:hAnsi="Arial" w:cs="Arial"/>
          <w:sz w:val="20"/>
        </w:rPr>
        <w:t>sound wall</w:t>
      </w:r>
      <w:r w:rsidRPr="008C3CB4">
        <w:rPr>
          <w:rFonts w:ascii="Arial" w:hAnsi="Arial" w:cs="Arial"/>
          <w:sz w:val="20"/>
        </w:rPr>
        <w:t xml:space="preserve">) a Noise Abatement Decision Report will be required to determine if the proposed noise abatement is reasonable and feasible. Check NADR under Section B.  A Template for the NADR is provided at: </w:t>
      </w:r>
      <w:hyperlink r:id="rId19" w:anchor="nadr_temp" w:history="1">
        <w:r w:rsidR="000A7792" w:rsidRPr="008C3CB4">
          <w:rPr>
            <w:rStyle w:val="Hyperlink"/>
            <w:rFonts w:ascii="Arial" w:hAnsi="Arial" w:cs="Arial"/>
            <w:sz w:val="20"/>
          </w:rPr>
          <w:t>http://www.dot.ca.gov/hq/env/noise/index.htm#nadr_temp</w:t>
        </w:r>
      </w:hyperlink>
    </w:p>
    <w:p w14:paraId="62E3245D" w14:textId="77777777" w:rsidR="00AA1261" w:rsidRPr="008C3CB4" w:rsidRDefault="00F65297" w:rsidP="006F00DE">
      <w:pPr>
        <w:numPr>
          <w:ilvl w:val="0"/>
          <w:numId w:val="42"/>
        </w:numPr>
        <w:tabs>
          <w:tab w:val="clear" w:pos="1080"/>
        </w:tabs>
        <w:spacing w:before="60" w:after="60"/>
        <w:ind w:left="360"/>
        <w:rPr>
          <w:rFonts w:ascii="Arial" w:hAnsi="Arial" w:cs="Arial"/>
          <w:b/>
          <w:bCs/>
          <w:sz w:val="20"/>
        </w:rPr>
      </w:pPr>
      <w:r w:rsidRPr="008C3CB4">
        <w:rPr>
          <w:rFonts w:ascii="Arial" w:hAnsi="Arial" w:cs="Arial"/>
          <w:b/>
          <w:bCs/>
          <w:sz w:val="20"/>
        </w:rPr>
        <w:t>Does the project have the potential for adverse construction-related noise impacts (such as related to pile driving)?</w:t>
      </w:r>
    </w:p>
    <w:p w14:paraId="3EF6E2A5"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Consider whether the construction of the project will involve pile driving, structure demolition, blasting, </w:t>
      </w:r>
      <w:r w:rsidR="00D020DE" w:rsidRPr="008C3CB4">
        <w:rPr>
          <w:rFonts w:ascii="Arial" w:hAnsi="Arial" w:cs="Arial"/>
          <w:sz w:val="20"/>
        </w:rPr>
        <w:t>and so forth.</w:t>
      </w:r>
      <w:r w:rsidRPr="008C3CB4">
        <w:rPr>
          <w:rFonts w:ascii="Arial" w:hAnsi="Arial" w:cs="Arial"/>
          <w:sz w:val="20"/>
        </w:rPr>
        <w:t xml:space="preserve"> Will the project have the potential for adverse construction-related noise impacts either on land or underwater?</w:t>
      </w:r>
      <w:r w:rsidR="002445F0" w:rsidRPr="008C3CB4">
        <w:rPr>
          <w:rFonts w:ascii="Arial" w:hAnsi="Arial" w:cs="Arial"/>
          <w:sz w:val="20"/>
        </w:rPr>
        <w:t xml:space="preserve"> </w:t>
      </w:r>
      <w:r w:rsidR="001C2429" w:rsidRPr="008C3CB4">
        <w:rPr>
          <w:rFonts w:ascii="Arial" w:hAnsi="Arial" w:cs="Arial"/>
          <w:sz w:val="20"/>
        </w:rPr>
        <w:t xml:space="preserve"> </w:t>
      </w:r>
      <w:r w:rsidRPr="008C3CB4">
        <w:rPr>
          <w:rFonts w:ascii="Arial" w:hAnsi="Arial" w:cs="Arial"/>
          <w:sz w:val="20"/>
        </w:rPr>
        <w:t xml:space="preserve">If “No,” check the “No” box next to Question #4 in Section A of the PES </w:t>
      </w:r>
      <w:r w:rsidR="001C2429" w:rsidRPr="008C3CB4">
        <w:rPr>
          <w:rFonts w:ascii="Arial" w:hAnsi="Arial" w:cs="Arial"/>
          <w:sz w:val="20"/>
        </w:rPr>
        <w:t>form</w:t>
      </w:r>
      <w:r w:rsidRPr="008C3CB4">
        <w:rPr>
          <w:rFonts w:ascii="Arial" w:hAnsi="Arial" w:cs="Arial"/>
          <w:sz w:val="20"/>
        </w:rPr>
        <w:t xml:space="preserve">. Check all applicable boxes under Preliminary Design Information </w:t>
      </w:r>
      <w:r w:rsidR="001C2429" w:rsidRPr="008C3CB4">
        <w:rPr>
          <w:rFonts w:ascii="Arial" w:hAnsi="Arial" w:cs="Arial"/>
          <w:sz w:val="20"/>
        </w:rPr>
        <w:t>(that is</w:t>
      </w:r>
      <w:r w:rsidR="000A7792" w:rsidRPr="008C3CB4">
        <w:rPr>
          <w:rFonts w:ascii="Arial" w:hAnsi="Arial" w:cs="Arial"/>
          <w:sz w:val="20"/>
        </w:rPr>
        <w:t xml:space="preserve">, </w:t>
      </w:r>
      <w:r w:rsidRPr="008C3CB4">
        <w:rPr>
          <w:rFonts w:ascii="Arial" w:hAnsi="Arial" w:cs="Arial"/>
          <w:sz w:val="20"/>
        </w:rPr>
        <w:t xml:space="preserve"> bridge work, equipment staging, excavation, pile driving road cuts, stream channel work, </w:t>
      </w:r>
      <w:r w:rsidR="000A7792" w:rsidRPr="008C3CB4">
        <w:rPr>
          <w:rFonts w:ascii="Arial" w:hAnsi="Arial" w:cs="Arial"/>
          <w:sz w:val="20"/>
        </w:rPr>
        <w:t>and so forth</w:t>
      </w:r>
      <w:r w:rsidR="001C2429" w:rsidRPr="008C3CB4">
        <w:rPr>
          <w:rFonts w:ascii="Arial" w:hAnsi="Arial" w:cs="Arial"/>
          <w:sz w:val="20"/>
        </w:rPr>
        <w:t>.</w:t>
      </w:r>
      <w:r w:rsidRPr="008C3CB4">
        <w:rPr>
          <w:rFonts w:ascii="Arial" w:hAnsi="Arial" w:cs="Arial"/>
          <w:sz w:val="20"/>
        </w:rPr>
        <w:t>) that could result in excessive noise. In the “Preliminary Environmental Investigation Notes to Support the Conclusions of the PES Form” briefly discuss how these types of activities will not result in excessive construction noise or generate underwater noise.</w:t>
      </w:r>
    </w:p>
    <w:p w14:paraId="2061AC22"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If “Yes,” or “To Be Determined,” check the appropriate box next to Question #4 in Section A of the PES </w:t>
      </w:r>
      <w:r w:rsidR="001C2429" w:rsidRPr="008C3CB4">
        <w:rPr>
          <w:rFonts w:ascii="Arial" w:hAnsi="Arial" w:cs="Arial"/>
          <w:sz w:val="20"/>
        </w:rPr>
        <w:t>form</w:t>
      </w:r>
      <w:r w:rsidRPr="008C3CB4">
        <w:rPr>
          <w:rFonts w:ascii="Arial" w:hAnsi="Arial" w:cs="Arial"/>
          <w:sz w:val="20"/>
        </w:rPr>
        <w:t xml:space="preserve">. Under Section B of the PES </w:t>
      </w:r>
      <w:r w:rsidR="001C2429" w:rsidRPr="008C3CB4">
        <w:rPr>
          <w:rFonts w:ascii="Arial" w:hAnsi="Arial" w:cs="Arial"/>
          <w:sz w:val="20"/>
        </w:rPr>
        <w:t xml:space="preserve">form </w:t>
      </w:r>
      <w:r w:rsidRPr="008C3CB4">
        <w:rPr>
          <w:rFonts w:ascii="Arial" w:hAnsi="Arial" w:cs="Arial"/>
          <w:sz w:val="20"/>
        </w:rPr>
        <w:t xml:space="preserve">indicate whether a Technical Memorandum or Discussion in the ED will be prepared. Consult with the DLAE and </w:t>
      </w:r>
      <w:r w:rsidR="00F52F6F" w:rsidRPr="008C3CB4">
        <w:rPr>
          <w:rFonts w:ascii="Arial" w:hAnsi="Arial" w:cs="Arial"/>
          <w:sz w:val="20"/>
        </w:rPr>
        <w:t xml:space="preserve">district </w:t>
      </w:r>
      <w:r w:rsidRPr="008C3CB4">
        <w:rPr>
          <w:rFonts w:ascii="Arial" w:hAnsi="Arial" w:cs="Arial"/>
          <w:sz w:val="20"/>
        </w:rPr>
        <w:t>SEP (or designee) when determining which level of analysis will be necessary based on the potential for impact.</w:t>
      </w:r>
    </w:p>
    <w:p w14:paraId="5E15662C" w14:textId="77777777" w:rsidR="00FA25D1" w:rsidRPr="008C3CB4" w:rsidRDefault="00FA25D1">
      <w:pPr>
        <w:rPr>
          <w:rFonts w:ascii="Arial" w:hAnsi="Arial" w:cs="Arial"/>
          <w:sz w:val="20"/>
        </w:rPr>
      </w:pPr>
      <w:r w:rsidRPr="008C3CB4">
        <w:rPr>
          <w:rFonts w:ascii="Arial" w:hAnsi="Arial" w:cs="Arial"/>
          <w:sz w:val="20"/>
        </w:rPr>
        <w:br w:type="page"/>
      </w:r>
    </w:p>
    <w:p w14:paraId="75FD8D4F" w14:textId="77777777" w:rsidR="00350B5A" w:rsidRPr="008C3CB4" w:rsidRDefault="002445F0" w:rsidP="00AA1261">
      <w:pPr>
        <w:spacing w:before="60" w:after="60"/>
        <w:ind w:left="360"/>
        <w:rPr>
          <w:rStyle w:val="Hyperlink"/>
          <w:rFonts w:ascii="Arial" w:hAnsi="Arial" w:cs="Arial"/>
          <w:sz w:val="20"/>
        </w:rPr>
      </w:pPr>
      <w:r w:rsidRPr="008C3CB4">
        <w:rPr>
          <w:rFonts w:ascii="Arial" w:hAnsi="Arial" w:cs="Arial"/>
          <w:sz w:val="20"/>
        </w:rPr>
        <w:lastRenderedPageBreak/>
        <w:t xml:space="preserve">Ensure </w:t>
      </w:r>
      <w:r w:rsidR="00F65297" w:rsidRPr="008C3CB4">
        <w:rPr>
          <w:rFonts w:ascii="Arial" w:hAnsi="Arial" w:cs="Arial"/>
          <w:sz w:val="20"/>
        </w:rPr>
        <w:t xml:space="preserve">that environmental consultant Scope of Work references the DLA Caltrans Oversight Information Notice  (COIN) #12-03 located at:  </w:t>
      </w:r>
      <w:hyperlink r:id="rId20" w:history="1">
        <w:r w:rsidR="003801B2" w:rsidRPr="008C3CB4">
          <w:rPr>
            <w:rStyle w:val="Hyperlink"/>
            <w:rFonts w:ascii="Arial" w:hAnsi="Arial" w:cs="Arial"/>
            <w:sz w:val="20"/>
          </w:rPr>
          <w:t>http://</w:t>
        </w:r>
        <w:r w:rsidR="00817270" w:rsidRPr="008C3CB4">
          <w:rPr>
            <w:rStyle w:val="Hyperlink"/>
            <w:rFonts w:ascii="Arial" w:hAnsi="Arial" w:cs="Arial"/>
            <w:sz w:val="20"/>
          </w:rPr>
          <w:t>www.dot.ca.gov/hq/LocalPrograms/COIN/coin-12-03-2012-15-10.pdf</w:t>
        </w:r>
      </w:hyperlink>
      <w:r w:rsidR="003801B2" w:rsidRPr="008C3CB4">
        <w:rPr>
          <w:rFonts w:ascii="Arial" w:hAnsi="Arial" w:cs="Arial"/>
          <w:sz w:val="20"/>
        </w:rPr>
        <w:t xml:space="preserve">, and </w:t>
      </w:r>
      <w:r w:rsidR="00AA1261" w:rsidRPr="008C3CB4">
        <w:rPr>
          <w:rFonts w:ascii="Arial" w:hAnsi="Arial" w:cs="Arial"/>
          <w:sz w:val="20"/>
        </w:rPr>
        <w:t>“</w:t>
      </w:r>
      <w:r w:rsidR="00F65297" w:rsidRPr="008C3CB4">
        <w:rPr>
          <w:rFonts w:ascii="Arial" w:hAnsi="Arial" w:cs="Arial"/>
          <w:sz w:val="20"/>
        </w:rPr>
        <w:t xml:space="preserve">Technical Guidance for Assessment and Mitigation of Hydro-acoustic Effects of Pile Driving on Fish is available at:  </w:t>
      </w:r>
      <w:hyperlink r:id="rId21" w:history="1">
        <w:r w:rsidR="00614FB1" w:rsidRPr="008C3CB4">
          <w:rPr>
            <w:rStyle w:val="Hyperlink"/>
            <w:rFonts w:ascii="Arial" w:hAnsi="Arial" w:cs="Arial"/>
            <w:sz w:val="20"/>
          </w:rPr>
          <w:t>http://www.dot.ca.gov/hq/env/bio/files/Guidance_Manual_2_09.pdf</w:t>
        </w:r>
      </w:hyperlink>
    </w:p>
    <w:p w14:paraId="1B22FC0C" w14:textId="77777777" w:rsidR="00AA1261" w:rsidRPr="008C3CB4" w:rsidRDefault="00350B5A" w:rsidP="00AA1261">
      <w:pPr>
        <w:spacing w:before="60" w:after="60"/>
        <w:ind w:left="360"/>
        <w:rPr>
          <w:rFonts w:ascii="Arial" w:hAnsi="Arial" w:cs="Arial"/>
          <w:sz w:val="20"/>
        </w:rPr>
      </w:pPr>
      <w:r w:rsidRPr="008C3CB4">
        <w:rPr>
          <w:rFonts w:ascii="Arial" w:hAnsi="Arial" w:cs="Arial"/>
          <w:sz w:val="20"/>
        </w:rPr>
        <w:t xml:space="preserve">And additional guidance </w:t>
      </w:r>
      <w:r w:rsidR="00F65297" w:rsidRPr="008C3CB4">
        <w:rPr>
          <w:rFonts w:ascii="Arial" w:hAnsi="Arial" w:cs="Arial"/>
          <w:sz w:val="20"/>
        </w:rPr>
        <w:t xml:space="preserve">on </w:t>
      </w:r>
      <w:r w:rsidR="00F65297" w:rsidRPr="008C3CB4">
        <w:rPr>
          <w:rFonts w:ascii="Arial" w:hAnsi="Arial" w:cs="Arial"/>
          <w:bCs/>
          <w:sz w:val="20"/>
        </w:rPr>
        <w:t xml:space="preserve">Transportation and Construction-Induced Vibration” is provided in the SER at: </w:t>
      </w:r>
    </w:p>
    <w:p w14:paraId="282C2503" w14:textId="75338DBA" w:rsidR="00AA1261" w:rsidRDefault="005661F1" w:rsidP="0012079B">
      <w:pPr>
        <w:spacing w:after="60"/>
        <w:ind w:firstLine="360"/>
        <w:rPr>
          <w:rFonts w:ascii="Arial" w:hAnsi="Arial" w:cs="Arial"/>
          <w:sz w:val="20"/>
        </w:rPr>
      </w:pPr>
      <w:hyperlink r:id="rId22" w:history="1">
        <w:r w:rsidR="00AA1261" w:rsidRPr="008C3CB4">
          <w:rPr>
            <w:rStyle w:val="Hyperlink"/>
            <w:rFonts w:ascii="Arial" w:hAnsi="Arial" w:cs="Arial"/>
            <w:sz w:val="20"/>
          </w:rPr>
          <w:t>http://www.dot.ca.gov/ser/vol1/sec3/physical/ch12noise/chap12noise.htm</w:t>
        </w:r>
      </w:hyperlink>
      <w:r w:rsidR="00AA1261" w:rsidRPr="008C3CB4">
        <w:rPr>
          <w:rFonts w:ascii="Arial" w:hAnsi="Arial" w:cs="Arial"/>
          <w:sz w:val="20"/>
        </w:rPr>
        <w:t>.</w:t>
      </w:r>
    </w:p>
    <w:p w14:paraId="55D10DFB" w14:textId="77777777" w:rsidR="00D92E9C" w:rsidRPr="008C3CB4" w:rsidRDefault="00D92E9C" w:rsidP="0012079B">
      <w:pPr>
        <w:spacing w:after="60"/>
        <w:ind w:firstLine="360"/>
        <w:rPr>
          <w:rFonts w:ascii="Arial" w:hAnsi="Arial" w:cs="Arial"/>
          <w:sz w:val="20"/>
        </w:rPr>
      </w:pPr>
    </w:p>
    <w:p w14:paraId="4094B6F6" w14:textId="77777777" w:rsidR="00175ABD" w:rsidRPr="008C3CB4" w:rsidRDefault="00885CB8" w:rsidP="00175ABD">
      <w:pPr>
        <w:spacing w:before="60" w:after="60"/>
        <w:ind w:left="360" w:hanging="360"/>
        <w:rPr>
          <w:rFonts w:ascii="Arial" w:hAnsi="Arial" w:cs="Arial"/>
          <w:b/>
          <w:bCs/>
          <w:sz w:val="20"/>
        </w:rPr>
      </w:pPr>
      <w:r w:rsidRPr="008C3CB4">
        <w:rPr>
          <w:rFonts w:ascii="Arial" w:hAnsi="Arial" w:cs="Arial"/>
          <w:b/>
          <w:bCs/>
          <w:sz w:val="20"/>
        </w:rPr>
        <w:t>5</w:t>
      </w:r>
      <w:r w:rsidR="00175ABD" w:rsidRPr="008C3CB4">
        <w:rPr>
          <w:rFonts w:ascii="Arial" w:hAnsi="Arial" w:cs="Arial"/>
          <w:b/>
          <w:bCs/>
          <w:sz w:val="20"/>
        </w:rPr>
        <w:t xml:space="preserve">.  </w:t>
      </w:r>
      <w:r w:rsidR="00F65297" w:rsidRPr="008C3CB4">
        <w:rPr>
          <w:rFonts w:ascii="Arial" w:hAnsi="Arial" w:cs="Arial"/>
          <w:b/>
          <w:bCs/>
          <w:sz w:val="20"/>
        </w:rPr>
        <w:t xml:space="preserve">  Is the project in a National Ambient Air Quality Standard (NAAQS) nonattainment or maintenance area?</w:t>
      </w:r>
    </w:p>
    <w:p w14:paraId="243BD129" w14:textId="77777777" w:rsidR="00175ABD" w:rsidRPr="008C3CB4" w:rsidRDefault="00F65297" w:rsidP="00175ABD">
      <w:pPr>
        <w:tabs>
          <w:tab w:val="left" w:pos="720"/>
        </w:tabs>
        <w:spacing w:before="60" w:after="60"/>
        <w:ind w:left="810" w:hanging="450"/>
        <w:rPr>
          <w:rFonts w:ascii="Arial" w:hAnsi="Arial" w:cs="Arial"/>
          <w:sz w:val="20"/>
        </w:rPr>
      </w:pPr>
      <w:r w:rsidRPr="008C3CB4">
        <w:rPr>
          <w:rFonts w:ascii="Arial" w:hAnsi="Arial" w:cs="Arial"/>
          <w:sz w:val="20"/>
        </w:rPr>
        <w:t xml:space="preserve">Check the Table of Conformity Areas provided at: </w:t>
      </w:r>
    </w:p>
    <w:p w14:paraId="25D3EAE9" w14:textId="40182808" w:rsidR="00175ABD" w:rsidRPr="008C3CB4" w:rsidRDefault="00EE71E3" w:rsidP="00771243">
      <w:pPr>
        <w:tabs>
          <w:tab w:val="left" w:pos="720"/>
        </w:tabs>
        <w:spacing w:after="60"/>
        <w:ind w:firstLine="360"/>
        <w:rPr>
          <w:rStyle w:val="Hyperlink"/>
          <w:rFonts w:ascii="Arial" w:hAnsi="Arial" w:cs="Arial"/>
          <w:sz w:val="20"/>
        </w:rPr>
      </w:pPr>
      <w:r w:rsidRPr="008C3CB4">
        <w:rPr>
          <w:rStyle w:val="Hyperlink"/>
          <w:rFonts w:ascii="Arial" w:hAnsi="Arial" w:cs="Arial"/>
          <w:sz w:val="20"/>
        </w:rPr>
        <w:t>http://www.dot.ca.gov/env/air/docs/conformity-areas-plus.pdf</w:t>
      </w:r>
      <w:r w:rsidR="00175ABD" w:rsidRPr="008C3CB4">
        <w:rPr>
          <w:rStyle w:val="Hyperlink"/>
          <w:rFonts w:ascii="Arial" w:hAnsi="Arial" w:cs="Arial"/>
          <w:sz w:val="20"/>
        </w:rPr>
        <w:t xml:space="preserve"> </w:t>
      </w:r>
    </w:p>
    <w:p w14:paraId="4DE7BE64" w14:textId="77777777" w:rsidR="00175ABD" w:rsidRPr="008C3CB4" w:rsidRDefault="00175ABD" w:rsidP="00771243">
      <w:pPr>
        <w:tabs>
          <w:tab w:val="left" w:pos="720"/>
        </w:tabs>
        <w:ind w:firstLine="360"/>
        <w:rPr>
          <w:rFonts w:ascii="Arial" w:hAnsi="Arial" w:cs="Arial"/>
          <w:sz w:val="20"/>
        </w:rPr>
      </w:pPr>
      <w:r w:rsidRPr="008C3CB4">
        <w:rPr>
          <w:rFonts w:ascii="Arial" w:hAnsi="Arial" w:cs="Arial"/>
          <w:sz w:val="20"/>
        </w:rPr>
        <w:t xml:space="preserve">Is the county that the project </w:t>
      </w:r>
      <w:proofErr w:type="gramStart"/>
      <w:r w:rsidRPr="008C3CB4">
        <w:rPr>
          <w:rFonts w:ascii="Arial" w:hAnsi="Arial" w:cs="Arial"/>
          <w:sz w:val="20"/>
        </w:rPr>
        <w:t>is located in</w:t>
      </w:r>
      <w:proofErr w:type="gramEnd"/>
      <w:r w:rsidRPr="008C3CB4">
        <w:rPr>
          <w:rFonts w:ascii="Arial" w:hAnsi="Arial" w:cs="Arial"/>
          <w:sz w:val="20"/>
        </w:rPr>
        <w:t>, listed in the Table of Conformity Areas?</w:t>
      </w:r>
    </w:p>
    <w:p w14:paraId="4E7FE2AF" w14:textId="77777777" w:rsidR="00175ABD" w:rsidRPr="008C3CB4" w:rsidRDefault="00F65297" w:rsidP="00CE041E">
      <w:pPr>
        <w:spacing w:before="120"/>
        <w:ind w:left="360"/>
        <w:rPr>
          <w:rFonts w:ascii="Arial" w:hAnsi="Arial" w:cs="Arial"/>
          <w:sz w:val="20"/>
        </w:rPr>
      </w:pPr>
      <w:r w:rsidRPr="008C3CB4">
        <w:rPr>
          <w:rFonts w:ascii="Arial" w:hAnsi="Arial" w:cs="Arial"/>
          <w:sz w:val="20"/>
        </w:rPr>
        <w:t xml:space="preserve">If “Yes,” check the “Yes” box as appropriate, next to Question #5 in Section A of the PES </w:t>
      </w:r>
      <w:r w:rsidR="0088241E" w:rsidRPr="008C3CB4">
        <w:rPr>
          <w:rFonts w:ascii="Arial" w:hAnsi="Arial" w:cs="Arial"/>
          <w:sz w:val="20"/>
        </w:rPr>
        <w:t xml:space="preserve">form </w:t>
      </w:r>
      <w:r w:rsidRPr="008C3CB4">
        <w:rPr>
          <w:rFonts w:ascii="Arial" w:hAnsi="Arial" w:cs="Arial"/>
          <w:sz w:val="20"/>
        </w:rPr>
        <w:t>and proceed to Question #6.</w:t>
      </w:r>
    </w:p>
    <w:p w14:paraId="1B28440B" w14:textId="5012484C" w:rsidR="002534BA" w:rsidRDefault="00F65297" w:rsidP="002534BA">
      <w:pPr>
        <w:spacing w:before="60" w:after="60"/>
        <w:ind w:left="360"/>
        <w:rPr>
          <w:rFonts w:ascii="Arial" w:hAnsi="Arial" w:cs="Arial"/>
          <w:sz w:val="20"/>
        </w:rPr>
      </w:pPr>
      <w:r w:rsidRPr="008C3CB4">
        <w:rPr>
          <w:rFonts w:ascii="Arial" w:hAnsi="Arial" w:cs="Arial"/>
          <w:sz w:val="20"/>
        </w:rPr>
        <w:t xml:space="preserve">If “No,” no further Air Quality (AQ) studies are needed because transportation conformity only applies in federal non-attainment and maintenance areas. Check the “No” box next to Question #5 in Section A of the PES </w:t>
      </w:r>
      <w:r w:rsidR="0088241E" w:rsidRPr="008C3CB4">
        <w:rPr>
          <w:rFonts w:ascii="Arial" w:hAnsi="Arial" w:cs="Arial"/>
          <w:sz w:val="20"/>
        </w:rPr>
        <w:t xml:space="preserve">form </w:t>
      </w:r>
      <w:r w:rsidRPr="008C3CB4">
        <w:rPr>
          <w:rFonts w:ascii="Arial" w:hAnsi="Arial" w:cs="Arial"/>
          <w:sz w:val="20"/>
        </w:rPr>
        <w:t xml:space="preserve">and proceed to Question #9.  </w:t>
      </w:r>
    </w:p>
    <w:p w14:paraId="686C7DF3" w14:textId="77777777" w:rsidR="00D92E9C" w:rsidRPr="008C3CB4" w:rsidRDefault="00D92E9C" w:rsidP="002534BA">
      <w:pPr>
        <w:spacing w:before="60" w:after="60"/>
        <w:ind w:left="360"/>
        <w:rPr>
          <w:rFonts w:ascii="Arial" w:hAnsi="Arial" w:cs="Arial"/>
          <w:sz w:val="20"/>
        </w:rPr>
      </w:pPr>
    </w:p>
    <w:p w14:paraId="72C7261F" w14:textId="77777777" w:rsidR="00175ABD" w:rsidRPr="008C3CB4" w:rsidRDefault="00F65297" w:rsidP="00CE041E">
      <w:pPr>
        <w:spacing w:after="60"/>
        <w:ind w:left="360" w:hanging="360"/>
        <w:rPr>
          <w:rFonts w:ascii="Arial" w:hAnsi="Arial" w:cs="Arial"/>
          <w:b/>
          <w:sz w:val="20"/>
        </w:rPr>
      </w:pPr>
      <w:r w:rsidRPr="008C3CB4">
        <w:rPr>
          <w:rFonts w:ascii="Arial" w:hAnsi="Arial" w:cs="Arial"/>
          <w:b/>
          <w:sz w:val="20"/>
        </w:rPr>
        <w:t xml:space="preserve">6.   Is the project exempt from the requirement that a conformity determination be made? </w:t>
      </w:r>
    </w:p>
    <w:p w14:paraId="5D0E6214" w14:textId="6A72E2F7" w:rsidR="00175ABD" w:rsidRPr="008C3CB4" w:rsidRDefault="00F65297" w:rsidP="004B134D">
      <w:pPr>
        <w:spacing w:before="60" w:after="60"/>
        <w:ind w:left="360"/>
        <w:rPr>
          <w:rFonts w:ascii="Arial" w:hAnsi="Arial" w:cs="Arial"/>
          <w:sz w:val="20"/>
        </w:rPr>
      </w:pPr>
      <w:r w:rsidRPr="008C3CB4">
        <w:rPr>
          <w:rFonts w:ascii="Arial" w:hAnsi="Arial" w:cs="Arial"/>
          <w:sz w:val="20"/>
        </w:rPr>
        <w:t xml:space="preserve">Review the list of project types in 40 CFR Part 93, Sec. 93.126, </w:t>
      </w:r>
      <w:r w:rsidRPr="008C3CB4">
        <w:rPr>
          <w:rFonts w:ascii="Arial" w:hAnsi="Arial" w:cs="Arial"/>
          <w:sz w:val="20"/>
          <w:u w:val="single"/>
        </w:rPr>
        <w:t>Table 2 Exempt Projects</w:t>
      </w:r>
      <w:r w:rsidRPr="008C3CB4">
        <w:rPr>
          <w:rFonts w:ascii="Arial" w:hAnsi="Arial" w:cs="Arial"/>
          <w:sz w:val="20"/>
        </w:rPr>
        <w:t>, provided as Exhibit 6-C of this chapter, or electronically at:</w:t>
      </w:r>
    </w:p>
    <w:p w14:paraId="547A0368" w14:textId="3DFBFD2D" w:rsidR="00BD2E5F" w:rsidRPr="008C3CB4" w:rsidRDefault="005661F1" w:rsidP="00771243">
      <w:pPr>
        <w:spacing w:before="60" w:after="60"/>
        <w:ind w:left="360"/>
        <w:rPr>
          <w:rFonts w:ascii="Arial" w:hAnsi="Arial" w:cs="Arial"/>
          <w:sz w:val="20"/>
        </w:rPr>
      </w:pPr>
      <w:hyperlink r:id="rId23" w:anchor="se40.22.93_1126" w:history="1">
        <w:r w:rsidR="009632C0" w:rsidRPr="008C3CB4">
          <w:rPr>
            <w:rStyle w:val="Hyperlink"/>
            <w:rFonts w:ascii="Arial" w:hAnsi="Arial" w:cs="Arial"/>
            <w:sz w:val="20"/>
          </w:rPr>
          <w:t>https://www.ecfr.gov/cgi-bin/retrieveECFR?gp=&amp;SID=2bc4ff0f1dded8366e2c91b96817229e&amp;mc=true&amp;n=sp40.20.93.a&amp;r=SUBPART&amp;ty=HTML#se40.22.93_1126</w:t>
        </w:r>
      </w:hyperlink>
      <w:r w:rsidR="009632C0" w:rsidRPr="008C3CB4">
        <w:rPr>
          <w:rFonts w:ascii="Arial" w:hAnsi="Arial" w:cs="Arial"/>
          <w:sz w:val="20"/>
        </w:rPr>
        <w:t xml:space="preserve"> </w:t>
      </w:r>
    </w:p>
    <w:p w14:paraId="1A67F98C" w14:textId="77777777" w:rsidR="00175ABD" w:rsidRPr="008C3CB4" w:rsidRDefault="00F65297" w:rsidP="00771243">
      <w:pPr>
        <w:spacing w:after="60"/>
        <w:ind w:left="360"/>
        <w:rPr>
          <w:rFonts w:ascii="Arial" w:hAnsi="Arial" w:cs="Arial"/>
          <w:sz w:val="20"/>
        </w:rPr>
      </w:pPr>
      <w:r w:rsidRPr="008C3CB4">
        <w:rPr>
          <w:rFonts w:ascii="Arial" w:hAnsi="Arial" w:cs="Arial"/>
          <w:sz w:val="20"/>
        </w:rPr>
        <w:t>Is project one of the project types included in the 40 CFR 93.126, Table 2?</w:t>
      </w:r>
    </w:p>
    <w:p w14:paraId="21DD2FC6" w14:textId="20BE091F" w:rsidR="00175ABD" w:rsidRPr="008C3CB4" w:rsidRDefault="00F65297" w:rsidP="00771243">
      <w:pPr>
        <w:spacing w:before="60" w:after="60"/>
        <w:ind w:left="360"/>
        <w:rPr>
          <w:rFonts w:ascii="Arial" w:hAnsi="Arial" w:cs="Arial"/>
          <w:sz w:val="20"/>
        </w:rPr>
      </w:pPr>
      <w:r w:rsidRPr="008C3CB4">
        <w:rPr>
          <w:rFonts w:ascii="Arial" w:hAnsi="Arial" w:cs="Arial"/>
          <w:sz w:val="20"/>
        </w:rPr>
        <w:t xml:space="preserve">If “Yes,” no conformity determination is required. Check the “Yes” box next to Question #6 in Section A of the PES </w:t>
      </w:r>
      <w:r w:rsidR="00355D49" w:rsidRPr="008C3CB4">
        <w:rPr>
          <w:rFonts w:ascii="Arial" w:hAnsi="Arial" w:cs="Arial"/>
          <w:sz w:val="20"/>
        </w:rPr>
        <w:t>form</w:t>
      </w:r>
      <w:r w:rsidRPr="008C3CB4">
        <w:rPr>
          <w:rFonts w:ascii="Arial" w:hAnsi="Arial" w:cs="Arial"/>
          <w:sz w:val="20"/>
        </w:rPr>
        <w:t>, and state which conformity exemption</w:t>
      </w:r>
      <w:r w:rsidR="00175ABD" w:rsidRPr="008C3CB4">
        <w:rPr>
          <w:rFonts w:ascii="Arial" w:hAnsi="Arial" w:cs="Arial"/>
          <w:sz w:val="20"/>
        </w:rPr>
        <w:t xml:space="preserve"> in Table 2 applies</w:t>
      </w:r>
      <w:r w:rsidR="005B7C15" w:rsidRPr="008C3CB4">
        <w:rPr>
          <w:rFonts w:ascii="Arial" w:hAnsi="Arial" w:cs="Arial"/>
          <w:sz w:val="20"/>
        </w:rPr>
        <w:t xml:space="preserve"> or state if 40 CFR 93.128 applies</w:t>
      </w:r>
      <w:r w:rsidR="00175ABD" w:rsidRPr="008C3CB4">
        <w:rPr>
          <w:rFonts w:ascii="Arial" w:hAnsi="Arial" w:cs="Arial"/>
          <w:sz w:val="20"/>
        </w:rPr>
        <w:t>.</w:t>
      </w:r>
      <w:r w:rsidR="009632C0" w:rsidRPr="008C3CB4">
        <w:rPr>
          <w:rFonts w:ascii="Arial" w:hAnsi="Arial" w:cs="Arial"/>
          <w:sz w:val="20"/>
        </w:rPr>
        <w:t xml:space="preserve"> </w:t>
      </w:r>
      <w:r w:rsidR="00175ABD" w:rsidRPr="008C3CB4">
        <w:rPr>
          <w:rFonts w:ascii="Arial" w:hAnsi="Arial" w:cs="Arial"/>
          <w:sz w:val="20"/>
        </w:rPr>
        <w:t xml:space="preserve"> Skip Questions </w:t>
      </w:r>
      <w:r w:rsidR="00F3377A" w:rsidRPr="008C3CB4">
        <w:rPr>
          <w:rFonts w:ascii="Arial" w:hAnsi="Arial" w:cs="Arial"/>
          <w:sz w:val="20"/>
        </w:rPr>
        <w:t>#</w:t>
      </w:r>
      <w:r w:rsidR="00175ABD" w:rsidRPr="008C3CB4">
        <w:rPr>
          <w:rFonts w:ascii="Arial" w:hAnsi="Arial" w:cs="Arial"/>
          <w:sz w:val="20"/>
        </w:rPr>
        <w:t xml:space="preserve">7 &amp; </w:t>
      </w:r>
      <w:r w:rsidRPr="008C3CB4">
        <w:rPr>
          <w:rFonts w:ascii="Arial" w:hAnsi="Arial" w:cs="Arial"/>
          <w:sz w:val="20"/>
        </w:rPr>
        <w:t>#8.</w:t>
      </w:r>
    </w:p>
    <w:p w14:paraId="3D7E9672" w14:textId="2528B429" w:rsidR="00175ABD" w:rsidRDefault="00F65297" w:rsidP="00891557">
      <w:pPr>
        <w:spacing w:after="60"/>
        <w:ind w:left="360"/>
        <w:rPr>
          <w:rFonts w:ascii="Arial" w:hAnsi="Arial" w:cs="Arial"/>
          <w:sz w:val="20"/>
        </w:rPr>
      </w:pPr>
      <w:r w:rsidRPr="008C3CB4">
        <w:rPr>
          <w:rFonts w:ascii="Arial" w:hAnsi="Arial" w:cs="Arial"/>
          <w:sz w:val="20"/>
        </w:rPr>
        <w:t xml:space="preserve">If “No,” a project level conformity determination </w:t>
      </w:r>
      <w:r w:rsidRPr="008C3CB4">
        <w:rPr>
          <w:rFonts w:ascii="Arial" w:hAnsi="Arial" w:cs="Arial"/>
          <w:sz w:val="20"/>
          <w:u w:val="single"/>
        </w:rPr>
        <w:t>may</w:t>
      </w:r>
      <w:r w:rsidRPr="008C3CB4">
        <w:rPr>
          <w:rFonts w:ascii="Arial" w:hAnsi="Arial" w:cs="Arial"/>
          <w:sz w:val="20"/>
        </w:rPr>
        <w:t xml:space="preserve"> be required. Continue with Question #7.  </w:t>
      </w:r>
    </w:p>
    <w:p w14:paraId="25945D6A" w14:textId="77777777" w:rsidR="00D92E9C" w:rsidRPr="008C3CB4" w:rsidRDefault="00D92E9C" w:rsidP="00891557">
      <w:pPr>
        <w:spacing w:after="60"/>
        <w:ind w:left="360"/>
        <w:rPr>
          <w:rFonts w:ascii="Arial" w:hAnsi="Arial" w:cs="Arial"/>
          <w:sz w:val="20"/>
        </w:rPr>
      </w:pPr>
    </w:p>
    <w:p w14:paraId="3C5E733F" w14:textId="77777777" w:rsidR="00175ABD" w:rsidRPr="008C3CB4" w:rsidRDefault="00F65297" w:rsidP="00175ABD">
      <w:pPr>
        <w:autoSpaceDE w:val="0"/>
        <w:autoSpaceDN w:val="0"/>
        <w:adjustRightInd w:val="0"/>
        <w:spacing w:before="60" w:after="60" w:line="240" w:lineRule="atLeast"/>
        <w:rPr>
          <w:rFonts w:ascii="Arial" w:hAnsi="Arial" w:cs="Arial"/>
          <w:b/>
          <w:sz w:val="20"/>
        </w:rPr>
      </w:pPr>
      <w:r w:rsidRPr="008C3CB4">
        <w:rPr>
          <w:rFonts w:ascii="Arial" w:hAnsi="Arial" w:cs="Arial"/>
          <w:b/>
          <w:sz w:val="20"/>
        </w:rPr>
        <w:t xml:space="preserve">7.   Is the project exempt from </w:t>
      </w:r>
      <w:r w:rsidRPr="008C3CB4">
        <w:rPr>
          <w:rFonts w:ascii="Arial" w:hAnsi="Arial" w:cs="Arial"/>
          <w:b/>
          <w:sz w:val="20"/>
          <w:u w:val="single"/>
        </w:rPr>
        <w:t>regional conformity</w:t>
      </w:r>
      <w:r w:rsidRPr="008C3CB4">
        <w:rPr>
          <w:rFonts w:ascii="Arial" w:hAnsi="Arial" w:cs="Arial"/>
          <w:b/>
          <w:sz w:val="20"/>
        </w:rPr>
        <w:t>?</w:t>
      </w:r>
    </w:p>
    <w:p w14:paraId="0E781DF1" w14:textId="384FB4C6" w:rsidR="00175ABD" w:rsidRPr="008C3CB4" w:rsidRDefault="00F65297" w:rsidP="00175ABD">
      <w:pPr>
        <w:autoSpaceDE w:val="0"/>
        <w:autoSpaceDN w:val="0"/>
        <w:adjustRightInd w:val="0"/>
        <w:spacing w:before="60" w:after="60" w:line="240" w:lineRule="atLeast"/>
        <w:ind w:left="360"/>
        <w:rPr>
          <w:rFonts w:ascii="Arial" w:hAnsi="Arial" w:cs="Arial"/>
          <w:sz w:val="20"/>
        </w:rPr>
      </w:pPr>
      <w:r w:rsidRPr="008C3CB4">
        <w:rPr>
          <w:rFonts w:ascii="Arial" w:hAnsi="Arial" w:cs="Arial"/>
          <w:sz w:val="20"/>
        </w:rPr>
        <w:t xml:space="preserve">Review list of project types listed in 40 CFR Section 93.127, </w:t>
      </w:r>
      <w:r w:rsidRPr="008C3CB4">
        <w:rPr>
          <w:rFonts w:ascii="Arial" w:hAnsi="Arial" w:cs="Arial"/>
          <w:sz w:val="20"/>
          <w:u w:val="single"/>
        </w:rPr>
        <w:t>Table 3 Projects Exempt from Regional Analysis</w:t>
      </w:r>
      <w:r w:rsidRPr="008C3CB4">
        <w:rPr>
          <w:rFonts w:ascii="Arial" w:hAnsi="Arial" w:cs="Arial"/>
          <w:sz w:val="20"/>
        </w:rPr>
        <w:t xml:space="preserve">, provided as Exhibit 6-D of this chapter, or electronically at: </w:t>
      </w:r>
    </w:p>
    <w:p w14:paraId="3121692A" w14:textId="47D08127" w:rsidR="0097506C" w:rsidRPr="008C3CB4" w:rsidRDefault="005661F1" w:rsidP="00D92E9C">
      <w:pPr>
        <w:autoSpaceDE w:val="0"/>
        <w:autoSpaceDN w:val="0"/>
        <w:adjustRightInd w:val="0"/>
        <w:spacing w:before="60" w:after="60" w:line="240" w:lineRule="atLeast"/>
        <w:ind w:left="360"/>
        <w:rPr>
          <w:rFonts w:ascii="Arial" w:hAnsi="Arial" w:cs="Arial"/>
          <w:sz w:val="20"/>
        </w:rPr>
      </w:pPr>
      <w:hyperlink r:id="rId24" w:anchor="se40.22.93_1126" w:history="1">
        <w:r w:rsidR="003F1113" w:rsidRPr="008C3CB4">
          <w:rPr>
            <w:rStyle w:val="Hyperlink"/>
            <w:rFonts w:ascii="Arial" w:hAnsi="Arial" w:cs="Arial"/>
            <w:sz w:val="20"/>
          </w:rPr>
          <w:t>https://www.ecfr.gov/cgi-bin/retrieveECFR?gp=&amp;SID=2bc4ff0f1dded8366e2c91b96817229e&amp;mc=true&amp;n=sp40.20.93.a&amp;r=SUBPART&amp;ty=HTML#se40.22.93_1126</w:t>
        </w:r>
      </w:hyperlink>
      <w:r w:rsidR="003F1113" w:rsidRPr="008C3CB4">
        <w:rPr>
          <w:rFonts w:ascii="Arial" w:hAnsi="Arial" w:cs="Arial"/>
          <w:sz w:val="20"/>
        </w:rPr>
        <w:t xml:space="preserve"> </w:t>
      </w:r>
    </w:p>
    <w:p w14:paraId="69CC3617" w14:textId="24F78040" w:rsidR="00175ABD" w:rsidRDefault="00175ABD" w:rsidP="00175ABD">
      <w:pPr>
        <w:autoSpaceDE w:val="0"/>
        <w:autoSpaceDN w:val="0"/>
        <w:adjustRightInd w:val="0"/>
        <w:spacing w:before="60" w:after="60" w:line="240" w:lineRule="atLeast"/>
        <w:ind w:left="360"/>
        <w:rPr>
          <w:rFonts w:ascii="Arial" w:hAnsi="Arial" w:cs="Arial"/>
          <w:sz w:val="20"/>
        </w:rPr>
      </w:pPr>
      <w:r w:rsidRPr="008C3CB4">
        <w:rPr>
          <w:rFonts w:ascii="Arial" w:hAnsi="Arial" w:cs="Arial"/>
          <w:sz w:val="20"/>
        </w:rPr>
        <w:t>Is project one of the project types included in 40 CFR 93.127, Table 3?</w:t>
      </w:r>
    </w:p>
    <w:p w14:paraId="45FFCAE0" w14:textId="77777777" w:rsidR="00D92E9C" w:rsidRPr="008C3CB4" w:rsidRDefault="00D92E9C" w:rsidP="00175ABD">
      <w:pPr>
        <w:autoSpaceDE w:val="0"/>
        <w:autoSpaceDN w:val="0"/>
        <w:adjustRightInd w:val="0"/>
        <w:spacing w:before="60" w:after="60" w:line="240" w:lineRule="atLeast"/>
        <w:ind w:left="360"/>
        <w:rPr>
          <w:rFonts w:ascii="Arial" w:hAnsi="Arial" w:cs="Arial"/>
          <w:sz w:val="20"/>
        </w:rPr>
      </w:pPr>
    </w:p>
    <w:p w14:paraId="5A43F548" w14:textId="0116D2FD" w:rsidR="00175ABD" w:rsidRDefault="00F65297" w:rsidP="004B134D">
      <w:pPr>
        <w:autoSpaceDE w:val="0"/>
        <w:autoSpaceDN w:val="0"/>
        <w:adjustRightInd w:val="0"/>
        <w:spacing w:before="60" w:after="60" w:line="240" w:lineRule="atLeast"/>
        <w:ind w:left="360"/>
        <w:rPr>
          <w:rFonts w:ascii="Arial" w:hAnsi="Arial" w:cs="Arial"/>
          <w:sz w:val="20"/>
        </w:rPr>
      </w:pPr>
      <w:r w:rsidRPr="008C3CB4">
        <w:rPr>
          <w:rFonts w:ascii="Arial" w:hAnsi="Arial" w:cs="Arial"/>
          <w:sz w:val="20"/>
        </w:rPr>
        <w:t xml:space="preserve">If </w:t>
      </w:r>
      <w:r w:rsidRPr="008C3CB4">
        <w:rPr>
          <w:rFonts w:ascii="Arial" w:hAnsi="Arial" w:cs="Arial"/>
          <w:b/>
          <w:sz w:val="20"/>
        </w:rPr>
        <w:t xml:space="preserve">“Yes,” </w:t>
      </w:r>
      <w:r w:rsidRPr="008C3CB4">
        <w:rPr>
          <w:rFonts w:ascii="Arial" w:hAnsi="Arial" w:cs="Arial"/>
          <w:b/>
          <w:sz w:val="20"/>
          <w:u w:val="single"/>
        </w:rPr>
        <w:t>and</w:t>
      </w:r>
      <w:r w:rsidRPr="008C3CB4">
        <w:rPr>
          <w:rFonts w:ascii="Arial" w:hAnsi="Arial" w:cs="Arial"/>
          <w:b/>
          <w:sz w:val="20"/>
        </w:rPr>
        <w:t xml:space="preserve"> project </w:t>
      </w:r>
      <w:proofErr w:type="gramStart"/>
      <w:r w:rsidRPr="008C3CB4">
        <w:rPr>
          <w:rFonts w:ascii="Arial" w:hAnsi="Arial" w:cs="Arial"/>
          <w:b/>
          <w:sz w:val="20"/>
        </w:rPr>
        <w:t>is located in</w:t>
      </w:r>
      <w:proofErr w:type="gramEnd"/>
      <w:r w:rsidRPr="008C3CB4">
        <w:rPr>
          <w:rFonts w:ascii="Arial" w:hAnsi="Arial" w:cs="Arial"/>
          <w:b/>
          <w:sz w:val="20"/>
        </w:rPr>
        <w:t xml:space="preserve"> a non-attainment/maintenance area for ONLY ozone</w:t>
      </w:r>
      <w:r w:rsidRPr="008C3CB4">
        <w:rPr>
          <w:rFonts w:ascii="Arial" w:hAnsi="Arial" w:cs="Arial"/>
          <w:sz w:val="20"/>
        </w:rPr>
        <w:t xml:space="preserve">, no project-level conformity determination is required. Check the “Yes” box next to Question #7 under Section A of the PES </w:t>
      </w:r>
      <w:r w:rsidR="00BD60EC" w:rsidRPr="008C3CB4">
        <w:rPr>
          <w:rFonts w:ascii="Arial" w:hAnsi="Arial" w:cs="Arial"/>
          <w:sz w:val="20"/>
        </w:rPr>
        <w:t>form</w:t>
      </w:r>
      <w:r w:rsidRPr="008C3CB4">
        <w:rPr>
          <w:rFonts w:ascii="Arial" w:hAnsi="Arial" w:cs="Arial"/>
          <w:sz w:val="20"/>
        </w:rPr>
        <w:t>, and state which conformity exemption</w:t>
      </w:r>
      <w:r w:rsidR="006E3B9E" w:rsidRPr="008C3CB4">
        <w:rPr>
          <w:rFonts w:ascii="Arial" w:hAnsi="Arial" w:cs="Arial"/>
          <w:sz w:val="20"/>
        </w:rPr>
        <w:t xml:space="preserve"> in Table 3 applies.</w:t>
      </w:r>
      <w:r w:rsidR="00175ABD" w:rsidRPr="008C3CB4">
        <w:rPr>
          <w:rFonts w:ascii="Arial" w:hAnsi="Arial" w:cs="Arial"/>
          <w:sz w:val="20"/>
        </w:rPr>
        <w:t xml:space="preserve"> In the </w:t>
      </w:r>
      <w:r w:rsidR="006C6C8A" w:rsidRPr="008C3CB4">
        <w:rPr>
          <w:rFonts w:ascii="Arial" w:hAnsi="Arial" w:cs="Arial"/>
          <w:sz w:val="20"/>
        </w:rPr>
        <w:t>“</w:t>
      </w:r>
      <w:r w:rsidRPr="008C3CB4">
        <w:rPr>
          <w:rFonts w:ascii="Arial" w:hAnsi="Arial" w:cs="Arial"/>
          <w:sz w:val="20"/>
        </w:rPr>
        <w:t xml:space="preserve">Preliminary Environmental Investigation Notes to Support the Conclusions of the PES Form” state: “A </w:t>
      </w:r>
      <w:r w:rsidRPr="008C3CB4">
        <w:rPr>
          <w:rFonts w:ascii="Arial" w:hAnsi="Arial" w:cs="Arial"/>
          <w:sz w:val="20"/>
          <w:u w:val="single"/>
        </w:rPr>
        <w:t>regional emissions analysis</w:t>
      </w:r>
      <w:r w:rsidRPr="008C3CB4">
        <w:rPr>
          <w:rFonts w:ascii="Arial" w:hAnsi="Arial" w:cs="Arial"/>
          <w:sz w:val="20"/>
        </w:rPr>
        <w:t xml:space="preserve"> is not required because project is one of the project types included in Table 3, and a localized hot spot </w:t>
      </w:r>
      <w:r w:rsidRPr="008C3CB4">
        <w:rPr>
          <w:rFonts w:ascii="Arial" w:hAnsi="Arial" w:cs="Arial"/>
          <w:sz w:val="20"/>
          <w:u w:val="single"/>
        </w:rPr>
        <w:t>analysis</w:t>
      </w:r>
      <w:r w:rsidRPr="008C3CB4">
        <w:rPr>
          <w:rFonts w:ascii="Arial" w:hAnsi="Arial" w:cs="Arial"/>
          <w:sz w:val="20"/>
        </w:rPr>
        <w:t xml:space="preserve"> is not required because project is located in an area that is attainment/unclassified for ALL of CO, PM10 and PM2.5. Skip to Question #9. </w:t>
      </w:r>
    </w:p>
    <w:p w14:paraId="63A8DEB1" w14:textId="607421A3" w:rsidR="00D92E9C" w:rsidRDefault="00D92E9C" w:rsidP="004B134D">
      <w:pPr>
        <w:autoSpaceDE w:val="0"/>
        <w:autoSpaceDN w:val="0"/>
        <w:adjustRightInd w:val="0"/>
        <w:spacing w:before="60" w:after="60" w:line="240" w:lineRule="atLeast"/>
        <w:ind w:left="360"/>
        <w:rPr>
          <w:rFonts w:ascii="Arial" w:hAnsi="Arial" w:cs="Arial"/>
          <w:sz w:val="20"/>
        </w:rPr>
      </w:pPr>
    </w:p>
    <w:p w14:paraId="623B60C0" w14:textId="1AFB8D3B" w:rsidR="00D92E9C" w:rsidRDefault="00D92E9C" w:rsidP="004B134D">
      <w:pPr>
        <w:autoSpaceDE w:val="0"/>
        <w:autoSpaceDN w:val="0"/>
        <w:adjustRightInd w:val="0"/>
        <w:spacing w:before="60" w:after="60" w:line="240" w:lineRule="atLeast"/>
        <w:ind w:left="360"/>
        <w:rPr>
          <w:rFonts w:ascii="Arial" w:hAnsi="Arial" w:cs="Arial"/>
          <w:sz w:val="20"/>
        </w:rPr>
      </w:pPr>
    </w:p>
    <w:p w14:paraId="3F65BDFE" w14:textId="77777777" w:rsidR="00D92E9C" w:rsidRPr="008C3CB4" w:rsidRDefault="00D92E9C" w:rsidP="004B134D">
      <w:pPr>
        <w:autoSpaceDE w:val="0"/>
        <w:autoSpaceDN w:val="0"/>
        <w:adjustRightInd w:val="0"/>
        <w:spacing w:before="60" w:after="60" w:line="240" w:lineRule="atLeast"/>
        <w:ind w:left="360"/>
        <w:rPr>
          <w:rFonts w:ascii="Arial" w:hAnsi="Arial" w:cs="Arial"/>
          <w:sz w:val="20"/>
        </w:rPr>
      </w:pPr>
    </w:p>
    <w:p w14:paraId="7C25BEB1" w14:textId="77777777" w:rsidR="00921984" w:rsidRPr="008C3CB4" w:rsidRDefault="00F65297" w:rsidP="00CE041E">
      <w:pPr>
        <w:autoSpaceDE w:val="0"/>
        <w:autoSpaceDN w:val="0"/>
        <w:adjustRightInd w:val="0"/>
        <w:spacing w:before="120" w:after="60" w:line="240" w:lineRule="atLeast"/>
        <w:ind w:left="360"/>
        <w:rPr>
          <w:rFonts w:ascii="Arial" w:hAnsi="Arial" w:cs="Arial"/>
          <w:sz w:val="20"/>
        </w:rPr>
      </w:pPr>
      <w:r w:rsidRPr="008C3CB4">
        <w:rPr>
          <w:rFonts w:ascii="Arial" w:hAnsi="Arial" w:cs="Arial"/>
          <w:sz w:val="20"/>
        </w:rPr>
        <w:lastRenderedPageBreak/>
        <w:t xml:space="preserve">If </w:t>
      </w:r>
      <w:r w:rsidRPr="008C3CB4">
        <w:rPr>
          <w:rFonts w:ascii="Arial" w:hAnsi="Arial" w:cs="Arial"/>
          <w:b/>
          <w:sz w:val="20"/>
        </w:rPr>
        <w:t>“Yes,”</w:t>
      </w:r>
      <w:r w:rsidRPr="008C3CB4">
        <w:rPr>
          <w:rFonts w:ascii="Arial" w:hAnsi="Arial" w:cs="Arial"/>
          <w:sz w:val="20"/>
        </w:rPr>
        <w:t xml:space="preserve"> </w:t>
      </w:r>
      <w:r w:rsidRPr="008C3CB4">
        <w:rPr>
          <w:rFonts w:ascii="Arial" w:hAnsi="Arial" w:cs="Arial"/>
          <w:b/>
          <w:sz w:val="20"/>
          <w:u w:val="single"/>
        </w:rPr>
        <w:t>and</w:t>
      </w:r>
      <w:r w:rsidRPr="008C3CB4">
        <w:rPr>
          <w:rFonts w:ascii="Arial" w:hAnsi="Arial" w:cs="Arial"/>
          <w:b/>
          <w:sz w:val="20"/>
        </w:rPr>
        <w:t xml:space="preserve"> the project </w:t>
      </w:r>
      <w:proofErr w:type="gramStart"/>
      <w:r w:rsidRPr="008C3CB4">
        <w:rPr>
          <w:rFonts w:ascii="Arial" w:hAnsi="Arial" w:cs="Arial"/>
          <w:b/>
          <w:sz w:val="20"/>
        </w:rPr>
        <w:t>is located in</w:t>
      </w:r>
      <w:proofErr w:type="gramEnd"/>
      <w:r w:rsidRPr="008C3CB4">
        <w:rPr>
          <w:rFonts w:ascii="Arial" w:hAnsi="Arial" w:cs="Arial"/>
          <w:b/>
          <w:sz w:val="20"/>
        </w:rPr>
        <w:t xml:space="preserve"> an area that is nonattainment/attainment-maintenance for CO, PM10 or PM2.5, a project-level conformity determination is required.</w:t>
      </w:r>
      <w:r w:rsidRPr="008C3CB4">
        <w:rPr>
          <w:rFonts w:ascii="Arial" w:hAnsi="Arial" w:cs="Arial"/>
          <w:sz w:val="20"/>
        </w:rPr>
        <w:t xml:space="preserve">  Check the “Yes” box next to Question #7 under Section A of the PES </w:t>
      </w:r>
      <w:r w:rsidR="00440D6B" w:rsidRPr="008C3CB4">
        <w:rPr>
          <w:rFonts w:ascii="Arial" w:hAnsi="Arial" w:cs="Arial"/>
          <w:sz w:val="20"/>
        </w:rPr>
        <w:t xml:space="preserve">form </w:t>
      </w:r>
      <w:r w:rsidRPr="008C3CB4">
        <w:rPr>
          <w:rFonts w:ascii="Arial" w:hAnsi="Arial" w:cs="Arial"/>
          <w:sz w:val="20"/>
        </w:rPr>
        <w:t>and state which conformity exemption</w:t>
      </w:r>
      <w:r w:rsidR="00175ABD" w:rsidRPr="008C3CB4">
        <w:rPr>
          <w:rFonts w:ascii="Arial" w:hAnsi="Arial" w:cs="Arial"/>
          <w:sz w:val="20"/>
        </w:rPr>
        <w:t xml:space="preserve"> in Table 3 applies. Under Section B of the PES </w:t>
      </w:r>
      <w:r w:rsidR="00440D6B" w:rsidRPr="008C3CB4">
        <w:rPr>
          <w:rFonts w:ascii="Arial" w:hAnsi="Arial" w:cs="Arial"/>
          <w:sz w:val="20"/>
        </w:rPr>
        <w:t xml:space="preserve">form </w:t>
      </w:r>
      <w:r w:rsidR="00175ABD" w:rsidRPr="008C3CB4">
        <w:rPr>
          <w:rFonts w:ascii="Arial" w:hAnsi="Arial" w:cs="Arial"/>
          <w:sz w:val="20"/>
        </w:rPr>
        <w:t>check Air Quality Report, Technical Memora</w:t>
      </w:r>
      <w:r w:rsidR="006E3B9E" w:rsidRPr="008C3CB4">
        <w:rPr>
          <w:rFonts w:ascii="Arial" w:hAnsi="Arial" w:cs="Arial"/>
          <w:sz w:val="20"/>
        </w:rPr>
        <w:t xml:space="preserve">ndum, or Discussion in ED </w:t>
      </w:r>
      <w:r w:rsidRPr="008C3CB4">
        <w:rPr>
          <w:rFonts w:ascii="Arial" w:hAnsi="Arial" w:cs="Arial"/>
          <w:sz w:val="20"/>
        </w:rPr>
        <w:t xml:space="preserve">Only. Consult with the </w:t>
      </w:r>
      <w:r w:rsidR="00906BFD" w:rsidRPr="008C3CB4">
        <w:rPr>
          <w:rFonts w:ascii="Arial" w:hAnsi="Arial" w:cs="Arial"/>
          <w:sz w:val="20"/>
        </w:rPr>
        <w:t xml:space="preserve">district </w:t>
      </w:r>
      <w:r w:rsidRPr="008C3CB4">
        <w:rPr>
          <w:rFonts w:ascii="Arial" w:hAnsi="Arial" w:cs="Arial"/>
          <w:sz w:val="20"/>
        </w:rPr>
        <w:t xml:space="preserve">SEP (or designee) to determine the appropriate level of analysis and documentation needed. Indicate coordination with and approval by Caltrans under Sections C and D of the PES </w:t>
      </w:r>
      <w:r w:rsidR="00440D6B" w:rsidRPr="008C3CB4">
        <w:rPr>
          <w:rFonts w:ascii="Arial" w:hAnsi="Arial" w:cs="Arial"/>
          <w:sz w:val="20"/>
        </w:rPr>
        <w:t>form</w:t>
      </w:r>
      <w:r w:rsidRPr="008C3CB4">
        <w:rPr>
          <w:rFonts w:ascii="Arial" w:hAnsi="Arial" w:cs="Arial"/>
          <w:sz w:val="20"/>
        </w:rPr>
        <w:t xml:space="preserve">. In the “Preliminary Environmental Investigation Notes to Support the Conclusions of the PES Form” state: “A </w:t>
      </w:r>
      <w:r w:rsidRPr="008C3CB4">
        <w:rPr>
          <w:rFonts w:ascii="Arial" w:hAnsi="Arial" w:cs="Arial"/>
          <w:sz w:val="20"/>
          <w:u w:val="single"/>
        </w:rPr>
        <w:t>regional emissions analysis</w:t>
      </w:r>
      <w:r w:rsidRPr="008C3CB4">
        <w:rPr>
          <w:rFonts w:ascii="Arial" w:hAnsi="Arial" w:cs="Arial"/>
          <w:sz w:val="20"/>
        </w:rPr>
        <w:t xml:space="preserve"> is not required because project is one of the project types included in Table 3</w:t>
      </w:r>
      <w:r w:rsidR="00FF0A39" w:rsidRPr="008C3CB4">
        <w:rPr>
          <w:rFonts w:ascii="Arial" w:hAnsi="Arial" w:cs="Arial"/>
          <w:sz w:val="20"/>
        </w:rPr>
        <w:t xml:space="preserve">; </w:t>
      </w:r>
      <w:r w:rsidRPr="008C3CB4">
        <w:rPr>
          <w:rFonts w:ascii="Arial" w:hAnsi="Arial" w:cs="Arial"/>
          <w:sz w:val="20"/>
        </w:rPr>
        <w:t xml:space="preserve">however, a </w:t>
      </w:r>
      <w:r w:rsidRPr="008C3CB4">
        <w:rPr>
          <w:rFonts w:ascii="Arial" w:hAnsi="Arial" w:cs="Arial"/>
          <w:sz w:val="20"/>
          <w:u w:val="single"/>
        </w:rPr>
        <w:t>localized hot spot analysis</w:t>
      </w:r>
      <w:r w:rsidRPr="008C3CB4">
        <w:rPr>
          <w:rFonts w:ascii="Arial" w:hAnsi="Arial" w:cs="Arial"/>
          <w:sz w:val="20"/>
        </w:rPr>
        <w:t xml:space="preserve"> is required because project is located in an area that is nonattainment/maintenance for CO, PM10 and PM2.5 (indicate which).” </w:t>
      </w:r>
    </w:p>
    <w:p w14:paraId="4F118FF3" w14:textId="77777777" w:rsidR="00175ABD" w:rsidRPr="008C3CB4" w:rsidRDefault="00817270" w:rsidP="00CE041E">
      <w:pPr>
        <w:autoSpaceDE w:val="0"/>
        <w:autoSpaceDN w:val="0"/>
        <w:adjustRightInd w:val="0"/>
        <w:spacing w:before="120" w:after="60" w:line="240" w:lineRule="atLeast"/>
        <w:ind w:left="360"/>
        <w:rPr>
          <w:rFonts w:ascii="Arial" w:hAnsi="Arial" w:cs="Arial"/>
          <w:color w:val="000000"/>
          <w:sz w:val="20"/>
        </w:rPr>
      </w:pPr>
      <w:r w:rsidRPr="008C3CB4">
        <w:rPr>
          <w:rFonts w:ascii="Arial" w:hAnsi="Arial" w:cs="Arial"/>
          <w:color w:val="000000"/>
          <w:sz w:val="20"/>
        </w:rPr>
        <w:t>Guidance on conducting a Localized Hotspot Analysis is provided at:</w:t>
      </w:r>
    </w:p>
    <w:p w14:paraId="6FCC3CA9" w14:textId="77777777" w:rsidR="001A07A0" w:rsidRPr="008C3CB4" w:rsidRDefault="005661F1" w:rsidP="00921984">
      <w:pPr>
        <w:autoSpaceDE w:val="0"/>
        <w:autoSpaceDN w:val="0"/>
        <w:adjustRightInd w:val="0"/>
        <w:spacing w:before="120" w:after="60" w:line="240" w:lineRule="atLeast"/>
        <w:ind w:left="360"/>
        <w:rPr>
          <w:rStyle w:val="Hyperlink"/>
          <w:rFonts w:ascii="Arial" w:hAnsi="Arial" w:cs="Arial"/>
          <w:iCs/>
          <w:sz w:val="20"/>
        </w:rPr>
      </w:pPr>
      <w:hyperlink r:id="rId25" w:history="1">
        <w:r w:rsidR="00614FB1" w:rsidRPr="008C3CB4">
          <w:rPr>
            <w:rStyle w:val="Hyperlink"/>
            <w:rFonts w:ascii="Arial" w:hAnsi="Arial" w:cs="Arial"/>
            <w:iCs/>
            <w:sz w:val="20"/>
          </w:rPr>
          <w:t>http://www.dot.ca.gov/hq/env/air/main_sections/analysistools.htm</w:t>
        </w:r>
      </w:hyperlink>
    </w:p>
    <w:p w14:paraId="09400201" w14:textId="77777777" w:rsidR="00921984" w:rsidRPr="008C3CB4" w:rsidRDefault="00614FB1" w:rsidP="00921984">
      <w:pPr>
        <w:autoSpaceDE w:val="0"/>
        <w:autoSpaceDN w:val="0"/>
        <w:adjustRightInd w:val="0"/>
        <w:spacing w:before="120" w:after="60" w:line="240" w:lineRule="atLeast"/>
        <w:ind w:left="360"/>
        <w:rPr>
          <w:rFonts w:ascii="Arial" w:hAnsi="Arial" w:cs="Arial"/>
          <w:sz w:val="20"/>
        </w:rPr>
      </w:pPr>
      <w:r w:rsidRPr="008C3CB4">
        <w:rPr>
          <w:rFonts w:ascii="Arial" w:hAnsi="Arial" w:cs="Arial"/>
          <w:sz w:val="20"/>
        </w:rPr>
        <w:t xml:space="preserve">Also refer to the attachment at the bottom of the </w:t>
      </w:r>
      <w:hyperlink r:id="rId26" w:history="1">
        <w:r w:rsidRPr="008C3CB4">
          <w:rPr>
            <w:rFonts w:ascii="Arial" w:hAnsi="Arial" w:cs="Arial"/>
            <w:sz w:val="20"/>
          </w:rPr>
          <w:t>FHWA PM2.5/PM10 Qualitative Analysis Guidance (March 2006)</w:t>
        </w:r>
      </w:hyperlink>
      <w:r w:rsidRPr="008C3CB4">
        <w:rPr>
          <w:rFonts w:ascii="Arial" w:hAnsi="Arial" w:cs="Arial"/>
          <w:sz w:val="20"/>
        </w:rPr>
        <w:t>.</w:t>
      </w:r>
    </w:p>
    <w:p w14:paraId="77999556" w14:textId="77777777" w:rsidR="00175ABD" w:rsidRPr="008C3CB4" w:rsidRDefault="00F65297" w:rsidP="00175ABD">
      <w:pPr>
        <w:autoSpaceDE w:val="0"/>
        <w:autoSpaceDN w:val="0"/>
        <w:adjustRightInd w:val="0"/>
        <w:spacing w:line="240" w:lineRule="atLeast"/>
        <w:ind w:left="360"/>
        <w:rPr>
          <w:rFonts w:ascii="Arial" w:hAnsi="Arial" w:cs="Arial"/>
          <w:sz w:val="20"/>
        </w:rPr>
      </w:pPr>
      <w:r w:rsidRPr="008C3CB4">
        <w:rPr>
          <w:rFonts w:ascii="Arial" w:hAnsi="Arial" w:cs="Arial"/>
          <w:sz w:val="20"/>
        </w:rPr>
        <w:t>Do not begin technical studies until after the PES Form is signed by the Caltrans SEP and DLAE.  Skip to Question #9.</w:t>
      </w:r>
    </w:p>
    <w:p w14:paraId="5A02EE31" w14:textId="77777777" w:rsidR="006E3B9E" w:rsidRPr="008C3CB4" w:rsidRDefault="00F65297" w:rsidP="00CE041E">
      <w:pPr>
        <w:autoSpaceDE w:val="0"/>
        <w:autoSpaceDN w:val="0"/>
        <w:adjustRightInd w:val="0"/>
        <w:spacing w:before="120" w:line="240" w:lineRule="atLeast"/>
        <w:ind w:left="360"/>
        <w:rPr>
          <w:rFonts w:ascii="Arial" w:hAnsi="Arial" w:cs="Arial"/>
          <w:sz w:val="20"/>
        </w:rPr>
      </w:pPr>
      <w:r w:rsidRPr="008C3CB4">
        <w:rPr>
          <w:rFonts w:ascii="Arial" w:hAnsi="Arial" w:cs="Arial"/>
          <w:sz w:val="20"/>
        </w:rPr>
        <w:t>If “</w:t>
      </w:r>
      <w:r w:rsidRPr="008C3CB4">
        <w:rPr>
          <w:rFonts w:ascii="Arial" w:hAnsi="Arial" w:cs="Arial"/>
          <w:b/>
          <w:sz w:val="20"/>
        </w:rPr>
        <w:t>No</w:t>
      </w:r>
      <w:r w:rsidRPr="008C3CB4">
        <w:rPr>
          <w:rFonts w:ascii="Arial" w:hAnsi="Arial" w:cs="Arial"/>
          <w:sz w:val="20"/>
        </w:rPr>
        <w:t xml:space="preserve">,” </w:t>
      </w:r>
      <w:r w:rsidRPr="008C3CB4">
        <w:rPr>
          <w:rFonts w:ascii="Arial" w:hAnsi="Arial" w:cs="Arial"/>
          <w:b/>
          <w:sz w:val="20"/>
        </w:rPr>
        <w:t xml:space="preserve">a project-level conformity determination is required including both a regional emissions analysis and hot spot analysis regional level conformity analysis </w:t>
      </w:r>
      <w:r w:rsidRPr="008C3CB4">
        <w:rPr>
          <w:rFonts w:ascii="Arial" w:hAnsi="Arial" w:cs="Arial"/>
          <w:b/>
          <w:sz w:val="20"/>
          <w:u w:val="single"/>
        </w:rPr>
        <w:t>(</w:t>
      </w:r>
      <w:r w:rsidR="00FF0A39" w:rsidRPr="008C3CB4">
        <w:rPr>
          <w:rFonts w:ascii="Arial" w:hAnsi="Arial" w:cs="Arial"/>
          <w:b/>
          <w:sz w:val="20"/>
          <w:u w:val="single"/>
        </w:rPr>
        <w:t xml:space="preserve">for </w:t>
      </w:r>
      <w:r w:rsidR="00CB3F0E" w:rsidRPr="008C3CB4">
        <w:rPr>
          <w:rFonts w:ascii="Arial" w:hAnsi="Arial" w:cs="Arial"/>
          <w:b/>
          <w:sz w:val="20"/>
          <w:u w:val="single"/>
        </w:rPr>
        <w:t>example</w:t>
      </w:r>
      <w:r w:rsidRPr="008C3CB4">
        <w:rPr>
          <w:rFonts w:ascii="Arial" w:hAnsi="Arial" w:cs="Arial"/>
          <w:b/>
          <w:sz w:val="20"/>
          <w:u w:val="single"/>
        </w:rPr>
        <w:t>. dispersion modeling)</w:t>
      </w:r>
      <w:r w:rsidRPr="008C3CB4">
        <w:rPr>
          <w:rFonts w:ascii="Arial" w:hAnsi="Arial" w:cs="Arial"/>
          <w:b/>
          <w:sz w:val="20"/>
        </w:rPr>
        <w:t>.</w:t>
      </w:r>
      <w:r w:rsidRPr="008C3CB4">
        <w:rPr>
          <w:rFonts w:ascii="Arial" w:hAnsi="Arial" w:cs="Arial"/>
          <w:sz w:val="20"/>
        </w:rPr>
        <w:t xml:space="preserve"> Check the “No” box next to Question #7 in Section A of the PES Form. In Section B of the PES Form, check Air Quality Report, Technical Memorandum, or Discussion in ED Only. Consult with the </w:t>
      </w:r>
      <w:r w:rsidR="0062030A" w:rsidRPr="008C3CB4">
        <w:rPr>
          <w:rFonts w:ascii="Arial" w:hAnsi="Arial" w:cs="Arial"/>
          <w:sz w:val="20"/>
        </w:rPr>
        <w:t xml:space="preserve">district </w:t>
      </w:r>
      <w:r w:rsidRPr="008C3CB4">
        <w:rPr>
          <w:rFonts w:ascii="Arial" w:hAnsi="Arial" w:cs="Arial"/>
          <w:sz w:val="20"/>
        </w:rPr>
        <w:t xml:space="preserve">SEP (or </w:t>
      </w:r>
    </w:p>
    <w:p w14:paraId="3D78A1A5" w14:textId="77777777" w:rsidR="00AC63F6" w:rsidRPr="008C3CB4" w:rsidRDefault="00F65297" w:rsidP="00175ABD">
      <w:pPr>
        <w:autoSpaceDE w:val="0"/>
        <w:autoSpaceDN w:val="0"/>
        <w:adjustRightInd w:val="0"/>
        <w:spacing w:line="240" w:lineRule="atLeast"/>
        <w:ind w:left="360"/>
        <w:rPr>
          <w:rFonts w:ascii="Arial" w:hAnsi="Arial" w:cs="Arial"/>
          <w:color w:val="000000"/>
          <w:sz w:val="20"/>
        </w:rPr>
      </w:pPr>
      <w:r w:rsidRPr="008C3CB4">
        <w:rPr>
          <w:rFonts w:ascii="Arial" w:hAnsi="Arial" w:cs="Arial"/>
          <w:sz w:val="20"/>
        </w:rPr>
        <w:t xml:space="preserve">designee) to determine the appropriate level of analysis and documentation needed. Indicate coordination with and approval by Caltrans under Sections C and D of the PES Form. </w:t>
      </w:r>
      <w:r w:rsidR="00817270" w:rsidRPr="008C3CB4">
        <w:rPr>
          <w:rFonts w:ascii="Arial" w:hAnsi="Arial" w:cs="Arial"/>
          <w:color w:val="000000"/>
          <w:sz w:val="20"/>
        </w:rPr>
        <w:t xml:space="preserve">Guidance on project-level conformity </w:t>
      </w:r>
    </w:p>
    <w:p w14:paraId="57DE1A98" w14:textId="77777777" w:rsidR="00175ABD" w:rsidRPr="008C3CB4" w:rsidRDefault="00817270" w:rsidP="00175ABD">
      <w:pPr>
        <w:autoSpaceDE w:val="0"/>
        <w:autoSpaceDN w:val="0"/>
        <w:adjustRightInd w:val="0"/>
        <w:spacing w:line="240" w:lineRule="atLeast"/>
        <w:ind w:left="360"/>
        <w:rPr>
          <w:rFonts w:ascii="Arial" w:hAnsi="Arial" w:cs="Arial"/>
          <w:color w:val="000000"/>
          <w:sz w:val="20"/>
        </w:rPr>
      </w:pPr>
      <w:r w:rsidRPr="008C3CB4">
        <w:rPr>
          <w:rFonts w:ascii="Arial" w:hAnsi="Arial" w:cs="Arial"/>
          <w:color w:val="000000"/>
          <w:sz w:val="20"/>
        </w:rPr>
        <w:t xml:space="preserve">determinations and regional emissions analysis and hot spot analysis </w:t>
      </w:r>
      <w:r w:rsidR="000C07EB" w:rsidRPr="008C3CB4">
        <w:rPr>
          <w:rFonts w:ascii="Arial" w:hAnsi="Arial" w:cs="Arial"/>
          <w:color w:val="000000"/>
          <w:sz w:val="20"/>
        </w:rPr>
        <w:t>are</w:t>
      </w:r>
      <w:r w:rsidRPr="008C3CB4">
        <w:rPr>
          <w:rFonts w:ascii="Arial" w:hAnsi="Arial" w:cs="Arial"/>
          <w:color w:val="000000"/>
          <w:sz w:val="20"/>
        </w:rPr>
        <w:t xml:space="preserve"> provided at:</w:t>
      </w:r>
    </w:p>
    <w:p w14:paraId="7EAF2962" w14:textId="77777777" w:rsidR="004B134D" w:rsidRPr="008C3CB4" w:rsidRDefault="005661F1" w:rsidP="004B134D">
      <w:pPr>
        <w:spacing w:before="60"/>
        <w:ind w:left="360" w:right="-14"/>
        <w:rPr>
          <w:rFonts w:ascii="Arial" w:hAnsi="Arial" w:cs="Arial"/>
          <w:iCs/>
          <w:color w:val="0000FF"/>
          <w:sz w:val="20"/>
        </w:rPr>
      </w:pPr>
      <w:hyperlink r:id="rId27" w:anchor="Conformity" w:history="1">
        <w:r w:rsidR="00614FB1" w:rsidRPr="008C3CB4">
          <w:rPr>
            <w:rStyle w:val="Hyperlink"/>
            <w:rFonts w:ascii="Arial" w:hAnsi="Arial" w:cs="Arial"/>
            <w:iCs/>
            <w:sz w:val="20"/>
          </w:rPr>
          <w:t>http://www.dot.ca.gov/ser/vol1/sec3/physical/ch11air/chap11.htm#Conformity</w:t>
        </w:r>
      </w:hyperlink>
      <w:r w:rsidR="00614FB1" w:rsidRPr="008C3CB4">
        <w:rPr>
          <w:rFonts w:ascii="Arial" w:hAnsi="Arial" w:cs="Arial"/>
          <w:iCs/>
          <w:color w:val="0000FF"/>
          <w:sz w:val="20"/>
        </w:rPr>
        <w:t>.</w:t>
      </w:r>
    </w:p>
    <w:p w14:paraId="20D39196" w14:textId="3D367D89" w:rsidR="00835940" w:rsidRDefault="00175ABD">
      <w:pPr>
        <w:ind w:left="360" w:right="-14"/>
        <w:rPr>
          <w:rFonts w:ascii="Arial" w:hAnsi="Arial" w:cs="Arial"/>
          <w:sz w:val="20"/>
        </w:rPr>
      </w:pPr>
      <w:r w:rsidRPr="008C3CB4">
        <w:rPr>
          <w:rFonts w:ascii="Arial" w:hAnsi="Arial" w:cs="Arial"/>
          <w:sz w:val="20"/>
        </w:rPr>
        <w:t xml:space="preserve">Do not begin technical studies until after the PES Form is </w:t>
      </w:r>
      <w:r w:rsidR="00F65297" w:rsidRPr="008C3CB4">
        <w:rPr>
          <w:rFonts w:ascii="Arial" w:hAnsi="Arial" w:cs="Arial"/>
          <w:sz w:val="20"/>
        </w:rPr>
        <w:t>signed by the Caltrans SEP and DLAE. Continue with Question #8.</w:t>
      </w:r>
    </w:p>
    <w:p w14:paraId="6E7AB673" w14:textId="77777777" w:rsidR="00D92E9C" w:rsidRPr="008C3CB4" w:rsidRDefault="00D92E9C">
      <w:pPr>
        <w:ind w:left="360" w:right="-14"/>
        <w:rPr>
          <w:rFonts w:ascii="Arial" w:hAnsi="Arial" w:cs="Arial"/>
          <w:sz w:val="20"/>
        </w:rPr>
      </w:pPr>
    </w:p>
    <w:p w14:paraId="6F84DA11" w14:textId="77777777" w:rsidR="00175ABD" w:rsidRPr="008C3CB4" w:rsidRDefault="00F65297" w:rsidP="00175ABD">
      <w:pPr>
        <w:autoSpaceDE w:val="0"/>
        <w:autoSpaceDN w:val="0"/>
        <w:adjustRightInd w:val="0"/>
        <w:spacing w:before="60" w:after="60" w:line="240" w:lineRule="atLeast"/>
        <w:ind w:left="360" w:hanging="360"/>
        <w:rPr>
          <w:rFonts w:ascii="Arial" w:hAnsi="Arial" w:cs="Arial"/>
          <w:b/>
          <w:sz w:val="20"/>
        </w:rPr>
      </w:pPr>
      <w:r w:rsidRPr="008C3CB4">
        <w:rPr>
          <w:rFonts w:ascii="Arial" w:hAnsi="Arial" w:cs="Arial"/>
          <w:b/>
          <w:sz w:val="20"/>
        </w:rPr>
        <w:t xml:space="preserve">8.   If project is </w:t>
      </w:r>
      <w:r w:rsidRPr="008C3CB4">
        <w:rPr>
          <w:rFonts w:ascii="Arial" w:hAnsi="Arial" w:cs="Arial"/>
          <w:b/>
          <w:sz w:val="20"/>
          <w:u w:val="single"/>
        </w:rPr>
        <w:t>not exempt</w:t>
      </w:r>
      <w:r w:rsidRPr="008C3CB4">
        <w:rPr>
          <w:rFonts w:ascii="Arial" w:hAnsi="Arial" w:cs="Arial"/>
          <w:b/>
          <w:sz w:val="20"/>
        </w:rPr>
        <w:t xml:space="preserve"> (</w:t>
      </w:r>
      <w:r w:rsidR="00FC2E51" w:rsidRPr="008C3CB4">
        <w:rPr>
          <w:rFonts w:ascii="Arial" w:hAnsi="Arial" w:cs="Arial"/>
          <w:b/>
          <w:sz w:val="20"/>
        </w:rPr>
        <w:t>that is,</w:t>
      </w:r>
      <w:r w:rsidRPr="008C3CB4">
        <w:rPr>
          <w:rFonts w:ascii="Arial" w:hAnsi="Arial" w:cs="Arial"/>
          <w:b/>
          <w:sz w:val="20"/>
        </w:rPr>
        <w:t xml:space="preserve"> if “No” on Question #6 and Question #7) a project-level conformity determination is required. The project-level conformity determination would include both the regional emissions analysis and a hot spot analysis (in PM2.5, PM10 and CO nonattainment or maintenance areas).</w:t>
      </w:r>
    </w:p>
    <w:p w14:paraId="56AEAF51" w14:textId="77777777" w:rsidR="00175ABD" w:rsidRPr="008C3CB4" w:rsidRDefault="00F65297" w:rsidP="004B134D">
      <w:pPr>
        <w:autoSpaceDE w:val="0"/>
        <w:autoSpaceDN w:val="0"/>
        <w:adjustRightInd w:val="0"/>
        <w:spacing w:before="60" w:after="60" w:line="240" w:lineRule="atLeast"/>
        <w:ind w:left="360"/>
        <w:rPr>
          <w:rFonts w:ascii="Arial" w:hAnsi="Arial" w:cs="Arial"/>
          <w:sz w:val="20"/>
        </w:rPr>
      </w:pPr>
      <w:r w:rsidRPr="008C3CB4">
        <w:rPr>
          <w:rFonts w:ascii="Arial" w:hAnsi="Arial" w:cs="Arial"/>
          <w:sz w:val="20"/>
        </w:rPr>
        <w:t xml:space="preserve">For the regional emissions analysis </w:t>
      </w:r>
      <w:r w:rsidRPr="008C3CB4">
        <w:rPr>
          <w:rFonts w:ascii="Arial" w:hAnsi="Arial" w:cs="Arial"/>
          <w:b/>
          <w:sz w:val="20"/>
        </w:rPr>
        <w:t>in a metropolitan nonattainment/maintenance area</w:t>
      </w:r>
      <w:r w:rsidRPr="008C3CB4">
        <w:rPr>
          <w:rFonts w:ascii="Arial" w:hAnsi="Arial" w:cs="Arial"/>
          <w:sz w:val="20"/>
        </w:rPr>
        <w:t xml:space="preserve">, the project needs to be included in the MPOs currently conforming Regional Transportation Plan (RTP) and Transportation Improvement Program (TIP). To be “included” in the currently conforming RTP and TIP, there must be no significant changes in the project’s design concept and scope from those assumed in regional emissions analysis. Additionally, the assumed open-to-traffic date must be correct. On the first page of the PES </w:t>
      </w:r>
      <w:r w:rsidR="00765790" w:rsidRPr="008C3CB4">
        <w:rPr>
          <w:rFonts w:ascii="Arial" w:hAnsi="Arial" w:cs="Arial"/>
          <w:sz w:val="20"/>
        </w:rPr>
        <w:t xml:space="preserve">form </w:t>
      </w:r>
      <w:r w:rsidRPr="008C3CB4">
        <w:rPr>
          <w:rFonts w:ascii="Arial" w:hAnsi="Arial" w:cs="Arial"/>
          <w:sz w:val="20"/>
        </w:rPr>
        <w:t>identify the date of the currently adopted RTP and FTIP within which the project is included and provide the page numbers wherein the project is specifically listed.</w:t>
      </w:r>
    </w:p>
    <w:p w14:paraId="06889B0F" w14:textId="77777777" w:rsidR="00175ABD" w:rsidRPr="008C3CB4" w:rsidRDefault="00F65297" w:rsidP="004B134D">
      <w:pPr>
        <w:autoSpaceDE w:val="0"/>
        <w:autoSpaceDN w:val="0"/>
        <w:adjustRightInd w:val="0"/>
        <w:spacing w:before="60" w:after="60" w:line="240" w:lineRule="atLeast"/>
        <w:ind w:left="360"/>
        <w:rPr>
          <w:rFonts w:ascii="Arial" w:hAnsi="Arial" w:cs="Arial"/>
          <w:color w:val="000000"/>
          <w:sz w:val="20"/>
        </w:rPr>
      </w:pPr>
      <w:r w:rsidRPr="008C3CB4">
        <w:rPr>
          <w:rFonts w:ascii="Arial" w:hAnsi="Arial" w:cs="Arial"/>
          <w:sz w:val="20"/>
        </w:rPr>
        <w:t xml:space="preserve">For regional emissions in </w:t>
      </w:r>
      <w:r w:rsidRPr="008C3CB4">
        <w:rPr>
          <w:rFonts w:ascii="Arial" w:hAnsi="Arial" w:cs="Arial"/>
          <w:b/>
          <w:sz w:val="20"/>
        </w:rPr>
        <w:t>an “isolated rural” nonattainment area</w:t>
      </w:r>
      <w:r w:rsidRPr="008C3CB4">
        <w:rPr>
          <w:rFonts w:ascii="Arial" w:hAnsi="Arial" w:cs="Arial"/>
          <w:sz w:val="20"/>
        </w:rPr>
        <w:t xml:space="preserve"> (nonattainment area with no MPO within the nonattainment area boundaries), a regional emissions analysis would be performed as part of the project-level conformity determination. Refer to 40 CFR 93.109 for guidance on projects not included in a conforming RTP and TIP. Specific Isolated Rural area requirements are in 40 CFR 93.109(1). Under Section B of the PES </w:t>
      </w:r>
      <w:r w:rsidR="003E22A0" w:rsidRPr="008C3CB4">
        <w:rPr>
          <w:rFonts w:ascii="Arial" w:hAnsi="Arial" w:cs="Arial"/>
          <w:sz w:val="20"/>
        </w:rPr>
        <w:t>form</w:t>
      </w:r>
      <w:r w:rsidRPr="008C3CB4">
        <w:rPr>
          <w:rFonts w:ascii="Arial" w:hAnsi="Arial" w:cs="Arial"/>
          <w:sz w:val="20"/>
        </w:rPr>
        <w:t xml:space="preserve">, check Air Quality Study and under Section C and D, check coordination with and approval by Caltrans respectively. </w:t>
      </w:r>
      <w:r w:rsidR="00817270" w:rsidRPr="008C3CB4">
        <w:rPr>
          <w:rFonts w:ascii="Arial" w:hAnsi="Arial" w:cs="Arial"/>
          <w:color w:val="000000"/>
          <w:sz w:val="20"/>
        </w:rPr>
        <w:t>Guidance on project-level conformity determinations and Regional Emissions analysis is provided at:</w:t>
      </w:r>
    </w:p>
    <w:p w14:paraId="41B13FC1" w14:textId="77777777" w:rsidR="001A07A0" w:rsidRPr="008C3CB4" w:rsidRDefault="005661F1" w:rsidP="004B134D">
      <w:pPr>
        <w:autoSpaceDE w:val="0"/>
        <w:autoSpaceDN w:val="0"/>
        <w:adjustRightInd w:val="0"/>
        <w:spacing w:before="60" w:after="60" w:line="240" w:lineRule="atLeast"/>
        <w:ind w:left="360"/>
        <w:rPr>
          <w:rStyle w:val="Hyperlink"/>
          <w:rFonts w:ascii="Arial" w:hAnsi="Arial" w:cs="Arial"/>
          <w:sz w:val="20"/>
        </w:rPr>
      </w:pPr>
      <w:hyperlink r:id="rId28" w:history="1">
        <w:r w:rsidR="00CA014C" w:rsidRPr="008C3CB4">
          <w:rPr>
            <w:rStyle w:val="Hyperlink"/>
            <w:rFonts w:ascii="Arial" w:hAnsi="Arial" w:cs="Arial"/>
            <w:sz w:val="20"/>
          </w:rPr>
          <w:t>http://www.dot.ca.gov/hq/env/air/main_sections/analysistools.htm</w:t>
        </w:r>
      </w:hyperlink>
    </w:p>
    <w:p w14:paraId="47E79685" w14:textId="74B65721" w:rsidR="00175ABD" w:rsidRDefault="00F65297" w:rsidP="004B134D">
      <w:pPr>
        <w:autoSpaceDE w:val="0"/>
        <w:autoSpaceDN w:val="0"/>
        <w:adjustRightInd w:val="0"/>
        <w:spacing w:line="240" w:lineRule="atLeast"/>
        <w:ind w:left="360"/>
        <w:rPr>
          <w:rFonts w:ascii="Arial" w:hAnsi="Arial" w:cs="Arial"/>
          <w:sz w:val="20"/>
        </w:rPr>
      </w:pPr>
      <w:r w:rsidRPr="008C3CB4">
        <w:rPr>
          <w:rFonts w:ascii="Arial" w:hAnsi="Arial" w:cs="Arial"/>
          <w:sz w:val="20"/>
        </w:rPr>
        <w:t xml:space="preserve">Do </w:t>
      </w:r>
      <w:r w:rsidR="00CB3F0E" w:rsidRPr="008C3CB4">
        <w:rPr>
          <w:rFonts w:ascii="Arial" w:hAnsi="Arial" w:cs="Arial"/>
          <w:sz w:val="20"/>
        </w:rPr>
        <w:t>n</w:t>
      </w:r>
      <w:r w:rsidR="000056B8" w:rsidRPr="008C3CB4">
        <w:rPr>
          <w:rFonts w:ascii="Arial" w:hAnsi="Arial" w:cs="Arial"/>
          <w:sz w:val="20"/>
        </w:rPr>
        <w:t>o</w:t>
      </w:r>
      <w:r w:rsidR="00CB3F0E" w:rsidRPr="008C3CB4">
        <w:rPr>
          <w:rFonts w:ascii="Arial" w:hAnsi="Arial" w:cs="Arial"/>
          <w:sz w:val="20"/>
        </w:rPr>
        <w:t xml:space="preserve">t </w:t>
      </w:r>
      <w:r w:rsidRPr="008C3CB4">
        <w:rPr>
          <w:rFonts w:ascii="Arial" w:hAnsi="Arial" w:cs="Arial"/>
          <w:sz w:val="20"/>
        </w:rPr>
        <w:t xml:space="preserve">begin technical studies under after the PES </w:t>
      </w:r>
      <w:r w:rsidR="00877BE6" w:rsidRPr="008C3CB4">
        <w:rPr>
          <w:rFonts w:ascii="Arial" w:hAnsi="Arial" w:cs="Arial"/>
          <w:sz w:val="20"/>
        </w:rPr>
        <w:t xml:space="preserve">form </w:t>
      </w:r>
      <w:r w:rsidRPr="008C3CB4">
        <w:rPr>
          <w:rFonts w:ascii="Arial" w:hAnsi="Arial" w:cs="Arial"/>
          <w:sz w:val="20"/>
        </w:rPr>
        <w:t xml:space="preserve">is fully signed.  </w:t>
      </w:r>
    </w:p>
    <w:p w14:paraId="123988D9" w14:textId="4443AA0C" w:rsidR="00D92E9C" w:rsidRDefault="00D92E9C" w:rsidP="004B134D">
      <w:pPr>
        <w:autoSpaceDE w:val="0"/>
        <w:autoSpaceDN w:val="0"/>
        <w:adjustRightInd w:val="0"/>
        <w:spacing w:line="240" w:lineRule="atLeast"/>
        <w:ind w:left="360"/>
        <w:rPr>
          <w:rFonts w:ascii="Arial" w:hAnsi="Arial" w:cs="Arial"/>
          <w:sz w:val="20"/>
        </w:rPr>
      </w:pPr>
    </w:p>
    <w:p w14:paraId="72DF778E" w14:textId="77777777" w:rsidR="00D92E9C" w:rsidRPr="008C3CB4" w:rsidRDefault="00D92E9C" w:rsidP="004B134D">
      <w:pPr>
        <w:autoSpaceDE w:val="0"/>
        <w:autoSpaceDN w:val="0"/>
        <w:adjustRightInd w:val="0"/>
        <w:spacing w:line="240" w:lineRule="atLeast"/>
        <w:ind w:left="360"/>
        <w:rPr>
          <w:rFonts w:ascii="Arial" w:hAnsi="Arial" w:cs="Arial"/>
          <w:sz w:val="20"/>
        </w:rPr>
      </w:pPr>
    </w:p>
    <w:p w14:paraId="1A864A21" w14:textId="77777777" w:rsidR="00175ABD" w:rsidRPr="008C3CB4" w:rsidRDefault="00F65297" w:rsidP="00CE041E">
      <w:pPr>
        <w:autoSpaceDE w:val="0"/>
        <w:autoSpaceDN w:val="0"/>
        <w:adjustRightInd w:val="0"/>
        <w:spacing w:before="120" w:line="240" w:lineRule="atLeast"/>
        <w:ind w:left="360"/>
        <w:rPr>
          <w:rFonts w:ascii="Arial" w:hAnsi="Arial" w:cs="Arial"/>
          <w:color w:val="000000"/>
          <w:sz w:val="20"/>
        </w:rPr>
      </w:pPr>
      <w:r w:rsidRPr="008C3CB4">
        <w:rPr>
          <w:rFonts w:ascii="Arial" w:hAnsi="Arial" w:cs="Arial"/>
          <w:sz w:val="20"/>
        </w:rPr>
        <w:lastRenderedPageBreak/>
        <w:t xml:space="preserve">For projects in </w:t>
      </w:r>
      <w:r w:rsidRPr="008C3CB4">
        <w:rPr>
          <w:rFonts w:ascii="Arial" w:hAnsi="Arial" w:cs="Arial"/>
          <w:b/>
          <w:sz w:val="20"/>
        </w:rPr>
        <w:t>CO, PM10, and/or PM2.5 nonattainment/maintenance areas</w:t>
      </w:r>
      <w:r w:rsidRPr="008C3CB4">
        <w:rPr>
          <w:rFonts w:ascii="Arial" w:hAnsi="Arial" w:cs="Arial"/>
          <w:sz w:val="20"/>
        </w:rPr>
        <w:t xml:space="preserve">, a localized hot spot analysis also needs to be completed. Check Air Quality Study, Technical Memorandum, or Discussion in ED Only.  Consult with the </w:t>
      </w:r>
      <w:r w:rsidR="00415012" w:rsidRPr="008C3CB4">
        <w:rPr>
          <w:rFonts w:ascii="Arial" w:hAnsi="Arial" w:cs="Arial"/>
          <w:sz w:val="20"/>
        </w:rPr>
        <w:t xml:space="preserve">district </w:t>
      </w:r>
      <w:r w:rsidRPr="008C3CB4">
        <w:rPr>
          <w:rFonts w:ascii="Arial" w:hAnsi="Arial" w:cs="Arial"/>
          <w:sz w:val="20"/>
        </w:rPr>
        <w:t xml:space="preserve">SEP (or designee) to determine the appropriate level of analysis and documentation needed. Indicate coordination with and approval by Caltrans under Sections C and D of the PES </w:t>
      </w:r>
      <w:r w:rsidR="00877BE6" w:rsidRPr="008C3CB4">
        <w:rPr>
          <w:rFonts w:ascii="Arial" w:hAnsi="Arial" w:cs="Arial"/>
          <w:sz w:val="20"/>
        </w:rPr>
        <w:t>form</w:t>
      </w:r>
      <w:r w:rsidRPr="008C3CB4">
        <w:rPr>
          <w:rFonts w:ascii="Arial" w:hAnsi="Arial" w:cs="Arial"/>
          <w:sz w:val="20"/>
        </w:rPr>
        <w:t xml:space="preserve">.  </w:t>
      </w:r>
      <w:r w:rsidR="00817270" w:rsidRPr="008C3CB4">
        <w:rPr>
          <w:rFonts w:ascii="Arial" w:hAnsi="Arial" w:cs="Arial"/>
          <w:color w:val="000000"/>
          <w:sz w:val="20"/>
        </w:rPr>
        <w:t>Guidance on conducting a localized hot spot analysis is provided at:</w:t>
      </w:r>
    </w:p>
    <w:p w14:paraId="2CD6975A" w14:textId="77777777" w:rsidR="001A07A0" w:rsidRPr="008C3CB4" w:rsidRDefault="005661F1" w:rsidP="00CE041E">
      <w:pPr>
        <w:autoSpaceDE w:val="0"/>
        <w:autoSpaceDN w:val="0"/>
        <w:adjustRightInd w:val="0"/>
        <w:spacing w:before="120" w:line="240" w:lineRule="atLeast"/>
        <w:ind w:left="360"/>
        <w:rPr>
          <w:rFonts w:ascii="Arial" w:hAnsi="Arial" w:cs="Arial"/>
          <w:color w:val="000000"/>
          <w:sz w:val="20"/>
        </w:rPr>
      </w:pPr>
      <w:hyperlink r:id="rId29" w:history="1">
        <w:r w:rsidR="001A07A0" w:rsidRPr="008C3CB4">
          <w:rPr>
            <w:rStyle w:val="Hyperlink"/>
            <w:rFonts w:ascii="Arial" w:hAnsi="Arial" w:cs="Arial"/>
            <w:sz w:val="20"/>
          </w:rPr>
          <w:t>http://www.dot.ca.gov/hq/env/air/main_sections/analysistools.htm</w:t>
        </w:r>
      </w:hyperlink>
    </w:p>
    <w:p w14:paraId="3F79167C" w14:textId="77777777" w:rsidR="00835940" w:rsidRPr="008C3CB4" w:rsidRDefault="00614FB1">
      <w:pPr>
        <w:autoSpaceDE w:val="0"/>
        <w:autoSpaceDN w:val="0"/>
        <w:adjustRightInd w:val="0"/>
        <w:spacing w:before="120" w:line="240" w:lineRule="atLeast"/>
        <w:ind w:left="360"/>
        <w:rPr>
          <w:rFonts w:ascii="Arial" w:hAnsi="Arial" w:cs="Arial"/>
          <w:color w:val="000000"/>
          <w:sz w:val="20"/>
        </w:rPr>
      </w:pPr>
      <w:r w:rsidRPr="008C3CB4">
        <w:rPr>
          <w:rFonts w:ascii="Arial" w:hAnsi="Arial" w:cs="Arial"/>
          <w:color w:val="000000"/>
          <w:sz w:val="20"/>
        </w:rPr>
        <w:t xml:space="preserve">Also refer to the attachment at the bottom of the </w:t>
      </w:r>
      <w:hyperlink r:id="rId30" w:history="1">
        <w:r w:rsidRPr="008C3CB4">
          <w:rPr>
            <w:rFonts w:ascii="Arial" w:hAnsi="Arial" w:cs="Arial"/>
            <w:color w:val="000000"/>
            <w:sz w:val="20"/>
          </w:rPr>
          <w:t>FHWA PM2.5/PM10 Qualitative Analysis Guidance (March 2006)</w:t>
        </w:r>
      </w:hyperlink>
      <w:r w:rsidRPr="008C3CB4">
        <w:rPr>
          <w:rFonts w:ascii="Arial" w:hAnsi="Arial" w:cs="Arial"/>
          <w:color w:val="000000"/>
          <w:sz w:val="20"/>
        </w:rPr>
        <w:t>.</w:t>
      </w:r>
    </w:p>
    <w:p w14:paraId="23607521" w14:textId="77777777" w:rsidR="00835940" w:rsidRPr="008C3CB4" w:rsidRDefault="005661F1">
      <w:pPr>
        <w:autoSpaceDE w:val="0"/>
        <w:autoSpaceDN w:val="0"/>
        <w:adjustRightInd w:val="0"/>
        <w:spacing w:before="120" w:line="240" w:lineRule="atLeast"/>
        <w:ind w:left="360"/>
        <w:rPr>
          <w:rStyle w:val="Hyperlink"/>
          <w:rFonts w:ascii="Arial" w:hAnsi="Arial" w:cs="Arial"/>
          <w:sz w:val="20"/>
        </w:rPr>
      </w:pPr>
      <w:hyperlink r:id="rId31" w:anchor="Conformity" w:history="1">
        <w:r w:rsidR="00614FB1" w:rsidRPr="008C3CB4">
          <w:rPr>
            <w:rStyle w:val="Hyperlink"/>
            <w:rFonts w:ascii="Arial" w:hAnsi="Arial" w:cs="Arial"/>
            <w:sz w:val="20"/>
          </w:rPr>
          <w:t>http://www.dot.ca.gov/ser/vol1/sec3/physical/ch11air/chap11.htm#Conformity</w:t>
        </w:r>
      </w:hyperlink>
      <w:r w:rsidR="00614FB1" w:rsidRPr="008C3CB4">
        <w:rPr>
          <w:rStyle w:val="Hyperlink"/>
          <w:rFonts w:ascii="Arial" w:hAnsi="Arial" w:cs="Arial"/>
          <w:sz w:val="20"/>
        </w:rPr>
        <w:t>.</w:t>
      </w:r>
    </w:p>
    <w:p w14:paraId="5B8C2213" w14:textId="01FA83B1" w:rsidR="000056B8" w:rsidRPr="00D92E9C" w:rsidRDefault="00F65297" w:rsidP="00D92E9C">
      <w:pPr>
        <w:autoSpaceDE w:val="0"/>
        <w:autoSpaceDN w:val="0"/>
        <w:adjustRightInd w:val="0"/>
        <w:spacing w:after="60" w:line="240" w:lineRule="atLeast"/>
        <w:ind w:left="360"/>
        <w:rPr>
          <w:rFonts w:ascii="Arial" w:hAnsi="Arial" w:cs="Arial"/>
          <w:sz w:val="20"/>
        </w:rPr>
      </w:pPr>
      <w:r w:rsidRPr="008C3CB4">
        <w:rPr>
          <w:rFonts w:ascii="Arial" w:hAnsi="Arial" w:cs="Arial"/>
          <w:sz w:val="20"/>
        </w:rPr>
        <w:t xml:space="preserve">Do not begin technical studies until after the PES </w:t>
      </w:r>
      <w:r w:rsidR="00877BE6" w:rsidRPr="008C3CB4">
        <w:rPr>
          <w:rFonts w:ascii="Arial" w:hAnsi="Arial" w:cs="Arial"/>
          <w:sz w:val="20"/>
        </w:rPr>
        <w:t xml:space="preserve">form </w:t>
      </w:r>
      <w:r w:rsidRPr="008C3CB4">
        <w:rPr>
          <w:rFonts w:ascii="Arial" w:hAnsi="Arial" w:cs="Arial"/>
          <w:sz w:val="20"/>
        </w:rPr>
        <w:t xml:space="preserve">is fully signed. </w:t>
      </w:r>
    </w:p>
    <w:p w14:paraId="2A042A57" w14:textId="77777777" w:rsidR="000056B8" w:rsidRPr="008C3CB4" w:rsidRDefault="000056B8" w:rsidP="00AA1261">
      <w:pPr>
        <w:autoSpaceDE w:val="0"/>
        <w:autoSpaceDN w:val="0"/>
        <w:adjustRightInd w:val="0"/>
        <w:spacing w:before="60" w:after="60"/>
        <w:rPr>
          <w:rFonts w:ascii="Arial" w:hAnsi="Arial" w:cs="Arial"/>
          <w:b/>
          <w:sz w:val="20"/>
          <w:u w:val="single"/>
        </w:rPr>
      </w:pPr>
    </w:p>
    <w:p w14:paraId="7CD9139C" w14:textId="77777777" w:rsidR="00AA1261" w:rsidRPr="008C3CB4" w:rsidRDefault="00F65297" w:rsidP="00AA1261">
      <w:pPr>
        <w:autoSpaceDE w:val="0"/>
        <w:autoSpaceDN w:val="0"/>
        <w:adjustRightInd w:val="0"/>
        <w:spacing w:before="60" w:after="60"/>
        <w:rPr>
          <w:rFonts w:ascii="Arial" w:hAnsi="Arial" w:cs="Arial"/>
          <w:b/>
          <w:sz w:val="20"/>
          <w:u w:val="single"/>
        </w:rPr>
      </w:pPr>
      <w:r w:rsidRPr="008C3CB4">
        <w:rPr>
          <w:rFonts w:ascii="Arial" w:hAnsi="Arial" w:cs="Arial"/>
          <w:b/>
          <w:sz w:val="20"/>
          <w:u w:val="single"/>
        </w:rPr>
        <w:t>Hazardous Materials/Hazardous Waste</w:t>
      </w:r>
    </w:p>
    <w:p w14:paraId="2ED236DE" w14:textId="3AFA7EFF" w:rsidR="00AA1261" w:rsidRPr="008C3CB4" w:rsidRDefault="00F65297" w:rsidP="00AA1261">
      <w:pPr>
        <w:spacing w:before="60" w:after="60"/>
        <w:ind w:left="360" w:hanging="360"/>
        <w:rPr>
          <w:rFonts w:ascii="Arial" w:hAnsi="Arial" w:cs="Arial"/>
          <w:b/>
          <w:sz w:val="20"/>
        </w:rPr>
      </w:pPr>
      <w:r w:rsidRPr="008C3CB4">
        <w:rPr>
          <w:rFonts w:ascii="Arial" w:hAnsi="Arial" w:cs="Arial"/>
          <w:b/>
          <w:sz w:val="20"/>
        </w:rPr>
        <w:t xml:space="preserve"> 9.  Is there a potential for hazardous materials (including underground or aboveground tanks, </w:t>
      </w:r>
      <w:r w:rsidR="00771243">
        <w:rPr>
          <w:rFonts w:ascii="Arial" w:hAnsi="Arial" w:cs="Arial"/>
          <w:b/>
          <w:sz w:val="20"/>
        </w:rPr>
        <w:t xml:space="preserve">and </w:t>
      </w:r>
      <w:r w:rsidR="00441FC1" w:rsidRPr="008C3CB4">
        <w:rPr>
          <w:rFonts w:ascii="Arial" w:hAnsi="Arial" w:cs="Arial"/>
          <w:b/>
          <w:sz w:val="20"/>
        </w:rPr>
        <w:t>so forth.</w:t>
      </w:r>
      <w:r w:rsidRPr="008C3CB4">
        <w:rPr>
          <w:rFonts w:ascii="Arial" w:hAnsi="Arial" w:cs="Arial"/>
          <w:b/>
          <w:sz w:val="20"/>
        </w:rPr>
        <w:t xml:space="preserve">) or hazardous waste (including oil/water separators, waste oil, asbestos-containing material, lead-based paint, ADL, </w:t>
      </w:r>
      <w:r w:rsidR="00CB3F0E" w:rsidRPr="008C3CB4">
        <w:rPr>
          <w:rFonts w:ascii="Arial" w:hAnsi="Arial" w:cs="Arial"/>
          <w:b/>
          <w:sz w:val="20"/>
        </w:rPr>
        <w:t>and so forth</w:t>
      </w:r>
      <w:r w:rsidRPr="008C3CB4">
        <w:rPr>
          <w:rFonts w:ascii="Arial" w:hAnsi="Arial" w:cs="Arial"/>
          <w:b/>
          <w:sz w:val="20"/>
        </w:rPr>
        <w:t>) within or immediately adjacent to the construction area?</w:t>
      </w:r>
    </w:p>
    <w:p w14:paraId="518FAB67" w14:textId="77777777" w:rsidR="00AA1261" w:rsidRPr="008C3CB4" w:rsidRDefault="00F65297" w:rsidP="00AA1261">
      <w:pPr>
        <w:tabs>
          <w:tab w:val="left" w:pos="360"/>
        </w:tabs>
        <w:spacing w:before="60" w:after="60"/>
        <w:ind w:left="360"/>
        <w:rPr>
          <w:rFonts w:ascii="Arial" w:hAnsi="Arial" w:cs="Arial"/>
          <w:sz w:val="20"/>
        </w:rPr>
      </w:pPr>
      <w:r w:rsidRPr="008C3CB4">
        <w:rPr>
          <w:rFonts w:ascii="Arial" w:hAnsi="Arial" w:cs="Arial"/>
          <w:sz w:val="20"/>
        </w:rPr>
        <w:t xml:space="preserve">Conduct screening </w:t>
      </w:r>
      <w:r w:rsidR="00BA71AA" w:rsidRPr="008C3CB4">
        <w:rPr>
          <w:rFonts w:ascii="Arial" w:hAnsi="Arial" w:cs="Arial"/>
          <w:sz w:val="20"/>
        </w:rPr>
        <w:t xml:space="preserve">according to the </w:t>
      </w:r>
      <w:r w:rsidRPr="008C3CB4">
        <w:rPr>
          <w:rFonts w:ascii="Arial" w:hAnsi="Arial" w:cs="Arial"/>
          <w:sz w:val="20"/>
        </w:rPr>
        <w:t>procedures set forth in the SER, provided at:</w:t>
      </w:r>
    </w:p>
    <w:p w14:paraId="0FAF7692" w14:textId="77777777" w:rsidR="001A07A0" w:rsidRPr="008C3CB4" w:rsidRDefault="002B64D2" w:rsidP="00AA1261">
      <w:pPr>
        <w:tabs>
          <w:tab w:val="left" w:pos="360"/>
        </w:tabs>
        <w:spacing w:before="60" w:after="60"/>
        <w:ind w:left="360"/>
        <w:rPr>
          <w:rStyle w:val="Hyperlink"/>
          <w:rFonts w:ascii="Arial" w:hAnsi="Arial" w:cs="Arial"/>
          <w:sz w:val="20"/>
        </w:rPr>
      </w:pPr>
      <w:r w:rsidRPr="008C3CB4">
        <w:rPr>
          <w:rStyle w:val="Hyperlink"/>
          <w:rFonts w:ascii="Arial" w:hAnsi="Arial" w:cs="Arial"/>
          <w:sz w:val="20"/>
        </w:rPr>
        <w:t>http://www.dot.ca.gov/ser/vol1/sec3/physical/ch10haz/chap10.htm#project_screening</w:t>
      </w:r>
    </w:p>
    <w:p w14:paraId="596484F2" w14:textId="77777777" w:rsidR="00AA1261" w:rsidRPr="008C3CB4" w:rsidRDefault="00AA1261" w:rsidP="00AA1261">
      <w:pPr>
        <w:keepNext/>
        <w:tabs>
          <w:tab w:val="left" w:pos="360"/>
        </w:tabs>
        <w:spacing w:before="60" w:after="60"/>
        <w:ind w:left="360" w:right="-14"/>
        <w:rPr>
          <w:rFonts w:ascii="Arial" w:hAnsi="Arial" w:cs="Arial"/>
          <w:i/>
          <w:sz w:val="20"/>
        </w:rPr>
      </w:pPr>
      <w:r w:rsidRPr="008C3CB4">
        <w:rPr>
          <w:rFonts w:ascii="Arial" w:hAnsi="Arial" w:cs="Arial"/>
          <w:i/>
          <w:sz w:val="20"/>
        </w:rPr>
        <w:t>Note:  Screening typically includes a review of local records of prior land uses a</w:t>
      </w:r>
      <w:r w:rsidR="00F65297" w:rsidRPr="008C3CB4">
        <w:rPr>
          <w:rFonts w:ascii="Arial" w:hAnsi="Arial" w:cs="Arial"/>
          <w:i/>
          <w:sz w:val="20"/>
        </w:rPr>
        <w:t>nd local and state-maintained databases of hazardous materials sites and underground tanks. During the site visit, note existing land uses (</w:t>
      </w:r>
      <w:r w:rsidR="00CF1E3D" w:rsidRPr="008C3CB4">
        <w:rPr>
          <w:rFonts w:ascii="Arial" w:hAnsi="Arial" w:cs="Arial"/>
          <w:i/>
          <w:sz w:val="20"/>
        </w:rPr>
        <w:t>that is,</w:t>
      </w:r>
      <w:r w:rsidR="00F65297" w:rsidRPr="008C3CB4">
        <w:rPr>
          <w:rFonts w:ascii="Arial" w:hAnsi="Arial" w:cs="Arial"/>
          <w:i/>
          <w:sz w:val="20"/>
        </w:rPr>
        <w:t xml:space="preserve"> gas stations, auto wrecking yards, railroad yard or tracks, landfills, </w:t>
      </w:r>
      <w:r w:rsidR="00441FC1" w:rsidRPr="008C3CB4">
        <w:rPr>
          <w:rFonts w:ascii="Arial" w:hAnsi="Arial" w:cs="Arial"/>
          <w:i/>
          <w:sz w:val="20"/>
        </w:rPr>
        <w:t>and so forth</w:t>
      </w:r>
      <w:r w:rsidR="00F65297" w:rsidRPr="008C3CB4">
        <w:rPr>
          <w:rFonts w:ascii="Arial" w:hAnsi="Arial" w:cs="Arial"/>
          <w:i/>
          <w:sz w:val="20"/>
        </w:rPr>
        <w:t>) and any evidence of past land uses (</w:t>
      </w:r>
      <w:r w:rsidR="00CF1E3D" w:rsidRPr="008C3CB4">
        <w:rPr>
          <w:rFonts w:ascii="Arial" w:hAnsi="Arial" w:cs="Arial"/>
          <w:i/>
          <w:sz w:val="20"/>
        </w:rPr>
        <w:t>that is,</w:t>
      </w:r>
      <w:r w:rsidR="00F65297" w:rsidRPr="008C3CB4">
        <w:rPr>
          <w:rFonts w:ascii="Arial" w:hAnsi="Arial" w:cs="Arial"/>
          <w:i/>
          <w:sz w:val="20"/>
        </w:rPr>
        <w:t xml:space="preserve"> above ground tanks, stained soil, 50</w:t>
      </w:r>
      <w:r w:rsidR="00F65297" w:rsidRPr="008C3CB4">
        <w:rPr>
          <w:rFonts w:ascii="Arial" w:hAnsi="Arial" w:cs="Arial"/>
          <w:i/>
          <w:sz w:val="20"/>
        </w:rPr>
        <w:noBreakHyphen/>
        <w:t xml:space="preserve">gallon drums, </w:t>
      </w:r>
      <w:r w:rsidR="00333CF2" w:rsidRPr="008C3CB4">
        <w:rPr>
          <w:rFonts w:ascii="Arial" w:hAnsi="Arial" w:cs="Arial"/>
          <w:i/>
          <w:sz w:val="20"/>
        </w:rPr>
        <w:t>and so forth</w:t>
      </w:r>
      <w:r w:rsidR="00F65297" w:rsidRPr="008C3CB4">
        <w:rPr>
          <w:rFonts w:ascii="Arial" w:hAnsi="Arial" w:cs="Arial"/>
          <w:i/>
          <w:sz w:val="20"/>
        </w:rPr>
        <w:t xml:space="preserve">.).  </w:t>
      </w:r>
    </w:p>
    <w:p w14:paraId="004D23D1" w14:textId="77777777" w:rsidR="00AA1261" w:rsidRPr="008C3CB4" w:rsidRDefault="00F65297" w:rsidP="00CE041E">
      <w:pPr>
        <w:tabs>
          <w:tab w:val="left" w:pos="360"/>
        </w:tabs>
        <w:spacing w:before="60" w:after="60"/>
        <w:ind w:left="360" w:right="-14"/>
        <w:rPr>
          <w:rFonts w:ascii="Arial" w:hAnsi="Arial" w:cs="Arial"/>
          <w:sz w:val="20"/>
        </w:rPr>
      </w:pPr>
      <w:r w:rsidRPr="008C3CB4">
        <w:rPr>
          <w:rFonts w:ascii="Arial" w:hAnsi="Arial" w:cs="Arial"/>
          <w:sz w:val="20"/>
        </w:rPr>
        <w:t>Are there any signs of past or present hazardous materials or waste uses, or any known hazardous materials within or immediately adjacent to the construction area?</w:t>
      </w:r>
    </w:p>
    <w:p w14:paraId="2A63AB9F" w14:textId="77777777" w:rsidR="00AA1261" w:rsidRPr="008C3CB4" w:rsidRDefault="00F65297" w:rsidP="00CE041E">
      <w:pPr>
        <w:tabs>
          <w:tab w:val="left" w:pos="360"/>
        </w:tabs>
        <w:spacing w:before="60" w:after="60"/>
        <w:ind w:left="360" w:right="-14"/>
        <w:rPr>
          <w:rFonts w:ascii="Arial" w:hAnsi="Arial" w:cs="Arial"/>
          <w:sz w:val="20"/>
        </w:rPr>
      </w:pPr>
      <w:r w:rsidRPr="008C3CB4">
        <w:rPr>
          <w:rFonts w:ascii="Arial" w:hAnsi="Arial" w:cs="Arial"/>
          <w:sz w:val="20"/>
        </w:rPr>
        <w:t xml:space="preserve">If “No,” check the “No” box next to Question #9 in Section A of the PES </w:t>
      </w:r>
      <w:r w:rsidR="00441FC1" w:rsidRPr="008C3CB4">
        <w:rPr>
          <w:rFonts w:ascii="Arial" w:hAnsi="Arial" w:cs="Arial"/>
          <w:sz w:val="20"/>
        </w:rPr>
        <w:t>form</w:t>
      </w:r>
      <w:r w:rsidRPr="008C3CB4">
        <w:rPr>
          <w:rFonts w:ascii="Arial" w:hAnsi="Arial" w:cs="Arial"/>
          <w:sz w:val="20"/>
        </w:rPr>
        <w:t>. On the “Preliminary Environmental Investigation Notes to Support the Conclusions of the PES Form” include the steps taken to determine whether any hazardous materials or wastes could potentially occur within or immediately adjacent to the construction area. Include field notes from site visit, documenting observations, (</w:t>
      </w:r>
      <w:r w:rsidR="00441FC1" w:rsidRPr="008C3CB4">
        <w:rPr>
          <w:rFonts w:ascii="Arial" w:hAnsi="Arial" w:cs="Arial"/>
          <w:sz w:val="20"/>
        </w:rPr>
        <w:t>that is</w:t>
      </w:r>
      <w:r w:rsidR="00333CF2" w:rsidRPr="008C3CB4">
        <w:rPr>
          <w:rFonts w:ascii="Arial" w:hAnsi="Arial" w:cs="Arial"/>
          <w:sz w:val="20"/>
        </w:rPr>
        <w:t>,</w:t>
      </w:r>
      <w:r w:rsidRPr="008C3CB4">
        <w:rPr>
          <w:rFonts w:ascii="Arial" w:hAnsi="Arial" w:cs="Arial"/>
          <w:sz w:val="20"/>
        </w:rPr>
        <w:t xml:space="preserve"> surrounding land uses [current and historic], general characteristics of area/soil, absence of staining on soil, proximity to gas station, landfill or rail yard, </w:t>
      </w:r>
      <w:r w:rsidR="00333CF2" w:rsidRPr="008C3CB4">
        <w:rPr>
          <w:rFonts w:ascii="Arial" w:hAnsi="Arial" w:cs="Arial"/>
          <w:sz w:val="20"/>
        </w:rPr>
        <w:t>and so forth)</w:t>
      </w:r>
      <w:r w:rsidR="009D466A" w:rsidRPr="008C3CB4">
        <w:rPr>
          <w:rFonts w:ascii="Arial" w:hAnsi="Arial" w:cs="Arial"/>
          <w:sz w:val="20"/>
        </w:rPr>
        <w:t>.</w:t>
      </w:r>
    </w:p>
    <w:p w14:paraId="4CBBAA0F" w14:textId="77777777" w:rsidR="00AA1261" w:rsidRPr="008C3CB4" w:rsidRDefault="00F65297" w:rsidP="00CE041E">
      <w:pPr>
        <w:spacing w:after="60"/>
        <w:ind w:left="360" w:right="-14"/>
        <w:rPr>
          <w:rFonts w:ascii="Arial" w:hAnsi="Arial" w:cs="Arial"/>
          <w:sz w:val="20"/>
        </w:rPr>
      </w:pPr>
      <w:r w:rsidRPr="008C3CB4">
        <w:rPr>
          <w:rFonts w:ascii="Arial" w:hAnsi="Arial" w:cs="Arial"/>
          <w:sz w:val="20"/>
        </w:rPr>
        <w:t xml:space="preserve">If “Yes,” or “To Be Determined,” check the appropriate box next to Question #9 in Section A of the PES </w:t>
      </w:r>
      <w:r w:rsidR="003709FA" w:rsidRPr="008C3CB4">
        <w:rPr>
          <w:rFonts w:ascii="Arial" w:hAnsi="Arial" w:cs="Arial"/>
          <w:sz w:val="20"/>
        </w:rPr>
        <w:t>form</w:t>
      </w:r>
      <w:r w:rsidRPr="008C3CB4">
        <w:rPr>
          <w:rFonts w:ascii="Arial" w:hAnsi="Arial" w:cs="Arial"/>
          <w:sz w:val="20"/>
        </w:rPr>
        <w:t xml:space="preserve">. Further study will be required. Check ISA (Phase I) in Section B of the PES </w:t>
      </w:r>
      <w:r w:rsidR="000A6EA9" w:rsidRPr="008C3CB4">
        <w:rPr>
          <w:rFonts w:ascii="Arial" w:hAnsi="Arial" w:cs="Arial"/>
          <w:sz w:val="20"/>
        </w:rPr>
        <w:t xml:space="preserve">form </w:t>
      </w:r>
      <w:r w:rsidRPr="008C3CB4">
        <w:rPr>
          <w:rFonts w:ascii="Arial" w:hAnsi="Arial" w:cs="Arial"/>
          <w:sz w:val="20"/>
        </w:rPr>
        <w:t xml:space="preserve">and indicate coordination and permit requirements under Sections C and D of the PES Form. </w:t>
      </w:r>
    </w:p>
    <w:p w14:paraId="5677EB9F" w14:textId="77777777" w:rsidR="001A07A0" w:rsidRPr="008C3CB4" w:rsidRDefault="00F65297" w:rsidP="00CE041E">
      <w:pPr>
        <w:spacing w:before="60" w:after="60"/>
        <w:ind w:left="360" w:right="-14"/>
        <w:rPr>
          <w:rFonts w:ascii="Arial" w:hAnsi="Arial" w:cs="Arial"/>
          <w:sz w:val="20"/>
        </w:rPr>
      </w:pPr>
      <w:r w:rsidRPr="008C3CB4">
        <w:rPr>
          <w:rFonts w:ascii="Arial" w:hAnsi="Arial" w:cs="Arial"/>
          <w:sz w:val="20"/>
        </w:rPr>
        <w:t xml:space="preserve">The ISA (Phase I) shall be undertaken </w:t>
      </w:r>
      <w:r w:rsidR="00CF1E3D" w:rsidRPr="008C3CB4">
        <w:rPr>
          <w:rFonts w:ascii="Arial" w:hAnsi="Arial" w:cs="Arial"/>
          <w:sz w:val="20"/>
        </w:rPr>
        <w:t>according to the</w:t>
      </w:r>
      <w:r w:rsidRPr="008C3CB4">
        <w:rPr>
          <w:rFonts w:ascii="Arial" w:hAnsi="Arial" w:cs="Arial"/>
          <w:sz w:val="20"/>
        </w:rPr>
        <w:t xml:space="preserve"> guidance set forth in the SER, Chapter 10, “Hazardous Wastes,” provided at: </w:t>
      </w:r>
    </w:p>
    <w:p w14:paraId="51971B5C" w14:textId="7484BA9B" w:rsidR="00835940" w:rsidRDefault="005661F1">
      <w:pPr>
        <w:autoSpaceDE w:val="0"/>
        <w:autoSpaceDN w:val="0"/>
        <w:adjustRightInd w:val="0"/>
        <w:spacing w:before="120" w:line="240" w:lineRule="atLeast"/>
        <w:ind w:left="360"/>
        <w:rPr>
          <w:rStyle w:val="Hyperlink"/>
          <w:rFonts w:ascii="Arial" w:hAnsi="Arial" w:cs="Arial"/>
          <w:sz w:val="20"/>
        </w:rPr>
      </w:pPr>
      <w:hyperlink r:id="rId32" w:anchor="elements_isa" w:history="1">
        <w:r w:rsidR="00D92E9C" w:rsidRPr="00960D00">
          <w:rPr>
            <w:rStyle w:val="Hyperlink"/>
            <w:rFonts w:ascii="Arial" w:hAnsi="Arial" w:cs="Arial"/>
            <w:sz w:val="20"/>
          </w:rPr>
          <w:t>http://www.dot.ca.gov/ser/vol1/sec3/physical/ch10haz/chap10.htm#elements_isa</w:t>
        </w:r>
      </w:hyperlink>
    </w:p>
    <w:p w14:paraId="081A360A" w14:textId="77777777" w:rsidR="00D92E9C" w:rsidRPr="008C3CB4" w:rsidRDefault="00D92E9C">
      <w:pPr>
        <w:autoSpaceDE w:val="0"/>
        <w:autoSpaceDN w:val="0"/>
        <w:adjustRightInd w:val="0"/>
        <w:spacing w:before="120" w:line="240" w:lineRule="atLeast"/>
        <w:ind w:left="360"/>
        <w:rPr>
          <w:rStyle w:val="Hyperlink"/>
          <w:rFonts w:ascii="Arial" w:hAnsi="Arial" w:cs="Arial"/>
          <w:sz w:val="20"/>
        </w:rPr>
      </w:pPr>
    </w:p>
    <w:p w14:paraId="2D018824" w14:textId="77777777" w:rsidR="00AA1261" w:rsidRPr="008C3CB4" w:rsidRDefault="00AA1261" w:rsidP="000732E0">
      <w:pPr>
        <w:spacing w:before="60" w:after="60"/>
        <w:ind w:right="-14"/>
        <w:rPr>
          <w:rFonts w:ascii="Arial" w:hAnsi="Arial" w:cs="Arial"/>
          <w:b/>
          <w:sz w:val="20"/>
          <w:u w:val="single"/>
        </w:rPr>
      </w:pPr>
      <w:r w:rsidRPr="008C3CB4">
        <w:rPr>
          <w:rFonts w:ascii="Arial" w:hAnsi="Arial" w:cs="Arial"/>
          <w:b/>
          <w:sz w:val="20"/>
          <w:u w:val="single"/>
        </w:rPr>
        <w:t>Water Quality/Resources</w:t>
      </w:r>
    </w:p>
    <w:p w14:paraId="2ED0A040" w14:textId="77777777" w:rsidR="00AA1261" w:rsidRPr="008C3CB4" w:rsidRDefault="00F65297" w:rsidP="00AA1261">
      <w:pPr>
        <w:spacing w:before="60" w:after="60"/>
        <w:ind w:left="360" w:hanging="360"/>
        <w:rPr>
          <w:rFonts w:ascii="Arial" w:hAnsi="Arial" w:cs="Arial"/>
          <w:b/>
          <w:sz w:val="20"/>
        </w:rPr>
      </w:pPr>
      <w:r w:rsidRPr="008C3CB4">
        <w:rPr>
          <w:rFonts w:ascii="Arial" w:hAnsi="Arial" w:cs="Arial"/>
          <w:b/>
          <w:sz w:val="20"/>
        </w:rPr>
        <w:t>10. Does the project have the potential to impact water resources (rivers, streams, bays, inlets, lakes, drainage sloughs) within or immediately adjacent to the project area?</w:t>
      </w:r>
    </w:p>
    <w:p w14:paraId="14A0828E" w14:textId="77777777" w:rsidR="00AA1261" w:rsidRPr="008C3CB4" w:rsidRDefault="00F65297" w:rsidP="00CE041E">
      <w:pPr>
        <w:pStyle w:val="ListNumber"/>
        <w:numPr>
          <w:ilvl w:val="0"/>
          <w:numId w:val="0"/>
        </w:numPr>
        <w:ind w:left="360" w:right="-14"/>
        <w:rPr>
          <w:rFonts w:ascii="Arial" w:hAnsi="Arial" w:cs="Arial"/>
          <w:sz w:val="20"/>
        </w:rPr>
      </w:pPr>
      <w:r w:rsidRPr="008C3CB4">
        <w:rPr>
          <w:rFonts w:ascii="Arial" w:hAnsi="Arial" w:cs="Arial"/>
          <w:sz w:val="20"/>
        </w:rPr>
        <w:t>Review maps to determine if there are water resources (</w:t>
      </w:r>
      <w:r w:rsidR="00A211B8" w:rsidRPr="008C3CB4">
        <w:rPr>
          <w:rFonts w:ascii="Arial" w:hAnsi="Arial" w:cs="Arial"/>
          <w:sz w:val="20"/>
        </w:rPr>
        <w:t>that is</w:t>
      </w:r>
      <w:r w:rsidR="009D466A" w:rsidRPr="008C3CB4">
        <w:rPr>
          <w:rFonts w:ascii="Arial" w:hAnsi="Arial" w:cs="Arial"/>
          <w:sz w:val="20"/>
        </w:rPr>
        <w:t xml:space="preserve">, </w:t>
      </w:r>
      <w:r w:rsidRPr="008C3CB4">
        <w:rPr>
          <w:rFonts w:ascii="Arial" w:hAnsi="Arial" w:cs="Arial"/>
          <w:sz w:val="20"/>
        </w:rPr>
        <w:t xml:space="preserve">rivers, streams, lakes, reservoirs, impoundments, bays, inlets, estuaries, wetlands, drainage sloughs, vernal pools, swales, CWA Section 303d impaired water bodies, </w:t>
      </w:r>
      <w:r w:rsidR="009D466A" w:rsidRPr="008C3CB4">
        <w:rPr>
          <w:rFonts w:ascii="Arial" w:hAnsi="Arial" w:cs="Arial"/>
          <w:sz w:val="20"/>
        </w:rPr>
        <w:t>and so forth)</w:t>
      </w:r>
      <w:r w:rsidR="00CF1E3D" w:rsidRPr="008C3CB4">
        <w:rPr>
          <w:rFonts w:ascii="Arial" w:hAnsi="Arial" w:cs="Arial"/>
          <w:sz w:val="20"/>
        </w:rPr>
        <w:t xml:space="preserve"> </w:t>
      </w:r>
      <w:r w:rsidRPr="008C3CB4">
        <w:rPr>
          <w:rFonts w:ascii="Arial" w:hAnsi="Arial" w:cs="Arial"/>
          <w:sz w:val="20"/>
        </w:rPr>
        <w:t>within or immediately adjacent to the project area. Confirm and note presence or absence on the “Preliminary Environmental Investigation Notes to Support the Conclusions of the PES Form.” Are there water resources in the immediate project vicinity that may be affected by the project?</w:t>
      </w:r>
    </w:p>
    <w:p w14:paraId="6CBD4A1D" w14:textId="77777777" w:rsidR="00AA1261" w:rsidRPr="008C3CB4" w:rsidRDefault="00F65297" w:rsidP="00CE041E">
      <w:pPr>
        <w:spacing w:before="60" w:after="60"/>
        <w:ind w:left="360" w:right="720"/>
        <w:rPr>
          <w:rFonts w:ascii="Arial" w:hAnsi="Arial" w:cs="Arial"/>
          <w:sz w:val="20"/>
        </w:rPr>
      </w:pPr>
      <w:r w:rsidRPr="008C3CB4">
        <w:rPr>
          <w:rFonts w:ascii="Arial" w:hAnsi="Arial" w:cs="Arial"/>
          <w:sz w:val="20"/>
        </w:rPr>
        <w:t xml:space="preserve">If “No,” check the “No” box next to Question #10 under Section A of the PES </w:t>
      </w:r>
      <w:r w:rsidR="00A211B8" w:rsidRPr="008C3CB4">
        <w:rPr>
          <w:rFonts w:ascii="Arial" w:hAnsi="Arial" w:cs="Arial"/>
          <w:sz w:val="20"/>
        </w:rPr>
        <w:t>form</w:t>
      </w:r>
      <w:r w:rsidRPr="008C3CB4">
        <w:rPr>
          <w:rFonts w:ascii="Arial" w:hAnsi="Arial" w:cs="Arial"/>
          <w:sz w:val="20"/>
        </w:rPr>
        <w:t>. Under “Preliminary Environmental Investigation Notes to Support the Conclusions of the PES Form” briefly discuss the project’s potential for impacting water quality. Include a vicinity map (clearly showing project’s proximity to water resources) and a copy of the field notes confirming the absence of water resources.</w:t>
      </w:r>
    </w:p>
    <w:p w14:paraId="34D13425" w14:textId="77777777" w:rsidR="00AA1261" w:rsidRPr="008C3CB4" w:rsidRDefault="00F65297" w:rsidP="00AA1261">
      <w:pPr>
        <w:spacing w:before="60" w:after="60"/>
        <w:ind w:left="360" w:right="-18"/>
        <w:rPr>
          <w:rFonts w:ascii="Arial" w:hAnsi="Arial" w:cs="Arial"/>
          <w:sz w:val="20"/>
        </w:rPr>
      </w:pPr>
      <w:r w:rsidRPr="008C3CB4">
        <w:rPr>
          <w:rFonts w:ascii="Arial" w:hAnsi="Arial" w:cs="Arial"/>
          <w:sz w:val="20"/>
        </w:rPr>
        <w:lastRenderedPageBreak/>
        <w:t xml:space="preserve">If “Yes,” or “To Be Determined,” check the appropriate box next to Question #10 in Section A of the PES </w:t>
      </w:r>
      <w:r w:rsidR="00A211B8" w:rsidRPr="008C3CB4">
        <w:rPr>
          <w:rFonts w:ascii="Arial" w:hAnsi="Arial" w:cs="Arial"/>
          <w:sz w:val="20"/>
        </w:rPr>
        <w:t>form</w:t>
      </w:r>
      <w:r w:rsidRPr="008C3CB4">
        <w:rPr>
          <w:rFonts w:ascii="Arial" w:hAnsi="Arial" w:cs="Arial"/>
          <w:sz w:val="20"/>
        </w:rPr>
        <w:t xml:space="preserve">. Check “Yes” next to “Bridge Work,” “Stream Channel Work” or “Flooding,” as appropriate. Under Preliminary Design Information on the first page of the PES </w:t>
      </w:r>
      <w:r w:rsidR="00A211B8" w:rsidRPr="008C3CB4">
        <w:rPr>
          <w:rFonts w:ascii="Arial" w:hAnsi="Arial" w:cs="Arial"/>
          <w:sz w:val="20"/>
        </w:rPr>
        <w:t>form</w:t>
      </w:r>
      <w:r w:rsidRPr="008C3CB4">
        <w:rPr>
          <w:rFonts w:ascii="Arial" w:hAnsi="Arial" w:cs="Arial"/>
          <w:sz w:val="20"/>
        </w:rPr>
        <w:t xml:space="preserve">, check “Water Quality Assessment Report,” “Technical Memorandum,” “Analysis in ED or Permit Only,” (as applicable). Under Section B of the PES </w:t>
      </w:r>
      <w:r w:rsidR="00A211B8" w:rsidRPr="008C3CB4">
        <w:rPr>
          <w:rFonts w:ascii="Arial" w:hAnsi="Arial" w:cs="Arial"/>
          <w:sz w:val="20"/>
        </w:rPr>
        <w:t xml:space="preserve">form </w:t>
      </w:r>
      <w:r w:rsidRPr="008C3CB4">
        <w:rPr>
          <w:rFonts w:ascii="Arial" w:hAnsi="Arial" w:cs="Arial"/>
          <w:sz w:val="20"/>
        </w:rPr>
        <w:t xml:space="preserve">and under “Preliminary Environmental Investigation Notes to Support the Conclusions of the PES Form” specifically identify the water resources that may be affected by the project.  </w:t>
      </w:r>
    </w:p>
    <w:p w14:paraId="58CA41C9" w14:textId="77777777" w:rsidR="00AA1261" w:rsidRPr="008C3CB4" w:rsidRDefault="00F65297" w:rsidP="00CE041E">
      <w:pPr>
        <w:spacing w:before="60"/>
        <w:ind w:left="360" w:right="-14"/>
        <w:rPr>
          <w:rFonts w:ascii="Arial" w:hAnsi="Arial" w:cs="Arial"/>
          <w:sz w:val="20"/>
        </w:rPr>
      </w:pPr>
      <w:r w:rsidRPr="008C3CB4">
        <w:rPr>
          <w:rFonts w:ascii="Arial" w:hAnsi="Arial" w:cs="Arial"/>
          <w:sz w:val="20"/>
        </w:rPr>
        <w:t xml:space="preserve">The technical report shall be prepared </w:t>
      </w:r>
      <w:r w:rsidR="009D466A" w:rsidRPr="008C3CB4">
        <w:rPr>
          <w:rFonts w:ascii="Arial" w:hAnsi="Arial" w:cs="Arial"/>
          <w:sz w:val="20"/>
        </w:rPr>
        <w:t>according to the</w:t>
      </w:r>
      <w:r w:rsidRPr="008C3CB4">
        <w:rPr>
          <w:rFonts w:ascii="Arial" w:hAnsi="Arial" w:cs="Arial"/>
          <w:sz w:val="20"/>
        </w:rPr>
        <w:t xml:space="preserve"> guidance set forth in the SER, Chapter 9, “Hydrology, Water Quality and Stormwater,” provided at:</w:t>
      </w:r>
    </w:p>
    <w:p w14:paraId="624AADC2" w14:textId="77777777" w:rsidR="00AA1261" w:rsidRPr="008C3CB4" w:rsidRDefault="005661F1" w:rsidP="00CE041E">
      <w:pPr>
        <w:spacing w:before="60" w:after="60"/>
        <w:ind w:right="-14" w:firstLine="360"/>
        <w:rPr>
          <w:rFonts w:ascii="Arial" w:hAnsi="Arial" w:cs="Arial"/>
          <w:sz w:val="20"/>
        </w:rPr>
      </w:pPr>
      <w:hyperlink r:id="rId33" w:history="1">
        <w:r w:rsidR="00AA1261" w:rsidRPr="008C3CB4">
          <w:rPr>
            <w:rStyle w:val="Hyperlink"/>
            <w:rFonts w:ascii="Arial" w:hAnsi="Arial" w:cs="Arial"/>
            <w:sz w:val="20"/>
          </w:rPr>
          <w:t>http://w</w:t>
        </w:r>
        <w:r w:rsidR="00817270" w:rsidRPr="008C3CB4">
          <w:rPr>
            <w:rStyle w:val="Hyperlink"/>
            <w:rFonts w:ascii="Arial" w:hAnsi="Arial" w:cs="Arial"/>
            <w:sz w:val="20"/>
          </w:rPr>
          <w:t>ww.dot.ca.gov/ser/vol1/vol1.htm</w:t>
        </w:r>
      </w:hyperlink>
      <w:r w:rsidR="00AA1261" w:rsidRPr="008C3CB4">
        <w:rPr>
          <w:rFonts w:ascii="Arial" w:hAnsi="Arial" w:cs="Arial"/>
          <w:sz w:val="20"/>
        </w:rPr>
        <w:t xml:space="preserve"> </w:t>
      </w:r>
    </w:p>
    <w:p w14:paraId="65F8E156" w14:textId="77777777" w:rsidR="00AA1261" w:rsidRPr="008C3CB4" w:rsidRDefault="00AA1261" w:rsidP="00CE041E">
      <w:pPr>
        <w:spacing w:before="60" w:after="60"/>
        <w:ind w:left="360" w:right="-14"/>
        <w:rPr>
          <w:rFonts w:ascii="Arial" w:hAnsi="Arial" w:cs="Arial"/>
          <w:sz w:val="20"/>
        </w:rPr>
      </w:pPr>
      <w:r w:rsidRPr="008C3CB4">
        <w:rPr>
          <w:rFonts w:ascii="Arial" w:hAnsi="Arial" w:cs="Arial"/>
          <w:sz w:val="20"/>
        </w:rPr>
        <w:t>Projects involving the dredging or filling in of waters of the US (including wetlands) will require coordination with the U.S. Army Corps of Engineers (ACOE) and may require water quality permits, such as Section 404 Indiv</w:t>
      </w:r>
      <w:r w:rsidR="00F65297" w:rsidRPr="008C3CB4">
        <w:rPr>
          <w:rFonts w:ascii="Arial" w:hAnsi="Arial" w:cs="Arial"/>
          <w:sz w:val="20"/>
        </w:rPr>
        <w:t>idual or Nationwide Permit, Section 401 from Regional Water Quality Control Board (RWQCB), or 1600 permit from the California Department of Fish and Game (CDFG).</w:t>
      </w:r>
    </w:p>
    <w:p w14:paraId="17E995BC" w14:textId="77777777" w:rsidR="00AA1261" w:rsidRPr="008C3CB4" w:rsidRDefault="00F65297" w:rsidP="00AA1261">
      <w:pPr>
        <w:pStyle w:val="NormalWeb"/>
        <w:spacing w:before="60" w:after="60"/>
        <w:ind w:left="360"/>
        <w:rPr>
          <w:rFonts w:ascii="Arial" w:hAnsi="Arial" w:cs="Arial"/>
          <w:sz w:val="20"/>
          <w:szCs w:val="20"/>
        </w:rPr>
      </w:pPr>
      <w:r w:rsidRPr="008C3CB4">
        <w:rPr>
          <w:rFonts w:ascii="Arial" w:hAnsi="Arial" w:cs="Arial"/>
          <w:sz w:val="20"/>
          <w:szCs w:val="20"/>
        </w:rPr>
        <w:t>Projects involving work in navigable waters, such as the demolition or construction of bridges or docks and bulkheads, or that result in obstructions to navigation, or in the dumping of trash, or sewage into navigable waterways (Rivers &amp; Harbors Act [Section 10]) will also require a Section 10 Permit.</w:t>
      </w:r>
    </w:p>
    <w:p w14:paraId="7721F994" w14:textId="77777777" w:rsidR="00AA1261" w:rsidRPr="008C3CB4" w:rsidRDefault="00F65297" w:rsidP="00AA1261">
      <w:pPr>
        <w:pStyle w:val="NormalWeb"/>
        <w:spacing w:before="60" w:after="60"/>
        <w:ind w:left="360"/>
        <w:rPr>
          <w:rFonts w:ascii="Arial" w:hAnsi="Arial" w:cs="Arial"/>
          <w:sz w:val="20"/>
          <w:szCs w:val="20"/>
        </w:rPr>
      </w:pPr>
      <w:r w:rsidRPr="008C3CB4">
        <w:rPr>
          <w:rFonts w:ascii="Arial" w:hAnsi="Arial" w:cs="Arial"/>
          <w:sz w:val="20"/>
          <w:szCs w:val="20"/>
        </w:rPr>
        <w:t xml:space="preserve">Projects involving the construction of a bridge over a Navigable River will require coordination with the U.S. Coast Guard (USCG) and may require a USCG Bridge Permit. Check USCG (bottom of Section C of the PES </w:t>
      </w:r>
      <w:r w:rsidR="002F1CEC" w:rsidRPr="008C3CB4">
        <w:rPr>
          <w:rFonts w:ascii="Arial" w:hAnsi="Arial" w:cs="Arial"/>
          <w:sz w:val="20"/>
          <w:szCs w:val="20"/>
        </w:rPr>
        <w:t>form</w:t>
      </w:r>
      <w:r w:rsidRPr="008C3CB4">
        <w:rPr>
          <w:rFonts w:ascii="Arial" w:hAnsi="Arial" w:cs="Arial"/>
          <w:sz w:val="20"/>
          <w:szCs w:val="20"/>
        </w:rPr>
        <w:t xml:space="preserve">) indicating that coordination with the USCG is required during the environmental and design phases of the project and check USCG Bridge Permit (bottom of Section D of PES </w:t>
      </w:r>
      <w:r w:rsidR="002F1CEC" w:rsidRPr="008C3CB4">
        <w:rPr>
          <w:rFonts w:ascii="Arial" w:hAnsi="Arial" w:cs="Arial"/>
          <w:sz w:val="20"/>
          <w:szCs w:val="20"/>
        </w:rPr>
        <w:t>form</w:t>
      </w:r>
      <w:r w:rsidRPr="008C3CB4">
        <w:rPr>
          <w:rFonts w:ascii="Arial" w:hAnsi="Arial" w:cs="Arial"/>
          <w:sz w:val="20"/>
          <w:szCs w:val="20"/>
        </w:rPr>
        <w:t xml:space="preserve">) indicating that a Coast Guard Bridge Permit may be needed. </w:t>
      </w:r>
    </w:p>
    <w:p w14:paraId="6D708A04" w14:textId="77777777" w:rsidR="00AA1261" w:rsidRPr="008C3CB4" w:rsidRDefault="00F65297" w:rsidP="003147C1">
      <w:pPr>
        <w:pStyle w:val="NormalWeb"/>
        <w:spacing w:after="0"/>
        <w:ind w:left="360"/>
        <w:rPr>
          <w:rFonts w:ascii="Arial" w:hAnsi="Arial" w:cs="Arial"/>
          <w:sz w:val="20"/>
          <w:szCs w:val="20"/>
        </w:rPr>
      </w:pPr>
      <w:r w:rsidRPr="008C3CB4">
        <w:rPr>
          <w:rFonts w:ascii="Arial" w:hAnsi="Arial" w:cs="Arial"/>
          <w:sz w:val="20"/>
          <w:szCs w:val="20"/>
        </w:rPr>
        <w:t xml:space="preserve">Since </w:t>
      </w:r>
      <w:r w:rsidR="00CF1E3D" w:rsidRPr="008C3CB4">
        <w:rPr>
          <w:rFonts w:ascii="Arial" w:hAnsi="Arial" w:cs="Arial"/>
          <w:sz w:val="20"/>
          <w:szCs w:val="20"/>
        </w:rPr>
        <w:t xml:space="preserve">2 </w:t>
      </w:r>
      <w:r w:rsidRPr="008C3CB4">
        <w:rPr>
          <w:rFonts w:ascii="Arial" w:hAnsi="Arial" w:cs="Arial"/>
          <w:sz w:val="20"/>
          <w:szCs w:val="20"/>
        </w:rPr>
        <w:t xml:space="preserve">to </w:t>
      </w:r>
      <w:r w:rsidR="00CF1E3D" w:rsidRPr="008C3CB4">
        <w:rPr>
          <w:rFonts w:ascii="Arial" w:hAnsi="Arial" w:cs="Arial"/>
          <w:sz w:val="20"/>
          <w:szCs w:val="20"/>
        </w:rPr>
        <w:t xml:space="preserve">3 </w:t>
      </w:r>
      <w:r w:rsidRPr="008C3CB4">
        <w:rPr>
          <w:rFonts w:ascii="Arial" w:hAnsi="Arial" w:cs="Arial"/>
          <w:sz w:val="20"/>
          <w:szCs w:val="20"/>
        </w:rPr>
        <w:t>months is normally required to process a routine application involving a public notice, local agencies should apply for permits as early as possible to allow sufficient time to obtain all necessary approvals prior to beginning construction. For large or complex projects, local agencies should request a “pre-application consultation” or informal meeting with the ACOE during the early planning phase of your project to minimize the potential for delays later.</w:t>
      </w:r>
    </w:p>
    <w:p w14:paraId="116BA0FC" w14:textId="77777777" w:rsidR="00270F09" w:rsidRPr="008C3CB4" w:rsidRDefault="00F65297">
      <w:pPr>
        <w:tabs>
          <w:tab w:val="left" w:pos="2070"/>
        </w:tabs>
        <w:autoSpaceDE w:val="0"/>
        <w:autoSpaceDN w:val="0"/>
        <w:adjustRightInd w:val="0"/>
        <w:spacing w:before="60"/>
        <w:ind w:left="360"/>
        <w:rPr>
          <w:rFonts w:ascii="Arial" w:hAnsi="Arial" w:cs="Arial"/>
          <w:sz w:val="20"/>
        </w:rPr>
      </w:pPr>
      <w:r w:rsidRPr="008C3CB4">
        <w:rPr>
          <w:rFonts w:ascii="Arial" w:hAnsi="Arial" w:cs="Arial"/>
          <w:sz w:val="20"/>
        </w:rPr>
        <w:t>Projects with 5 acres or more of permanent impacts to waters of the US and processed with an EIS, will require an Individual Section 404 Permit. Local agency should consult with the DLAE (or designee) as early</w:t>
      </w:r>
      <w:r w:rsidR="00C55579" w:rsidRPr="008C3CB4">
        <w:rPr>
          <w:rFonts w:ascii="Arial" w:hAnsi="Arial" w:cs="Arial"/>
          <w:sz w:val="20"/>
        </w:rPr>
        <w:t xml:space="preserve"> as</w:t>
      </w:r>
      <w:r w:rsidRPr="008C3CB4">
        <w:rPr>
          <w:rFonts w:ascii="Arial" w:hAnsi="Arial" w:cs="Arial"/>
          <w:sz w:val="20"/>
        </w:rPr>
        <w:t xml:space="preserve"> possible to ensure compliance with all provisions of the </w:t>
      </w:r>
      <w:r w:rsidRPr="008C3CB4">
        <w:rPr>
          <w:rFonts w:ascii="Arial" w:hAnsi="Arial" w:cs="Arial"/>
          <w:bCs/>
          <w:sz w:val="20"/>
        </w:rPr>
        <w:t>Memorandum of Understanding, a</w:t>
      </w:r>
      <w:r w:rsidRPr="008C3CB4">
        <w:rPr>
          <w:rFonts w:ascii="Arial" w:hAnsi="Arial" w:cs="Arial"/>
          <w:sz w:val="20"/>
        </w:rPr>
        <w:t xml:space="preserve">mong the FHWA, California Department of Transportation(Caltrans), United States Environmental Protection Agency (US EPA), United States Army Corps of Engineers (USACOE), United States Fish and Wildlife Service (USFWS), and the National Marine Fisheries Service(NMFS), </w:t>
      </w:r>
      <w:r w:rsidRPr="008C3CB4">
        <w:rPr>
          <w:rFonts w:ascii="Arial" w:hAnsi="Arial" w:cs="Arial"/>
          <w:bCs/>
          <w:sz w:val="20"/>
        </w:rPr>
        <w:t xml:space="preserve">National Environmental Policy Act (NEPA) and Clean Water Act Section 404 Integration Process for Federal Aid Surface Transportation Projects in California </w:t>
      </w:r>
      <w:r w:rsidRPr="008C3CB4">
        <w:rPr>
          <w:rFonts w:ascii="Arial" w:hAnsi="Arial" w:cs="Arial"/>
          <w:sz w:val="20"/>
        </w:rPr>
        <w:t>(April 2006) AKA:  NEPA/404 MOU</w:t>
      </w:r>
      <w:r w:rsidR="00AA1261" w:rsidRPr="008C3CB4">
        <w:rPr>
          <w:rFonts w:ascii="Arial" w:hAnsi="Arial" w:cs="Arial"/>
          <w:sz w:val="20"/>
        </w:rPr>
        <w:t xml:space="preserve">.  </w:t>
      </w:r>
      <w:r w:rsidRPr="008C3CB4">
        <w:rPr>
          <w:rFonts w:ascii="Arial" w:hAnsi="Arial" w:cs="Arial"/>
          <w:sz w:val="20"/>
        </w:rPr>
        <w:t>MOU</w:t>
      </w:r>
      <w:r w:rsidR="00AA1261" w:rsidRPr="008C3CB4">
        <w:rPr>
          <w:rFonts w:ascii="Arial" w:hAnsi="Arial" w:cs="Arial"/>
          <w:sz w:val="20"/>
        </w:rPr>
        <w:t xml:space="preserve"> provided at: </w:t>
      </w:r>
    </w:p>
    <w:p w14:paraId="690B9BD1" w14:textId="22F7C073" w:rsidR="00CB5C73" w:rsidRDefault="005661F1" w:rsidP="000732E0">
      <w:pPr>
        <w:tabs>
          <w:tab w:val="left" w:pos="2070"/>
        </w:tabs>
        <w:autoSpaceDE w:val="0"/>
        <w:autoSpaceDN w:val="0"/>
        <w:adjustRightInd w:val="0"/>
        <w:spacing w:before="60"/>
        <w:ind w:left="360"/>
        <w:rPr>
          <w:rStyle w:val="Hyperlink"/>
          <w:rFonts w:ascii="Arial" w:hAnsi="Arial" w:cs="Arial"/>
          <w:sz w:val="20"/>
        </w:rPr>
      </w:pPr>
      <w:hyperlink r:id="rId34" w:history="1">
        <w:r w:rsidR="00CB5C73" w:rsidRPr="008C3CB4">
          <w:rPr>
            <w:rStyle w:val="Hyperlink"/>
            <w:rFonts w:ascii="Arial" w:hAnsi="Arial" w:cs="Arial"/>
            <w:sz w:val="20"/>
          </w:rPr>
          <w:t>http://www.dot.ca.gov/ser/do</w:t>
        </w:r>
        <w:r w:rsidR="00817270" w:rsidRPr="008C3CB4">
          <w:rPr>
            <w:rStyle w:val="Hyperlink"/>
            <w:rFonts w:ascii="Arial" w:hAnsi="Arial" w:cs="Arial"/>
            <w:sz w:val="20"/>
          </w:rPr>
          <w:t>wnloads/MOUs/NEPA404/nepa404_2006_final_mou.pdf</w:t>
        </w:r>
      </w:hyperlink>
    </w:p>
    <w:p w14:paraId="1A51F54C" w14:textId="77777777" w:rsidR="00D92E9C" w:rsidRPr="008C3CB4" w:rsidRDefault="00D92E9C" w:rsidP="003426EB">
      <w:pPr>
        <w:tabs>
          <w:tab w:val="left" w:pos="2070"/>
        </w:tabs>
        <w:autoSpaceDE w:val="0"/>
        <w:autoSpaceDN w:val="0"/>
        <w:adjustRightInd w:val="0"/>
        <w:spacing w:before="60"/>
        <w:rPr>
          <w:rFonts w:ascii="Arial" w:hAnsi="Arial" w:cs="Arial"/>
          <w:color w:val="0000FF"/>
          <w:sz w:val="20"/>
        </w:rPr>
      </w:pPr>
    </w:p>
    <w:p w14:paraId="7D658A92" w14:textId="77777777" w:rsidR="00AA1261" w:rsidRPr="008C3CB4" w:rsidRDefault="00F65297" w:rsidP="000732E0">
      <w:pPr>
        <w:spacing w:before="120" w:after="60"/>
        <w:ind w:left="86"/>
        <w:rPr>
          <w:rFonts w:ascii="Arial" w:hAnsi="Arial" w:cs="Arial"/>
          <w:b/>
          <w:sz w:val="20"/>
        </w:rPr>
      </w:pPr>
      <w:r w:rsidRPr="008C3CB4">
        <w:rPr>
          <w:rFonts w:ascii="Arial" w:hAnsi="Arial" w:cs="Arial"/>
          <w:b/>
          <w:sz w:val="20"/>
        </w:rPr>
        <w:t>11. Is the project within a designated Sole-Source Aquifer?</w:t>
      </w:r>
    </w:p>
    <w:p w14:paraId="3B820796" w14:textId="77777777" w:rsidR="00AA1261" w:rsidRPr="008C3CB4" w:rsidRDefault="00F65297" w:rsidP="000732E0">
      <w:pPr>
        <w:tabs>
          <w:tab w:val="left" w:pos="360"/>
        </w:tabs>
        <w:spacing w:after="60"/>
        <w:ind w:left="360"/>
        <w:rPr>
          <w:rFonts w:ascii="Arial" w:hAnsi="Arial" w:cs="Arial"/>
          <w:sz w:val="20"/>
        </w:rPr>
      </w:pPr>
      <w:r w:rsidRPr="008C3CB4">
        <w:rPr>
          <w:rFonts w:ascii="Arial" w:hAnsi="Arial" w:cs="Arial"/>
          <w:bCs/>
          <w:sz w:val="20"/>
        </w:rPr>
        <w:t>A Sole-Source Aquifer is a</w:t>
      </w:r>
      <w:r w:rsidRPr="008C3CB4">
        <w:rPr>
          <w:rFonts w:ascii="Arial" w:hAnsi="Arial" w:cs="Arial"/>
          <w:sz w:val="20"/>
        </w:rPr>
        <w:t xml:space="preserve">n aquifer upon which a community depends exclusively for its fresh water supply. The U.S. Environmental Protection Agency’s Sole-Source Aquifer Program was established under Section 1424(e) of the U.S. Safe Drinking Water Act (SDWA) in 1977 to help prevent contamination of groundwater from federally funded projects. The Sole-Source Aquifer Program allows for EPA environmental review of any project which is financially assisted by federal funds to determine whether the project has the potential to contaminate a Sole-Source Aquifer. If there is such a potential, the project would need to be modified to reduce or eliminate the risk, or federal (FHWA) financial support may be withdrawn. </w:t>
      </w:r>
    </w:p>
    <w:p w14:paraId="0669EBC6" w14:textId="77777777" w:rsidR="00AA1261" w:rsidRPr="008C3CB4" w:rsidRDefault="00817270" w:rsidP="00AA1261">
      <w:pPr>
        <w:pStyle w:val="CM3"/>
        <w:tabs>
          <w:tab w:val="left" w:pos="360"/>
        </w:tabs>
        <w:spacing w:before="60" w:after="60" w:line="240" w:lineRule="atLeast"/>
        <w:ind w:left="360"/>
        <w:rPr>
          <w:rFonts w:cs="Arial"/>
          <w:color w:val="000000"/>
          <w:sz w:val="20"/>
          <w:szCs w:val="20"/>
        </w:rPr>
      </w:pPr>
      <w:r w:rsidRPr="008C3CB4">
        <w:rPr>
          <w:rFonts w:cs="Arial"/>
          <w:color w:val="000000"/>
          <w:sz w:val="20"/>
          <w:szCs w:val="20"/>
        </w:rPr>
        <w:t>Four (4) aquifers in California have been designated as “Sole-Source Aquifers” by the EPA. These include:</w:t>
      </w:r>
    </w:p>
    <w:p w14:paraId="2886BC16" w14:textId="77777777" w:rsidR="00AA1261" w:rsidRPr="008C3CB4" w:rsidRDefault="00F65297" w:rsidP="00AA1261">
      <w:pPr>
        <w:pStyle w:val="Bullets"/>
        <w:spacing w:after="60"/>
        <w:ind w:firstLine="0"/>
        <w:rPr>
          <w:rFonts w:ascii="Arial" w:hAnsi="Arial" w:cs="Arial"/>
          <w:sz w:val="20"/>
        </w:rPr>
      </w:pPr>
      <w:r w:rsidRPr="008C3CB4">
        <w:rPr>
          <w:rFonts w:ascii="Arial" w:hAnsi="Arial" w:cs="Arial"/>
          <w:sz w:val="20"/>
        </w:rPr>
        <w:t>Santa Margarita Aquifer, Scotts Valley, Santa Cruz County</w:t>
      </w:r>
    </w:p>
    <w:p w14:paraId="53EA5176" w14:textId="77777777" w:rsidR="00AA1261" w:rsidRPr="008C3CB4" w:rsidRDefault="00F65297" w:rsidP="00AA1261">
      <w:pPr>
        <w:pStyle w:val="Bullets"/>
        <w:spacing w:after="60"/>
        <w:ind w:firstLine="0"/>
        <w:rPr>
          <w:rFonts w:ascii="Arial" w:hAnsi="Arial" w:cs="Arial"/>
          <w:sz w:val="20"/>
        </w:rPr>
      </w:pPr>
      <w:r w:rsidRPr="008C3CB4">
        <w:rPr>
          <w:rFonts w:ascii="Arial" w:hAnsi="Arial" w:cs="Arial"/>
          <w:sz w:val="20"/>
        </w:rPr>
        <w:t>Fresno Aquifer, Fresno County</w:t>
      </w:r>
    </w:p>
    <w:p w14:paraId="5F4401EB" w14:textId="77777777" w:rsidR="00AA1261" w:rsidRPr="008C3CB4" w:rsidRDefault="00F65297" w:rsidP="00AA1261">
      <w:pPr>
        <w:pStyle w:val="Bullets"/>
        <w:spacing w:after="60"/>
        <w:ind w:firstLine="0"/>
        <w:rPr>
          <w:rFonts w:ascii="Arial" w:hAnsi="Arial" w:cs="Arial"/>
          <w:sz w:val="20"/>
        </w:rPr>
      </w:pPr>
      <w:r w:rsidRPr="008C3CB4">
        <w:rPr>
          <w:rFonts w:ascii="Arial" w:hAnsi="Arial" w:cs="Arial"/>
          <w:sz w:val="20"/>
        </w:rPr>
        <w:t>Ocotillo-Coyote Wells Aquifer, Imperial County</w:t>
      </w:r>
    </w:p>
    <w:p w14:paraId="4F0A7D58" w14:textId="77777777" w:rsidR="00AA1261" w:rsidRPr="008C3CB4" w:rsidRDefault="00F65297" w:rsidP="00AA1261">
      <w:pPr>
        <w:pStyle w:val="Bullets"/>
        <w:spacing w:after="60"/>
        <w:ind w:firstLine="0"/>
        <w:rPr>
          <w:rFonts w:ascii="Arial" w:hAnsi="Arial" w:cs="Arial"/>
          <w:sz w:val="20"/>
        </w:rPr>
      </w:pPr>
      <w:r w:rsidRPr="008C3CB4">
        <w:rPr>
          <w:rFonts w:ascii="Arial" w:hAnsi="Arial" w:cs="Arial"/>
          <w:sz w:val="20"/>
        </w:rPr>
        <w:t>Campo/Cottonwood Creek Aquifer, San Diego County</w:t>
      </w:r>
    </w:p>
    <w:p w14:paraId="7FF01914" w14:textId="456A1FC3" w:rsidR="00D92E9C" w:rsidRDefault="00D92E9C" w:rsidP="00AA1261">
      <w:pPr>
        <w:pStyle w:val="CM3"/>
        <w:tabs>
          <w:tab w:val="num" w:pos="360"/>
        </w:tabs>
        <w:spacing w:before="60" w:after="0" w:line="240" w:lineRule="atLeast"/>
        <w:ind w:left="360"/>
        <w:rPr>
          <w:rFonts w:cs="Arial"/>
          <w:sz w:val="20"/>
          <w:szCs w:val="20"/>
        </w:rPr>
      </w:pPr>
    </w:p>
    <w:p w14:paraId="13514772" w14:textId="77777777" w:rsidR="003426EB" w:rsidRPr="003426EB" w:rsidRDefault="003426EB" w:rsidP="003426EB">
      <w:pPr>
        <w:pStyle w:val="Default"/>
      </w:pPr>
    </w:p>
    <w:p w14:paraId="6077852A" w14:textId="553C28A5" w:rsidR="00AA1261" w:rsidRPr="008C3CB4" w:rsidRDefault="00F65297" w:rsidP="00AA1261">
      <w:pPr>
        <w:pStyle w:val="CM3"/>
        <w:tabs>
          <w:tab w:val="num" w:pos="360"/>
        </w:tabs>
        <w:spacing w:before="60" w:after="0" w:line="240" w:lineRule="atLeast"/>
        <w:ind w:left="360"/>
        <w:rPr>
          <w:rFonts w:cs="Arial"/>
          <w:sz w:val="20"/>
          <w:szCs w:val="20"/>
        </w:rPr>
      </w:pPr>
      <w:r w:rsidRPr="008C3CB4">
        <w:rPr>
          <w:rFonts w:cs="Arial"/>
          <w:sz w:val="20"/>
          <w:szCs w:val="20"/>
        </w:rPr>
        <w:lastRenderedPageBreak/>
        <w:t xml:space="preserve">Consider if the project is located within or near one of the four EPA-designated Sole-Source Aquifers.  Additional information regarding each aquifer is provided at: </w:t>
      </w:r>
    </w:p>
    <w:p w14:paraId="643C812F" w14:textId="77777777" w:rsidR="00AA1261" w:rsidRPr="008C3CB4" w:rsidRDefault="005661F1" w:rsidP="00AA1261">
      <w:pPr>
        <w:pStyle w:val="CM3"/>
        <w:tabs>
          <w:tab w:val="num" w:pos="360"/>
        </w:tabs>
        <w:spacing w:before="60" w:after="60" w:line="240" w:lineRule="atLeast"/>
        <w:ind w:left="360"/>
        <w:rPr>
          <w:rFonts w:cs="Arial"/>
          <w:color w:val="FF6600"/>
          <w:sz w:val="20"/>
          <w:szCs w:val="20"/>
        </w:rPr>
      </w:pPr>
      <w:hyperlink r:id="rId35" w:history="1">
        <w:r w:rsidR="00817270" w:rsidRPr="008C3CB4">
          <w:rPr>
            <w:rStyle w:val="Hyperlink"/>
            <w:rFonts w:cs="Arial"/>
            <w:sz w:val="20"/>
            <w:szCs w:val="20"/>
          </w:rPr>
          <w:t>http://www.epa.gov/region09/water/groundwater/ssa.html</w:t>
        </w:r>
      </w:hyperlink>
    </w:p>
    <w:p w14:paraId="0034DB9E" w14:textId="77777777" w:rsidR="00AA1261" w:rsidRPr="008C3CB4" w:rsidRDefault="00F65297" w:rsidP="00AA1261">
      <w:pPr>
        <w:pStyle w:val="CM3"/>
        <w:tabs>
          <w:tab w:val="num" w:pos="360"/>
        </w:tabs>
        <w:spacing w:before="60" w:after="60" w:line="240" w:lineRule="atLeast"/>
        <w:ind w:left="360"/>
        <w:rPr>
          <w:rFonts w:cs="Arial"/>
          <w:sz w:val="20"/>
          <w:szCs w:val="20"/>
        </w:rPr>
      </w:pPr>
      <w:r w:rsidRPr="008C3CB4">
        <w:rPr>
          <w:rFonts w:cs="Arial"/>
          <w:sz w:val="20"/>
          <w:szCs w:val="20"/>
        </w:rPr>
        <w:t>If “No,” check the “No” box next to Question #11 under Section A of the PES Form. No further study is needed. If the project is proposed within Santa Cruz, Fresno or Imperial Counties, or where proximity is questionable, state distance of project from Sole-Source Aquifer in the “Preliminary Environmental Investigation Notes to Support the Conclusions of the PES Form” and attach map showing project’s relation to Sole-Source Aquifer boundary.</w:t>
      </w:r>
    </w:p>
    <w:p w14:paraId="06D9F353" w14:textId="77777777" w:rsidR="00AA1261" w:rsidRPr="008C3CB4" w:rsidRDefault="00F65297" w:rsidP="00AA1261">
      <w:pPr>
        <w:pStyle w:val="CM3"/>
        <w:tabs>
          <w:tab w:val="num" w:pos="360"/>
        </w:tabs>
        <w:spacing w:before="60" w:after="60" w:line="240" w:lineRule="atLeast"/>
        <w:ind w:left="360"/>
        <w:rPr>
          <w:rFonts w:cs="Arial"/>
          <w:sz w:val="20"/>
          <w:szCs w:val="20"/>
        </w:rPr>
      </w:pPr>
      <w:r w:rsidRPr="008C3CB4">
        <w:rPr>
          <w:rFonts w:cs="Arial"/>
          <w:sz w:val="20"/>
          <w:szCs w:val="20"/>
        </w:rPr>
        <w:t xml:space="preserve">If “Yes,” or “To Be Determined,” check the appropriate box next to Question #11 under Section A of the PES </w:t>
      </w:r>
      <w:r w:rsidR="00417D3B" w:rsidRPr="008C3CB4">
        <w:rPr>
          <w:rFonts w:cs="Arial"/>
          <w:sz w:val="20"/>
          <w:szCs w:val="20"/>
        </w:rPr>
        <w:t>form</w:t>
      </w:r>
      <w:r w:rsidRPr="008C3CB4">
        <w:rPr>
          <w:rFonts w:cs="Arial"/>
          <w:sz w:val="20"/>
          <w:szCs w:val="20"/>
        </w:rPr>
        <w:t xml:space="preserve">. Additional study will be needed. Check Sole-Source Aquifer box under Section B of the PES </w:t>
      </w:r>
      <w:r w:rsidR="002415E1" w:rsidRPr="008C3CB4">
        <w:rPr>
          <w:rFonts w:cs="Arial"/>
          <w:sz w:val="20"/>
          <w:szCs w:val="20"/>
        </w:rPr>
        <w:t>form</w:t>
      </w:r>
      <w:r w:rsidRPr="008C3CB4">
        <w:rPr>
          <w:rFonts w:cs="Arial"/>
          <w:sz w:val="20"/>
          <w:szCs w:val="20"/>
        </w:rPr>
        <w:t xml:space="preserve">. If the project is being processed with an EA or an EIS, EPA review of the NEPA document will be required prior to the public availability period. Check EPA box under Section C of the PES </w:t>
      </w:r>
      <w:r w:rsidR="002415E1" w:rsidRPr="008C3CB4">
        <w:rPr>
          <w:rFonts w:cs="Arial"/>
          <w:sz w:val="20"/>
          <w:szCs w:val="20"/>
        </w:rPr>
        <w:t>form</w:t>
      </w:r>
      <w:r w:rsidRPr="008C3CB4">
        <w:rPr>
          <w:rFonts w:cs="Arial"/>
          <w:sz w:val="20"/>
          <w:szCs w:val="20"/>
        </w:rPr>
        <w:t xml:space="preserve">. If the project is being processed with a CE, and the project will involve a well or sewage disposal, or result in a threat of aquifer contamination or hazard to public health, EPA review will also be required prior to Caltrans approval of the CE. Check Sole-Source Aquifer under Section C of the PES </w:t>
      </w:r>
      <w:r w:rsidR="002415E1" w:rsidRPr="008C3CB4">
        <w:rPr>
          <w:rFonts w:cs="Arial"/>
          <w:sz w:val="20"/>
          <w:szCs w:val="20"/>
        </w:rPr>
        <w:t>form</w:t>
      </w:r>
      <w:r w:rsidRPr="008C3CB4">
        <w:rPr>
          <w:rFonts w:cs="Arial"/>
          <w:sz w:val="20"/>
          <w:szCs w:val="20"/>
        </w:rPr>
        <w:t xml:space="preserve">, and check Coordination with EPA under Section C of the PES </w:t>
      </w:r>
      <w:r w:rsidR="002415E1" w:rsidRPr="008C3CB4">
        <w:rPr>
          <w:rFonts w:cs="Arial"/>
          <w:sz w:val="20"/>
          <w:szCs w:val="20"/>
        </w:rPr>
        <w:t>form</w:t>
      </w:r>
      <w:r w:rsidRPr="008C3CB4">
        <w:rPr>
          <w:rFonts w:cs="Arial"/>
          <w:sz w:val="20"/>
          <w:szCs w:val="20"/>
        </w:rPr>
        <w:t xml:space="preserve">.  </w:t>
      </w:r>
    </w:p>
    <w:p w14:paraId="72587019" w14:textId="77777777" w:rsidR="00AA1261" w:rsidRPr="008C3CB4" w:rsidRDefault="00F65297" w:rsidP="003147C1">
      <w:pPr>
        <w:tabs>
          <w:tab w:val="num" w:pos="360"/>
        </w:tabs>
        <w:spacing w:before="60" w:after="60"/>
        <w:ind w:left="360" w:right="-18"/>
        <w:rPr>
          <w:rFonts w:ascii="Arial" w:hAnsi="Arial" w:cs="Arial"/>
          <w:sz w:val="20"/>
        </w:rPr>
      </w:pPr>
      <w:r w:rsidRPr="008C3CB4">
        <w:rPr>
          <w:rFonts w:ascii="Arial" w:hAnsi="Arial" w:cs="Arial"/>
          <w:sz w:val="20"/>
        </w:rPr>
        <w:t xml:space="preserve">If the project is within a designated Sole-Source Aquifer, but does not involve a well or sewage disposal, or result in a threat of aquifer contamination or hazard to public health and will be processed with a CE, project is exempt from a project-by-project review by EPA. Documentation of research and impacts on the aquifer shall be prepared </w:t>
      </w:r>
      <w:r w:rsidR="00CF1E3D" w:rsidRPr="008C3CB4">
        <w:rPr>
          <w:rFonts w:ascii="Arial" w:hAnsi="Arial" w:cs="Arial"/>
          <w:sz w:val="20"/>
        </w:rPr>
        <w:t xml:space="preserve">according to the </w:t>
      </w:r>
      <w:r w:rsidRPr="008C3CB4">
        <w:rPr>
          <w:rFonts w:ascii="Arial" w:hAnsi="Arial" w:cs="Arial"/>
          <w:sz w:val="20"/>
        </w:rPr>
        <w:t xml:space="preserve"> guidance set forth in the SER, Chapter 9, “Hydrology, Water Quality and </w:t>
      </w:r>
      <w:r w:rsidR="00614FB1" w:rsidRPr="008C3CB4">
        <w:rPr>
          <w:rFonts w:ascii="Arial" w:hAnsi="Arial" w:cs="Arial"/>
          <w:sz w:val="20"/>
        </w:rPr>
        <w:t>Stormwater</w:t>
      </w:r>
      <w:r w:rsidRPr="008C3CB4">
        <w:rPr>
          <w:rFonts w:ascii="Arial" w:hAnsi="Arial" w:cs="Arial"/>
          <w:sz w:val="20"/>
        </w:rPr>
        <w:t xml:space="preserve">,” </w:t>
      </w:r>
      <w:r w:rsidR="00614FB1" w:rsidRPr="008C3CB4">
        <w:rPr>
          <w:rFonts w:ascii="Arial" w:hAnsi="Arial" w:cs="Arial"/>
          <w:sz w:val="20"/>
        </w:rPr>
        <w:t xml:space="preserve">provided at:  </w:t>
      </w:r>
    </w:p>
    <w:p w14:paraId="45D15919" w14:textId="38FF1DFC" w:rsidR="00AA1261" w:rsidRDefault="005661F1" w:rsidP="00AA1261">
      <w:pPr>
        <w:tabs>
          <w:tab w:val="num" w:pos="360"/>
        </w:tabs>
        <w:spacing w:before="60"/>
        <w:ind w:left="360" w:right="-14"/>
        <w:rPr>
          <w:rFonts w:ascii="Arial" w:hAnsi="Arial" w:cs="Arial"/>
          <w:sz w:val="20"/>
        </w:rPr>
      </w:pPr>
      <w:hyperlink r:id="rId36" w:history="1">
        <w:r w:rsidR="00AA1261" w:rsidRPr="008C3CB4">
          <w:rPr>
            <w:rStyle w:val="Hyperlink"/>
            <w:rFonts w:ascii="Arial" w:hAnsi="Arial" w:cs="Arial"/>
            <w:sz w:val="20"/>
          </w:rPr>
          <w:t>http://www.dot.ca.gov/ser/vol1/vol1.htm</w:t>
        </w:r>
      </w:hyperlink>
      <w:r w:rsidR="00AA1261" w:rsidRPr="008C3CB4">
        <w:rPr>
          <w:rFonts w:ascii="Arial" w:hAnsi="Arial" w:cs="Arial"/>
          <w:sz w:val="20"/>
        </w:rPr>
        <w:t xml:space="preserve">  </w:t>
      </w:r>
    </w:p>
    <w:p w14:paraId="2E2E20FE" w14:textId="77777777" w:rsidR="00D92E9C" w:rsidRPr="008C3CB4" w:rsidRDefault="00D92E9C" w:rsidP="00AA1261">
      <w:pPr>
        <w:tabs>
          <w:tab w:val="num" w:pos="360"/>
        </w:tabs>
        <w:spacing w:before="60"/>
        <w:ind w:left="360" w:right="-14"/>
        <w:rPr>
          <w:rFonts w:ascii="Arial" w:hAnsi="Arial" w:cs="Arial"/>
          <w:sz w:val="20"/>
        </w:rPr>
      </w:pPr>
    </w:p>
    <w:p w14:paraId="0B53DF8A" w14:textId="77777777" w:rsidR="00AA1261" w:rsidRPr="008C3CB4" w:rsidRDefault="00AA1261" w:rsidP="0034447C">
      <w:pPr>
        <w:spacing w:before="120"/>
        <w:ind w:right="-14"/>
        <w:rPr>
          <w:rFonts w:ascii="Arial" w:hAnsi="Arial" w:cs="Arial"/>
          <w:b/>
          <w:sz w:val="20"/>
          <w:u w:val="single"/>
        </w:rPr>
      </w:pPr>
      <w:r w:rsidRPr="008C3CB4">
        <w:rPr>
          <w:rFonts w:ascii="Arial" w:hAnsi="Arial" w:cs="Arial"/>
          <w:b/>
          <w:sz w:val="20"/>
          <w:u w:val="single"/>
        </w:rPr>
        <w:t>Coastal Zone</w:t>
      </w:r>
    </w:p>
    <w:p w14:paraId="2BB3613D" w14:textId="77777777" w:rsidR="00AA1261" w:rsidRPr="008C3CB4" w:rsidRDefault="00F65297" w:rsidP="00AA1261">
      <w:pPr>
        <w:tabs>
          <w:tab w:val="left" w:pos="900"/>
        </w:tabs>
        <w:spacing w:before="60" w:after="60"/>
        <w:rPr>
          <w:rFonts w:ascii="Arial" w:hAnsi="Arial" w:cs="Arial"/>
          <w:b/>
          <w:sz w:val="20"/>
        </w:rPr>
      </w:pPr>
      <w:r w:rsidRPr="008C3CB4">
        <w:rPr>
          <w:rFonts w:ascii="Arial" w:hAnsi="Arial" w:cs="Arial"/>
          <w:b/>
          <w:sz w:val="20"/>
        </w:rPr>
        <w:t>12. Is the project within the State Coastal Zone, San Francisco Bay or Suisun Marsh?</w:t>
      </w:r>
    </w:p>
    <w:p w14:paraId="1BA62C2A" w14:textId="77777777" w:rsidR="00AA1261" w:rsidRPr="008C3CB4" w:rsidRDefault="00F65297" w:rsidP="00AA1261">
      <w:pPr>
        <w:tabs>
          <w:tab w:val="left" w:pos="180"/>
          <w:tab w:val="left" w:pos="360"/>
        </w:tabs>
        <w:spacing w:before="60" w:after="60"/>
        <w:ind w:left="360"/>
        <w:outlineLvl w:val="0"/>
        <w:rPr>
          <w:rFonts w:ascii="Arial" w:hAnsi="Arial" w:cs="Arial"/>
          <w:sz w:val="20"/>
        </w:rPr>
      </w:pPr>
      <w:r w:rsidRPr="008C3CB4">
        <w:rPr>
          <w:rFonts w:ascii="Arial" w:hAnsi="Arial" w:cs="Arial"/>
          <w:sz w:val="20"/>
        </w:rPr>
        <w:t>If “No,” check the “No” box next to Question #12 under Section A of the PES Form. Reiterate location of project in the “Preliminary Environmental Investigation Notes to Support the Conclusions of the PES Form.” Where proximity is questionable, state distance of project (in miles) from State Coastal Zone jurisdiction. Attach a regional map showing location of project relative to State Coastal Zone.</w:t>
      </w:r>
    </w:p>
    <w:p w14:paraId="50F91A47" w14:textId="77777777" w:rsidR="00AA1261" w:rsidRPr="008C3CB4" w:rsidRDefault="00F65297" w:rsidP="00AA1261">
      <w:pPr>
        <w:tabs>
          <w:tab w:val="left" w:pos="180"/>
          <w:tab w:val="left" w:pos="360"/>
          <w:tab w:val="left" w:pos="810"/>
        </w:tabs>
        <w:spacing w:before="60" w:after="60"/>
        <w:ind w:left="360"/>
        <w:outlineLvl w:val="0"/>
        <w:rPr>
          <w:rFonts w:ascii="Arial" w:hAnsi="Arial" w:cs="Arial"/>
          <w:sz w:val="20"/>
        </w:rPr>
      </w:pPr>
      <w:r w:rsidRPr="008C3CB4">
        <w:rPr>
          <w:rFonts w:ascii="Arial" w:hAnsi="Arial" w:cs="Arial"/>
          <w:sz w:val="20"/>
        </w:rPr>
        <w:t xml:space="preserve">If “Yes,” or “To Be Determined,” check the appropriate box next to Question #12 under Section A of the PES </w:t>
      </w:r>
      <w:r w:rsidR="000C07EB" w:rsidRPr="008C3CB4">
        <w:rPr>
          <w:rFonts w:ascii="Arial" w:hAnsi="Arial" w:cs="Arial"/>
          <w:sz w:val="20"/>
        </w:rPr>
        <w:t>form</w:t>
      </w:r>
      <w:r w:rsidRPr="008C3CB4">
        <w:rPr>
          <w:rFonts w:ascii="Arial" w:hAnsi="Arial" w:cs="Arial"/>
          <w:sz w:val="20"/>
        </w:rPr>
        <w:t xml:space="preserve">. Check Coastal Zone under Section B of the PES </w:t>
      </w:r>
      <w:r w:rsidR="00945809" w:rsidRPr="008C3CB4">
        <w:rPr>
          <w:rFonts w:ascii="Arial" w:hAnsi="Arial" w:cs="Arial"/>
          <w:sz w:val="20"/>
        </w:rPr>
        <w:t>form</w:t>
      </w:r>
      <w:r w:rsidRPr="008C3CB4">
        <w:rPr>
          <w:rFonts w:ascii="Arial" w:hAnsi="Arial" w:cs="Arial"/>
          <w:sz w:val="20"/>
        </w:rPr>
        <w:t xml:space="preserve">. Preparation of a separate technical report for coastal resources is not required. However, other technical reports may be needed to confirm project’s consistency with the State Coastal Zone Management Plan. As part of the permitting process, the following technical reports are often used to support the permit application: </w:t>
      </w:r>
      <w:r w:rsidRPr="008C3CB4">
        <w:rPr>
          <w:rFonts w:ascii="Arial" w:hAnsi="Arial" w:cs="Arial"/>
          <w:b/>
          <w:sz w:val="20"/>
        </w:rPr>
        <w:t>water quality reports</w:t>
      </w:r>
      <w:r w:rsidRPr="008C3CB4">
        <w:rPr>
          <w:rFonts w:ascii="Arial" w:hAnsi="Arial" w:cs="Arial"/>
          <w:sz w:val="20"/>
        </w:rPr>
        <w:t xml:space="preserve">, </w:t>
      </w:r>
      <w:r w:rsidRPr="008C3CB4">
        <w:rPr>
          <w:rFonts w:ascii="Arial" w:hAnsi="Arial" w:cs="Arial"/>
          <w:b/>
          <w:sz w:val="20"/>
        </w:rPr>
        <w:t>visual assessments</w:t>
      </w:r>
      <w:r w:rsidRPr="008C3CB4">
        <w:rPr>
          <w:rFonts w:ascii="Arial" w:hAnsi="Arial" w:cs="Arial"/>
          <w:sz w:val="20"/>
        </w:rPr>
        <w:t xml:space="preserve">, </w:t>
      </w:r>
      <w:r w:rsidRPr="008C3CB4">
        <w:rPr>
          <w:rFonts w:ascii="Arial" w:hAnsi="Arial" w:cs="Arial"/>
          <w:b/>
          <w:sz w:val="20"/>
        </w:rPr>
        <w:t>community impact assessments</w:t>
      </w:r>
      <w:r w:rsidRPr="008C3CB4">
        <w:rPr>
          <w:rFonts w:ascii="Arial" w:hAnsi="Arial" w:cs="Arial"/>
          <w:sz w:val="20"/>
        </w:rPr>
        <w:t xml:space="preserve">, </w:t>
      </w:r>
      <w:r w:rsidRPr="008C3CB4">
        <w:rPr>
          <w:rFonts w:ascii="Arial" w:hAnsi="Arial" w:cs="Arial"/>
          <w:b/>
          <w:sz w:val="20"/>
        </w:rPr>
        <w:t>natural environment studies</w:t>
      </w:r>
      <w:r w:rsidRPr="008C3CB4">
        <w:rPr>
          <w:rFonts w:ascii="Arial" w:hAnsi="Arial" w:cs="Arial"/>
          <w:sz w:val="20"/>
        </w:rPr>
        <w:t xml:space="preserve">, </w:t>
      </w:r>
      <w:r w:rsidRPr="008C3CB4">
        <w:rPr>
          <w:rFonts w:ascii="Arial" w:hAnsi="Arial" w:cs="Arial"/>
          <w:b/>
          <w:sz w:val="20"/>
        </w:rPr>
        <w:t>biological assessments</w:t>
      </w:r>
      <w:r w:rsidRPr="008C3CB4">
        <w:rPr>
          <w:rFonts w:ascii="Arial" w:hAnsi="Arial" w:cs="Arial"/>
          <w:sz w:val="20"/>
        </w:rPr>
        <w:t xml:space="preserve">, and </w:t>
      </w:r>
      <w:r w:rsidRPr="008C3CB4">
        <w:rPr>
          <w:rFonts w:ascii="Arial" w:hAnsi="Arial" w:cs="Arial"/>
          <w:b/>
          <w:sz w:val="20"/>
        </w:rPr>
        <w:t>geotechnical</w:t>
      </w:r>
      <w:r w:rsidRPr="008C3CB4">
        <w:rPr>
          <w:rFonts w:ascii="Arial" w:hAnsi="Arial" w:cs="Arial"/>
          <w:sz w:val="20"/>
        </w:rPr>
        <w:t xml:space="preserve"> </w:t>
      </w:r>
      <w:r w:rsidRPr="008C3CB4">
        <w:rPr>
          <w:rFonts w:ascii="Arial" w:hAnsi="Arial" w:cs="Arial"/>
          <w:b/>
          <w:sz w:val="20"/>
        </w:rPr>
        <w:t>reports</w:t>
      </w:r>
      <w:r w:rsidRPr="008C3CB4">
        <w:rPr>
          <w:rFonts w:ascii="Arial" w:hAnsi="Arial" w:cs="Arial"/>
          <w:sz w:val="20"/>
        </w:rPr>
        <w:t xml:space="preserve">. In addition, the permitting agencies will require a copy of the approved final ED as well as documentation of consultation with resource and regulatory agencies including permits and approvals from these agencies. </w:t>
      </w:r>
    </w:p>
    <w:p w14:paraId="7F71F985" w14:textId="77777777" w:rsidR="00AA1261" w:rsidRPr="008C3CB4" w:rsidRDefault="00F65297" w:rsidP="00AA1261">
      <w:pPr>
        <w:tabs>
          <w:tab w:val="left" w:pos="180"/>
          <w:tab w:val="left" w:pos="360"/>
        </w:tabs>
        <w:spacing w:before="60" w:after="60"/>
        <w:ind w:left="360" w:right="810"/>
        <w:rPr>
          <w:rFonts w:ascii="Arial" w:hAnsi="Arial" w:cs="Arial"/>
          <w:sz w:val="20"/>
        </w:rPr>
      </w:pPr>
      <w:r w:rsidRPr="008C3CB4">
        <w:rPr>
          <w:rFonts w:ascii="Arial" w:hAnsi="Arial" w:cs="Arial"/>
          <w:sz w:val="20"/>
        </w:rPr>
        <w:t xml:space="preserve">Local agencies are responsible for obtaining a Coastal Consistency Determination or Waiver (required under the Federal Coastal Zone Management Act) from the California Coastal Commission (CCC). However, in order to obtain the consistency determination/waiver, the local agency must demonstrate that the project is consistent with the California Coastal Act and any Local Coastal Plan (LCP). The CCC Consistency Office will require a Coastal Development Permit (CDP) from the Local Coastal Agency (LCA), or at least a letter documenting consistency with the LCP before they will provide a consistency determination/waiver. Check Coordination boxes next to LCA and CCC (Federal Consistency Office) under Section C and check Action/Permit/Approval box next to CDP and Coastal Zone Consistency Determination under Section D of the PES </w:t>
      </w:r>
      <w:r w:rsidR="00DC1E01" w:rsidRPr="008C3CB4">
        <w:rPr>
          <w:rFonts w:ascii="Arial" w:hAnsi="Arial" w:cs="Arial"/>
          <w:sz w:val="20"/>
        </w:rPr>
        <w:t>form</w:t>
      </w:r>
      <w:r w:rsidRPr="008C3CB4">
        <w:rPr>
          <w:rFonts w:ascii="Arial" w:hAnsi="Arial" w:cs="Arial"/>
          <w:sz w:val="20"/>
        </w:rPr>
        <w:t xml:space="preserve">. </w:t>
      </w:r>
    </w:p>
    <w:p w14:paraId="527E5A74" w14:textId="77777777" w:rsidR="00AA1261" w:rsidRPr="008C3CB4" w:rsidRDefault="00F65297" w:rsidP="00AA1261">
      <w:pPr>
        <w:tabs>
          <w:tab w:val="left" w:pos="180"/>
          <w:tab w:val="left" w:pos="360"/>
        </w:tabs>
        <w:spacing w:before="60" w:after="60"/>
        <w:ind w:left="360" w:right="806"/>
        <w:rPr>
          <w:rFonts w:ascii="Arial" w:hAnsi="Arial" w:cs="Arial"/>
          <w:sz w:val="20"/>
        </w:rPr>
      </w:pPr>
      <w:r w:rsidRPr="008C3CB4">
        <w:rPr>
          <w:rFonts w:ascii="Arial" w:hAnsi="Arial" w:cs="Arial"/>
          <w:sz w:val="20"/>
        </w:rPr>
        <w:t xml:space="preserve">Projects located within the San Francisco Bay Area and involving the construction, remodel or repair of structures, or the dredging or extraction of materials from within the San Francisco Bay, or in certain tributaries that flow into the Bay will also need to obtain a Bay Conservation and Development Commission (BCDC) permit prior to commencing any work within BCDC’s jurisdiction. Check Coordination with BCDC under Section C of the PES Form and check BCDC Permit under Section D of the PES </w:t>
      </w:r>
      <w:r w:rsidR="000B47B1" w:rsidRPr="008C3CB4">
        <w:rPr>
          <w:rFonts w:ascii="Arial" w:hAnsi="Arial" w:cs="Arial"/>
          <w:sz w:val="20"/>
        </w:rPr>
        <w:t>form</w:t>
      </w:r>
      <w:r w:rsidRPr="008C3CB4">
        <w:rPr>
          <w:rFonts w:ascii="Arial" w:hAnsi="Arial" w:cs="Arial"/>
          <w:sz w:val="20"/>
        </w:rPr>
        <w:t xml:space="preserve">. </w:t>
      </w:r>
    </w:p>
    <w:p w14:paraId="5460E6C9" w14:textId="77777777" w:rsidR="00AA1261" w:rsidRPr="008C3CB4" w:rsidRDefault="00F65297" w:rsidP="00DB6B8F">
      <w:pPr>
        <w:tabs>
          <w:tab w:val="left" w:pos="180"/>
          <w:tab w:val="left" w:pos="360"/>
        </w:tabs>
        <w:spacing w:before="60"/>
        <w:ind w:left="360"/>
        <w:rPr>
          <w:rFonts w:ascii="Arial" w:hAnsi="Arial" w:cs="Arial"/>
          <w:sz w:val="20"/>
        </w:rPr>
      </w:pPr>
      <w:r w:rsidRPr="008C3CB4">
        <w:rPr>
          <w:rFonts w:ascii="Arial" w:hAnsi="Arial" w:cs="Arial"/>
          <w:sz w:val="20"/>
        </w:rPr>
        <w:lastRenderedPageBreak/>
        <w:t xml:space="preserve">Projects located within coastal areas outside San Francisco Bay will need to obtain a Coastal Zone Permit from the CCC prior to commencing any work within CCC’s jurisdiction. Check Coordination with CCC under Section C of the PES </w:t>
      </w:r>
      <w:r w:rsidR="000B3875" w:rsidRPr="008C3CB4">
        <w:rPr>
          <w:rFonts w:ascii="Arial" w:hAnsi="Arial" w:cs="Arial"/>
          <w:sz w:val="20"/>
        </w:rPr>
        <w:t xml:space="preserve">form </w:t>
      </w:r>
      <w:r w:rsidRPr="008C3CB4">
        <w:rPr>
          <w:rFonts w:ascii="Arial" w:hAnsi="Arial" w:cs="Arial"/>
          <w:sz w:val="20"/>
        </w:rPr>
        <w:t xml:space="preserve">and check Coastal Zone Permit under Section D of the PES </w:t>
      </w:r>
      <w:r w:rsidR="000B3875" w:rsidRPr="008C3CB4">
        <w:rPr>
          <w:rFonts w:ascii="Arial" w:hAnsi="Arial" w:cs="Arial"/>
          <w:sz w:val="20"/>
        </w:rPr>
        <w:t>form</w:t>
      </w:r>
      <w:r w:rsidRPr="008C3CB4">
        <w:rPr>
          <w:rFonts w:ascii="Arial" w:hAnsi="Arial" w:cs="Arial"/>
          <w:sz w:val="20"/>
        </w:rPr>
        <w:t xml:space="preserve">. </w:t>
      </w:r>
    </w:p>
    <w:p w14:paraId="24829446" w14:textId="77777777" w:rsidR="00AA1261" w:rsidRPr="008C3CB4" w:rsidRDefault="00F65297" w:rsidP="00DB6B8F">
      <w:pPr>
        <w:tabs>
          <w:tab w:val="left" w:pos="180"/>
          <w:tab w:val="left" w:pos="360"/>
        </w:tabs>
        <w:spacing w:before="120" w:after="60"/>
        <w:ind w:left="360" w:right="-14"/>
        <w:rPr>
          <w:rFonts w:ascii="Arial" w:hAnsi="Arial" w:cs="Arial"/>
          <w:sz w:val="20"/>
        </w:rPr>
      </w:pPr>
      <w:r w:rsidRPr="008C3CB4">
        <w:rPr>
          <w:rFonts w:ascii="Arial" w:hAnsi="Arial" w:cs="Arial"/>
          <w:sz w:val="20"/>
        </w:rPr>
        <w:t xml:space="preserve">Consult with the DLAE and </w:t>
      </w:r>
      <w:r w:rsidR="00415C4F" w:rsidRPr="008C3CB4">
        <w:rPr>
          <w:rFonts w:ascii="Arial" w:hAnsi="Arial" w:cs="Arial"/>
          <w:sz w:val="20"/>
        </w:rPr>
        <w:t xml:space="preserve">district </w:t>
      </w:r>
      <w:r w:rsidRPr="008C3CB4">
        <w:rPr>
          <w:rFonts w:ascii="Arial" w:hAnsi="Arial" w:cs="Arial"/>
          <w:sz w:val="20"/>
        </w:rPr>
        <w:t xml:space="preserve">SEP (or designee) to determine the best course of action. </w:t>
      </w:r>
    </w:p>
    <w:p w14:paraId="407F0072" w14:textId="77777777" w:rsidR="00AA1261" w:rsidRPr="008C3CB4" w:rsidRDefault="00F65297" w:rsidP="00AA1261">
      <w:pPr>
        <w:tabs>
          <w:tab w:val="left" w:pos="180"/>
          <w:tab w:val="left" w:pos="360"/>
        </w:tabs>
        <w:spacing w:before="60" w:after="60"/>
        <w:ind w:left="360"/>
        <w:rPr>
          <w:rFonts w:ascii="Arial" w:hAnsi="Arial" w:cs="Arial"/>
          <w:sz w:val="20"/>
        </w:rPr>
      </w:pPr>
      <w:r w:rsidRPr="008C3CB4">
        <w:rPr>
          <w:rFonts w:ascii="Arial" w:hAnsi="Arial" w:cs="Arial"/>
          <w:sz w:val="20"/>
        </w:rPr>
        <w:t xml:space="preserve">Refer to the SER, Chapter 18, for additional guidance on compliance in Coastal Zone areas, at: </w:t>
      </w:r>
    </w:p>
    <w:p w14:paraId="6340E609" w14:textId="3AB47EF3" w:rsidR="00AA1261" w:rsidRDefault="005661F1" w:rsidP="00DB6B8F">
      <w:pPr>
        <w:spacing w:after="60"/>
        <w:ind w:firstLine="360"/>
        <w:rPr>
          <w:rFonts w:ascii="Arial" w:hAnsi="Arial" w:cs="Arial"/>
          <w:sz w:val="20"/>
        </w:rPr>
      </w:pPr>
      <w:hyperlink r:id="rId37" w:history="1">
        <w:r w:rsidR="00AA1261" w:rsidRPr="008C3CB4">
          <w:rPr>
            <w:rStyle w:val="Hyperlink"/>
            <w:rFonts w:ascii="Arial" w:hAnsi="Arial" w:cs="Arial"/>
            <w:sz w:val="20"/>
          </w:rPr>
          <w:t>http://www.dot.ca.gov/ser/vol1/sec3/special/ch18coastal/chap18.htm</w:t>
        </w:r>
      </w:hyperlink>
      <w:r w:rsidR="00AA1261" w:rsidRPr="008C3CB4">
        <w:rPr>
          <w:rFonts w:ascii="Arial" w:hAnsi="Arial" w:cs="Arial"/>
          <w:sz w:val="20"/>
        </w:rPr>
        <w:t xml:space="preserve"> </w:t>
      </w:r>
    </w:p>
    <w:p w14:paraId="3976FF7A" w14:textId="77777777" w:rsidR="00D92E9C" w:rsidRPr="008C3CB4" w:rsidRDefault="00D92E9C" w:rsidP="00DB6B8F">
      <w:pPr>
        <w:spacing w:after="60"/>
        <w:ind w:firstLine="360"/>
        <w:rPr>
          <w:rFonts w:ascii="Arial" w:hAnsi="Arial" w:cs="Arial"/>
          <w:sz w:val="20"/>
        </w:rPr>
      </w:pPr>
    </w:p>
    <w:p w14:paraId="4BC5D231" w14:textId="77777777" w:rsidR="00AA1261" w:rsidRPr="008C3CB4" w:rsidRDefault="00AA1261" w:rsidP="00AA1261">
      <w:pPr>
        <w:spacing w:before="60" w:after="60"/>
        <w:rPr>
          <w:rFonts w:ascii="Arial" w:hAnsi="Arial" w:cs="Arial"/>
          <w:b/>
          <w:sz w:val="20"/>
          <w:u w:val="single"/>
        </w:rPr>
      </w:pPr>
      <w:r w:rsidRPr="008C3CB4">
        <w:rPr>
          <w:rFonts w:ascii="Arial" w:hAnsi="Arial" w:cs="Arial"/>
          <w:b/>
          <w:sz w:val="20"/>
          <w:u w:val="single"/>
        </w:rPr>
        <w:t>Floodplain</w:t>
      </w:r>
    </w:p>
    <w:p w14:paraId="7F1D835B" w14:textId="77777777" w:rsidR="00AA1261" w:rsidRPr="008C3CB4" w:rsidRDefault="00F65297" w:rsidP="006F00DE">
      <w:pPr>
        <w:numPr>
          <w:ilvl w:val="0"/>
          <w:numId w:val="41"/>
        </w:numPr>
        <w:tabs>
          <w:tab w:val="clear" w:pos="1440"/>
        </w:tabs>
        <w:spacing w:before="60" w:after="60"/>
        <w:ind w:left="360"/>
        <w:rPr>
          <w:rFonts w:ascii="Arial" w:hAnsi="Arial" w:cs="Arial"/>
          <w:sz w:val="20"/>
        </w:rPr>
      </w:pPr>
      <w:r w:rsidRPr="008C3CB4">
        <w:rPr>
          <w:rFonts w:ascii="Arial" w:hAnsi="Arial" w:cs="Arial"/>
          <w:b/>
          <w:sz w:val="20"/>
        </w:rPr>
        <w:t xml:space="preserve">Is the construction area located within a regulatory floodway or within the base floodplain (100-year) elevation of a watercourse or lake? </w:t>
      </w:r>
    </w:p>
    <w:p w14:paraId="2A4526EE"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Check current Federal Management Agency (FEMA) maps and current National Flood Insurance Program (NFIP) maps available from public libraries, State Department of Water Resources, city and county flood control managers, or public works departments. </w:t>
      </w:r>
    </w:p>
    <w:p w14:paraId="39F34F74"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Will the project encroach on the base (100 year) floodplain? If “No,” check the “No” box next to Question #13 in Section A of the PES </w:t>
      </w:r>
      <w:r w:rsidR="004D7497" w:rsidRPr="008C3CB4">
        <w:rPr>
          <w:rFonts w:ascii="Arial" w:hAnsi="Arial" w:cs="Arial"/>
          <w:sz w:val="20"/>
        </w:rPr>
        <w:t>form</w:t>
      </w:r>
      <w:r w:rsidRPr="008C3CB4">
        <w:rPr>
          <w:rFonts w:ascii="Arial" w:hAnsi="Arial" w:cs="Arial"/>
          <w:sz w:val="20"/>
        </w:rPr>
        <w:t xml:space="preserve">. Attach a copy of relevant FEMA or NFIP map, showing location of project. In the “Preliminary Environmental Investigation Notes to Support the Conclusions of the PES Form,” cite FEMA or NFIP map number and date. Also indicate </w:t>
      </w:r>
      <w:proofErr w:type="gramStart"/>
      <w:r w:rsidRPr="008C3CB4">
        <w:rPr>
          <w:rFonts w:ascii="Arial" w:hAnsi="Arial" w:cs="Arial"/>
          <w:sz w:val="20"/>
        </w:rPr>
        <w:t>whether or not</w:t>
      </w:r>
      <w:proofErr w:type="gramEnd"/>
      <w:r w:rsidRPr="008C3CB4">
        <w:rPr>
          <w:rFonts w:ascii="Arial" w:hAnsi="Arial" w:cs="Arial"/>
          <w:sz w:val="20"/>
        </w:rPr>
        <w:t xml:space="preserve"> all work will occur within existing right of way.</w:t>
      </w:r>
    </w:p>
    <w:p w14:paraId="463BEA8F" w14:textId="77777777" w:rsidR="00835940" w:rsidRPr="008C3CB4" w:rsidRDefault="00F65297">
      <w:pPr>
        <w:spacing w:before="60" w:after="60"/>
        <w:ind w:left="360" w:right="90"/>
        <w:rPr>
          <w:rFonts w:ascii="Arial" w:hAnsi="Arial" w:cs="Arial"/>
          <w:sz w:val="20"/>
        </w:rPr>
      </w:pPr>
      <w:r w:rsidRPr="008C3CB4">
        <w:rPr>
          <w:rFonts w:ascii="Arial" w:hAnsi="Arial" w:cs="Arial"/>
          <w:sz w:val="20"/>
        </w:rPr>
        <w:t xml:space="preserve">If “Yes,” or “To Be Determined,” check the appropriate box next to Question #13 in Section A of the PES </w:t>
      </w:r>
      <w:r w:rsidR="00A41ADD" w:rsidRPr="008C3CB4">
        <w:rPr>
          <w:rFonts w:ascii="Arial" w:hAnsi="Arial" w:cs="Arial"/>
          <w:sz w:val="20"/>
        </w:rPr>
        <w:t>form</w:t>
      </w:r>
      <w:r w:rsidRPr="008C3CB4">
        <w:rPr>
          <w:rFonts w:ascii="Arial" w:hAnsi="Arial" w:cs="Arial"/>
          <w:sz w:val="20"/>
        </w:rPr>
        <w:t xml:space="preserve">. Further study will be required to determine if the action would support base floodplain development or if the action will involve any work permanently encroaching on a regulatory floodway, or if the action will involve any work affecting the base floodplain (100-year) elevations of a watercourse or lake. Check Location Hydraulic Study under Section B of the PES </w:t>
      </w:r>
      <w:r w:rsidR="00D07B84" w:rsidRPr="008C3CB4">
        <w:rPr>
          <w:rFonts w:ascii="Arial" w:hAnsi="Arial" w:cs="Arial"/>
          <w:sz w:val="20"/>
        </w:rPr>
        <w:t>form</w:t>
      </w:r>
      <w:r w:rsidRPr="008C3CB4">
        <w:rPr>
          <w:rFonts w:ascii="Arial" w:hAnsi="Arial" w:cs="Arial"/>
          <w:sz w:val="20"/>
        </w:rPr>
        <w:t>. The conclusion of the Location Hydraulic Study will determine whether a Floodplain Evaluation Report or a Summary of Floodplain Encroachment Report will be needed.</w:t>
      </w:r>
    </w:p>
    <w:p w14:paraId="03A24C7D" w14:textId="77777777" w:rsidR="00AA1261" w:rsidRPr="008C3CB4" w:rsidRDefault="00F65297" w:rsidP="00AA1261">
      <w:pPr>
        <w:spacing w:before="60" w:after="60"/>
        <w:ind w:left="360" w:right="-18"/>
        <w:rPr>
          <w:rFonts w:ascii="Arial" w:hAnsi="Arial" w:cs="Arial"/>
          <w:sz w:val="20"/>
        </w:rPr>
      </w:pPr>
      <w:r w:rsidRPr="008C3CB4">
        <w:rPr>
          <w:rFonts w:ascii="Arial" w:hAnsi="Arial" w:cs="Arial"/>
          <w:sz w:val="20"/>
        </w:rPr>
        <w:t xml:space="preserve">The Location Hydraulic Study shall be prepared </w:t>
      </w:r>
      <w:r w:rsidR="004D7497" w:rsidRPr="008C3CB4">
        <w:rPr>
          <w:rFonts w:ascii="Arial" w:hAnsi="Arial" w:cs="Arial"/>
          <w:sz w:val="20"/>
        </w:rPr>
        <w:t>according to the</w:t>
      </w:r>
      <w:r w:rsidRPr="008C3CB4">
        <w:rPr>
          <w:rFonts w:ascii="Arial" w:hAnsi="Arial" w:cs="Arial"/>
          <w:sz w:val="20"/>
        </w:rPr>
        <w:t xml:space="preserve"> guidance set forth in the SER, Chapter 17, “Floodplains,” provided at: </w:t>
      </w:r>
    </w:p>
    <w:p w14:paraId="045D1767" w14:textId="2533C4F0" w:rsidR="00AA1261" w:rsidRDefault="005661F1" w:rsidP="00DB6B8F">
      <w:pPr>
        <w:spacing w:before="60" w:after="60"/>
        <w:ind w:right="-18" w:firstLine="360"/>
        <w:rPr>
          <w:rStyle w:val="Hyperlink"/>
          <w:rFonts w:ascii="Arial" w:hAnsi="Arial" w:cs="Arial"/>
          <w:sz w:val="20"/>
        </w:rPr>
      </w:pPr>
      <w:hyperlink r:id="rId38" w:history="1">
        <w:r w:rsidR="00DB6B8F" w:rsidRPr="008C3CB4">
          <w:rPr>
            <w:rStyle w:val="Hyperlink"/>
            <w:rFonts w:ascii="Arial" w:hAnsi="Arial" w:cs="Arial"/>
            <w:sz w:val="20"/>
          </w:rPr>
          <w:t>http://www.dot.ca.gov/ser/vol1/sec3/special/ch17flood/chap17.htm</w:t>
        </w:r>
      </w:hyperlink>
    </w:p>
    <w:p w14:paraId="4E16E7F4" w14:textId="77777777" w:rsidR="00D92E9C" w:rsidRPr="008C3CB4" w:rsidRDefault="00D92E9C" w:rsidP="00DB6B8F">
      <w:pPr>
        <w:spacing w:before="60" w:after="60"/>
        <w:ind w:right="-18" w:firstLine="360"/>
        <w:rPr>
          <w:rFonts w:ascii="Arial" w:hAnsi="Arial" w:cs="Arial"/>
          <w:sz w:val="20"/>
        </w:rPr>
      </w:pPr>
    </w:p>
    <w:p w14:paraId="0257828B" w14:textId="77777777" w:rsidR="00AA1261" w:rsidRPr="008C3CB4" w:rsidRDefault="00AA1261" w:rsidP="00DB6B8F">
      <w:pPr>
        <w:spacing w:before="120" w:after="60"/>
        <w:ind w:right="-14"/>
        <w:rPr>
          <w:rFonts w:ascii="Arial" w:hAnsi="Arial" w:cs="Arial"/>
          <w:b/>
          <w:sz w:val="20"/>
          <w:u w:val="single"/>
        </w:rPr>
      </w:pPr>
      <w:r w:rsidRPr="008C3CB4">
        <w:rPr>
          <w:rFonts w:ascii="Arial" w:hAnsi="Arial" w:cs="Arial"/>
          <w:b/>
          <w:sz w:val="20"/>
          <w:u w:val="single"/>
        </w:rPr>
        <w:t xml:space="preserve">Wild and Scenic Rivers  </w:t>
      </w:r>
    </w:p>
    <w:p w14:paraId="7237C3D8" w14:textId="77777777" w:rsidR="00AA1261" w:rsidRPr="008C3CB4" w:rsidRDefault="00F65297" w:rsidP="00AA1261">
      <w:pPr>
        <w:spacing w:before="60" w:after="60"/>
        <w:ind w:left="810" w:right="90" w:hanging="810"/>
        <w:rPr>
          <w:rFonts w:ascii="Arial" w:hAnsi="Arial" w:cs="Arial"/>
          <w:b/>
          <w:sz w:val="20"/>
        </w:rPr>
      </w:pPr>
      <w:r w:rsidRPr="008C3CB4">
        <w:rPr>
          <w:rFonts w:ascii="Arial" w:hAnsi="Arial" w:cs="Arial"/>
          <w:b/>
          <w:sz w:val="20"/>
        </w:rPr>
        <w:t>14. Is the project within or immediately adjacent to a Wild and Scenic River System?</w:t>
      </w:r>
    </w:p>
    <w:p w14:paraId="60611BE5" w14:textId="77777777" w:rsidR="00AA1261" w:rsidRPr="008C3CB4" w:rsidRDefault="00F65297" w:rsidP="00AA1261">
      <w:pPr>
        <w:spacing w:before="60" w:after="60"/>
        <w:ind w:left="360"/>
        <w:rPr>
          <w:rFonts w:ascii="Arial" w:hAnsi="Arial" w:cs="Arial"/>
          <w:i/>
          <w:sz w:val="20"/>
        </w:rPr>
      </w:pPr>
      <w:r w:rsidRPr="008C3CB4">
        <w:rPr>
          <w:rFonts w:ascii="Arial" w:hAnsi="Arial" w:cs="Arial"/>
          <w:sz w:val="20"/>
        </w:rPr>
        <w:t xml:space="preserve">Look up the river on the following web site to determine if it is designated wild and scenic. Consider the project’s proximity to these rivers. </w:t>
      </w:r>
      <w:r w:rsidRPr="008C3CB4">
        <w:rPr>
          <w:rFonts w:ascii="Arial" w:hAnsi="Arial" w:cs="Arial"/>
          <w:i/>
          <w:sz w:val="20"/>
        </w:rPr>
        <w:t>(Note:  Designation protects river and a 0.25-mile corridor from development. Consider whether the action involves any construction in, across, or adjacent to a river, designated as a component of, or proposed for inclusion in  the National System of Wild and Scenic Rivers published by the U.S. Department of the Interior/U.S. Department of Agriculture.)</w:t>
      </w:r>
    </w:p>
    <w:p w14:paraId="08781CA7"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If “No,” check the “No” box next to Question #14 in Section A of the PES Form. In the “Preliminary Environmental Investigation Notes to Support the Conclusions of the PES Form” indicate in miles of closest designated Wild and Scenic River. When the project is in the general vicinity of a Wild and Scenic River, indicate that the project is not within the 0.25-mile protected corridor. Attach Regional Map showing project’s relation to river in question. </w:t>
      </w:r>
    </w:p>
    <w:p w14:paraId="02EFDAD5"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If “Yes,” or “To Be Determined,” check the appropriate box next to Question #14 in Section A of the PES </w:t>
      </w:r>
      <w:r w:rsidR="009054CE" w:rsidRPr="008C3CB4">
        <w:rPr>
          <w:rFonts w:ascii="Arial" w:hAnsi="Arial" w:cs="Arial"/>
          <w:sz w:val="20"/>
        </w:rPr>
        <w:t>form</w:t>
      </w:r>
      <w:r w:rsidRPr="008C3CB4">
        <w:rPr>
          <w:rFonts w:ascii="Arial" w:hAnsi="Arial" w:cs="Arial"/>
          <w:sz w:val="20"/>
        </w:rPr>
        <w:t xml:space="preserve">. Further study will be required to determine if the construction, operation or maintenance of the project will affect the river and whether the effect will be significant. Check Wild and Scenic Rivers Study under Section B, coordination with River Managing Agency under Section C, and Wild and Scenic Rivers Determination under Section D of the PES </w:t>
      </w:r>
      <w:r w:rsidR="009054CE" w:rsidRPr="008C3CB4">
        <w:rPr>
          <w:rFonts w:ascii="Arial" w:hAnsi="Arial" w:cs="Arial"/>
          <w:sz w:val="20"/>
        </w:rPr>
        <w:t>form</w:t>
      </w:r>
      <w:r w:rsidRPr="008C3CB4">
        <w:rPr>
          <w:rFonts w:ascii="Arial" w:hAnsi="Arial" w:cs="Arial"/>
          <w:sz w:val="20"/>
        </w:rPr>
        <w:t>.</w:t>
      </w:r>
    </w:p>
    <w:p w14:paraId="46AADEA4" w14:textId="77777777" w:rsidR="00AA1261" w:rsidRPr="008C3CB4" w:rsidRDefault="00F65297" w:rsidP="00AA1261">
      <w:pPr>
        <w:spacing w:before="60" w:after="60"/>
        <w:ind w:left="360" w:right="-18"/>
        <w:rPr>
          <w:rFonts w:ascii="Arial" w:hAnsi="Arial" w:cs="Arial"/>
          <w:sz w:val="20"/>
        </w:rPr>
      </w:pPr>
      <w:r w:rsidRPr="008C3CB4">
        <w:rPr>
          <w:rFonts w:ascii="Arial" w:hAnsi="Arial" w:cs="Arial"/>
          <w:sz w:val="20"/>
        </w:rPr>
        <w:t xml:space="preserve">Consult with the DLAE and </w:t>
      </w:r>
      <w:r w:rsidR="006670CD" w:rsidRPr="008C3CB4">
        <w:rPr>
          <w:rFonts w:ascii="Arial" w:hAnsi="Arial" w:cs="Arial"/>
          <w:sz w:val="20"/>
        </w:rPr>
        <w:t xml:space="preserve">district </w:t>
      </w:r>
      <w:r w:rsidRPr="008C3CB4">
        <w:rPr>
          <w:rFonts w:ascii="Arial" w:hAnsi="Arial" w:cs="Arial"/>
          <w:sz w:val="20"/>
        </w:rPr>
        <w:t xml:space="preserve">SEP (or designee) to determine the level of analysis that will be necessary based on the potential for impact.  </w:t>
      </w:r>
    </w:p>
    <w:p w14:paraId="242C1B70" w14:textId="77777777" w:rsidR="00AA1261" w:rsidRPr="008C3CB4" w:rsidRDefault="00F65297" w:rsidP="00AA1261">
      <w:pPr>
        <w:spacing w:before="60" w:after="60"/>
        <w:ind w:left="360" w:right="-14"/>
        <w:rPr>
          <w:rFonts w:ascii="Arial" w:hAnsi="Arial" w:cs="Arial"/>
          <w:sz w:val="20"/>
        </w:rPr>
      </w:pPr>
      <w:r w:rsidRPr="008C3CB4">
        <w:rPr>
          <w:rFonts w:ascii="Arial" w:hAnsi="Arial" w:cs="Arial"/>
          <w:sz w:val="20"/>
        </w:rPr>
        <w:t xml:space="preserve">The Wild and Scenic River Studies shall be undertaken </w:t>
      </w:r>
      <w:r w:rsidR="00B73AB5" w:rsidRPr="008C3CB4">
        <w:rPr>
          <w:rFonts w:ascii="Arial" w:hAnsi="Arial" w:cs="Arial"/>
          <w:sz w:val="20"/>
        </w:rPr>
        <w:t>according to the</w:t>
      </w:r>
      <w:r w:rsidRPr="008C3CB4">
        <w:rPr>
          <w:rFonts w:ascii="Arial" w:hAnsi="Arial" w:cs="Arial"/>
          <w:sz w:val="20"/>
        </w:rPr>
        <w:t xml:space="preserve"> guidance set forth in the SER, Chapter 19, “Wild and Scenic Rivers,” provided at: </w:t>
      </w:r>
    </w:p>
    <w:p w14:paraId="4B256AB5" w14:textId="77777777" w:rsidR="00AA1261" w:rsidRPr="008C3CB4" w:rsidRDefault="005661F1" w:rsidP="00C72EEF">
      <w:pPr>
        <w:spacing w:before="60" w:after="60"/>
        <w:ind w:right="-14" w:firstLine="360"/>
        <w:rPr>
          <w:rFonts w:ascii="Arial" w:hAnsi="Arial" w:cs="Arial"/>
          <w:sz w:val="20"/>
        </w:rPr>
      </w:pPr>
      <w:hyperlink r:id="rId39" w:history="1">
        <w:r w:rsidR="00AA1261" w:rsidRPr="008C3CB4">
          <w:rPr>
            <w:rStyle w:val="Hyperlink"/>
            <w:rFonts w:ascii="Arial" w:hAnsi="Arial" w:cs="Arial"/>
            <w:sz w:val="20"/>
          </w:rPr>
          <w:t>http://www.dot.ca.gov/ser/vol1/sec3/special/ch19wsrivers/chap19.htm</w:t>
        </w:r>
      </w:hyperlink>
      <w:r w:rsidR="00AA1261" w:rsidRPr="008C3CB4">
        <w:rPr>
          <w:rFonts w:ascii="Arial" w:hAnsi="Arial" w:cs="Arial"/>
          <w:sz w:val="20"/>
        </w:rPr>
        <w:t xml:space="preserve"> </w:t>
      </w:r>
    </w:p>
    <w:p w14:paraId="757B857B" w14:textId="77777777" w:rsidR="003147C1" w:rsidRPr="008C3CB4" w:rsidRDefault="00AA1261" w:rsidP="003147C1">
      <w:pPr>
        <w:spacing w:before="60" w:after="60"/>
        <w:ind w:left="360" w:right="-14"/>
        <w:rPr>
          <w:rFonts w:ascii="Arial" w:hAnsi="Arial" w:cs="Arial"/>
          <w:b/>
          <w:sz w:val="20"/>
          <w:u w:val="single"/>
        </w:rPr>
      </w:pPr>
      <w:r w:rsidRPr="008C3CB4">
        <w:rPr>
          <w:rFonts w:ascii="Arial" w:hAnsi="Arial" w:cs="Arial"/>
          <w:sz w:val="20"/>
        </w:rPr>
        <w:lastRenderedPageBreak/>
        <w:t xml:space="preserve">Early coordination with the River Managing Agency is strongly encouraged to expedite the Wild and Scenic Rivers Determination.  </w:t>
      </w:r>
    </w:p>
    <w:p w14:paraId="1EBCB6D2" w14:textId="77777777" w:rsidR="00A30543" w:rsidRPr="008C3CB4" w:rsidRDefault="00A30543" w:rsidP="00C72EEF">
      <w:pPr>
        <w:spacing w:before="120" w:after="60"/>
        <w:ind w:left="360" w:right="-14" w:hanging="360"/>
        <w:rPr>
          <w:rFonts w:ascii="Arial" w:hAnsi="Arial" w:cs="Arial"/>
          <w:b/>
          <w:sz w:val="20"/>
          <w:u w:val="single"/>
        </w:rPr>
      </w:pPr>
    </w:p>
    <w:p w14:paraId="48BE68EF" w14:textId="77777777" w:rsidR="00AA1261" w:rsidRPr="008C3CB4" w:rsidRDefault="00F65297" w:rsidP="00C72EEF">
      <w:pPr>
        <w:spacing w:before="120" w:after="60"/>
        <w:ind w:left="360" w:right="-14" w:hanging="360"/>
        <w:rPr>
          <w:rFonts w:ascii="Arial" w:hAnsi="Arial" w:cs="Arial"/>
          <w:b/>
          <w:sz w:val="20"/>
          <w:u w:val="single"/>
        </w:rPr>
      </w:pPr>
      <w:r w:rsidRPr="008C3CB4">
        <w:rPr>
          <w:rFonts w:ascii="Arial" w:hAnsi="Arial" w:cs="Arial"/>
          <w:b/>
          <w:sz w:val="20"/>
          <w:u w:val="single"/>
        </w:rPr>
        <w:t>Biological Resources</w:t>
      </w:r>
    </w:p>
    <w:p w14:paraId="4BCC8013" w14:textId="77777777" w:rsidR="00AA1261" w:rsidRPr="008C3CB4" w:rsidRDefault="00F65297" w:rsidP="00AA12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before="60" w:after="60"/>
        <w:ind w:left="360" w:hanging="360"/>
        <w:rPr>
          <w:rFonts w:ascii="Arial" w:hAnsi="Arial" w:cs="Arial"/>
          <w:b/>
        </w:rPr>
      </w:pPr>
      <w:r w:rsidRPr="008C3CB4">
        <w:rPr>
          <w:rFonts w:ascii="Arial" w:hAnsi="Arial" w:cs="Arial"/>
          <w:b/>
        </w:rPr>
        <w:t xml:space="preserve">15. </w:t>
      </w:r>
      <w:r w:rsidR="0043264E" w:rsidRPr="008C3CB4">
        <w:rPr>
          <w:rFonts w:ascii="Arial" w:hAnsi="Arial" w:cs="Arial"/>
          <w:b/>
        </w:rPr>
        <w:t xml:space="preserve"> </w:t>
      </w:r>
      <w:r w:rsidRPr="008C3CB4">
        <w:rPr>
          <w:rFonts w:ascii="Arial" w:hAnsi="Arial" w:cs="Arial"/>
          <w:b/>
        </w:rPr>
        <w:t>Is there a potential for federally listed threatened or endangered species or their designated critical habitat to occur within or adjacent to the construction area? Note: The Federal Endangered Species Act, Sections 7, 9 and 10 protect federally listed threatened and endangered species and their designated critical habitat.</w:t>
      </w:r>
    </w:p>
    <w:p w14:paraId="7F5A3E47" w14:textId="77777777" w:rsidR="0097506C" w:rsidRPr="008C3CB4" w:rsidRDefault="00F65297" w:rsidP="00771243">
      <w:pPr>
        <w:spacing w:before="60" w:after="60"/>
        <w:ind w:left="360" w:right="-14"/>
        <w:rPr>
          <w:rFonts w:ascii="Arial" w:hAnsi="Arial" w:cs="Arial"/>
          <w:sz w:val="20"/>
        </w:rPr>
      </w:pPr>
      <w:r w:rsidRPr="008C3CB4">
        <w:rPr>
          <w:rFonts w:ascii="Arial" w:hAnsi="Arial" w:cs="Arial"/>
          <w:sz w:val="20"/>
        </w:rPr>
        <w:t xml:space="preserve">Consult the U.S Fish and Wildlife Service (USFWS), Division of Endangered Species website </w:t>
      </w:r>
    </w:p>
    <w:p w14:paraId="441420C7" w14:textId="082C73CC" w:rsidR="00755865" w:rsidRPr="008C3CB4" w:rsidRDefault="005661F1" w:rsidP="00771243">
      <w:pPr>
        <w:spacing w:before="60" w:after="60"/>
        <w:ind w:left="360" w:right="-14"/>
        <w:rPr>
          <w:rFonts w:ascii="Arial" w:hAnsi="Arial" w:cs="Arial"/>
          <w:sz w:val="20"/>
        </w:rPr>
      </w:pPr>
      <w:hyperlink r:id="rId40" w:history="1">
        <w:r w:rsidR="00C65858" w:rsidRPr="008C3CB4">
          <w:rPr>
            <w:rStyle w:val="Hyperlink"/>
            <w:rFonts w:ascii="Arial" w:hAnsi="Arial" w:cs="Arial"/>
            <w:sz w:val="20"/>
          </w:rPr>
          <w:t>https://www.fws.gov/sacramento/es_species/Lists/</w:t>
        </w:r>
      </w:hyperlink>
      <w:r w:rsidR="00C65858" w:rsidRPr="008C3CB4">
        <w:rPr>
          <w:rFonts w:ascii="Arial" w:hAnsi="Arial" w:cs="Arial"/>
          <w:sz w:val="20"/>
        </w:rPr>
        <w:t xml:space="preserve"> </w:t>
      </w:r>
      <w:r w:rsidR="00755865" w:rsidRPr="008C3CB4">
        <w:rPr>
          <w:rFonts w:ascii="Arial" w:hAnsi="Arial" w:cs="Arial"/>
          <w:sz w:val="20"/>
        </w:rPr>
        <w:t>to determine whether there are any federally listed threatened or endangered species, or their designate</w:t>
      </w:r>
      <w:r w:rsidR="00F65297" w:rsidRPr="008C3CB4">
        <w:rPr>
          <w:rFonts w:ascii="Arial" w:hAnsi="Arial" w:cs="Arial"/>
          <w:sz w:val="20"/>
        </w:rPr>
        <w:t xml:space="preserve">d critical habitat in the county within which the project is located. </w:t>
      </w:r>
    </w:p>
    <w:p w14:paraId="533A5D37" w14:textId="77777777" w:rsidR="00C72EEF" w:rsidRPr="008C3CB4" w:rsidRDefault="00F65297" w:rsidP="009A777B">
      <w:pPr>
        <w:spacing w:before="60" w:after="60"/>
        <w:ind w:left="360" w:right="-14"/>
        <w:rPr>
          <w:rFonts w:ascii="Arial" w:hAnsi="Arial" w:cs="Arial"/>
          <w:sz w:val="20"/>
        </w:rPr>
      </w:pPr>
      <w:r w:rsidRPr="008C3CB4">
        <w:rPr>
          <w:rFonts w:ascii="Arial" w:hAnsi="Arial" w:cs="Arial"/>
          <w:sz w:val="20"/>
        </w:rPr>
        <w:t xml:space="preserve">If “No,” check the “No” box next to Question #15 in Section A of the PES </w:t>
      </w:r>
      <w:r w:rsidR="00870213" w:rsidRPr="008C3CB4">
        <w:rPr>
          <w:rFonts w:ascii="Arial" w:hAnsi="Arial" w:cs="Arial"/>
          <w:sz w:val="20"/>
        </w:rPr>
        <w:t xml:space="preserve">form </w:t>
      </w:r>
      <w:r w:rsidRPr="008C3CB4">
        <w:rPr>
          <w:rFonts w:ascii="Arial" w:hAnsi="Arial" w:cs="Arial"/>
          <w:sz w:val="20"/>
        </w:rPr>
        <w:t xml:space="preserve">and request the Caltrans </w:t>
      </w:r>
      <w:r w:rsidR="004F4D4E" w:rsidRPr="008C3CB4">
        <w:rPr>
          <w:rFonts w:ascii="Arial" w:hAnsi="Arial" w:cs="Arial"/>
          <w:sz w:val="20"/>
        </w:rPr>
        <w:t xml:space="preserve">district biologist </w:t>
      </w:r>
      <w:r w:rsidRPr="008C3CB4">
        <w:rPr>
          <w:rFonts w:ascii="Arial" w:hAnsi="Arial" w:cs="Arial"/>
          <w:sz w:val="20"/>
        </w:rPr>
        <w:t xml:space="preserve">prepare a finding of “No Effect” for the project file. </w:t>
      </w:r>
    </w:p>
    <w:p w14:paraId="0116E88B" w14:textId="77777777" w:rsidR="00AA1261" w:rsidRPr="008C3CB4" w:rsidRDefault="00F65297" w:rsidP="009A777B">
      <w:pPr>
        <w:spacing w:after="60"/>
        <w:ind w:left="360" w:right="1166"/>
        <w:rPr>
          <w:rFonts w:ascii="Arial" w:hAnsi="Arial" w:cs="Arial"/>
          <w:sz w:val="20"/>
        </w:rPr>
      </w:pPr>
      <w:r w:rsidRPr="008C3CB4">
        <w:rPr>
          <w:rFonts w:ascii="Arial" w:hAnsi="Arial" w:cs="Arial"/>
          <w:sz w:val="20"/>
        </w:rPr>
        <w:t xml:space="preserve">If “To Be Determined,” check the “To Be Determined” box next to Question #15 in Section A of the PES determining if there is a potential for federally listed plant and animal species or their critical habitat to occur within the project area. </w:t>
      </w:r>
      <w:r w:rsidRPr="008C3CB4">
        <w:rPr>
          <w:rFonts w:ascii="Arial" w:hAnsi="Arial" w:cs="Arial"/>
          <w:i/>
          <w:sz w:val="20"/>
        </w:rPr>
        <w:t xml:space="preserve">Note:  Caltrans staff assistance will depend on current workload and staff availability. When Caltrans </w:t>
      </w:r>
      <w:r w:rsidR="007A6A6E" w:rsidRPr="008C3CB4">
        <w:rPr>
          <w:rFonts w:ascii="Arial" w:hAnsi="Arial" w:cs="Arial"/>
          <w:i/>
          <w:sz w:val="20"/>
        </w:rPr>
        <w:t xml:space="preserve">district biologists </w:t>
      </w:r>
      <w:r w:rsidRPr="008C3CB4">
        <w:rPr>
          <w:rFonts w:ascii="Arial" w:hAnsi="Arial" w:cs="Arial"/>
          <w:i/>
          <w:sz w:val="20"/>
        </w:rPr>
        <w:t>are not available, the local agency will need to retain a qualified biologist to survey the project area and prepare a Technical Memo summarizing the following:</w:t>
      </w:r>
    </w:p>
    <w:p w14:paraId="66E3BCA3" w14:textId="77777777" w:rsidR="00AA1261" w:rsidRPr="008C3CB4" w:rsidRDefault="00F65297" w:rsidP="00E322A6">
      <w:pPr>
        <w:pStyle w:val="ListBullet"/>
        <w:tabs>
          <w:tab w:val="num" w:pos="720"/>
        </w:tabs>
        <w:spacing w:after="0"/>
        <w:ind w:left="2794" w:hanging="2434"/>
        <w:rPr>
          <w:rFonts w:ascii="Arial" w:hAnsi="Arial" w:cs="Arial"/>
          <w:sz w:val="20"/>
        </w:rPr>
      </w:pPr>
      <w:r w:rsidRPr="008C3CB4">
        <w:rPr>
          <w:rFonts w:ascii="Arial" w:hAnsi="Arial" w:cs="Arial"/>
          <w:sz w:val="20"/>
        </w:rPr>
        <w:t xml:space="preserve">Description of project setting </w:t>
      </w:r>
    </w:p>
    <w:p w14:paraId="49C8B67F" w14:textId="77777777" w:rsidR="00AA1261" w:rsidRPr="008C3CB4" w:rsidRDefault="00F65297" w:rsidP="00487E76">
      <w:pPr>
        <w:pStyle w:val="ListBullet"/>
        <w:tabs>
          <w:tab w:val="num" w:pos="720"/>
        </w:tabs>
        <w:spacing w:after="0"/>
        <w:ind w:left="720"/>
        <w:rPr>
          <w:rFonts w:ascii="Arial" w:hAnsi="Arial" w:cs="Arial"/>
          <w:sz w:val="20"/>
        </w:rPr>
      </w:pPr>
      <w:r w:rsidRPr="008C3CB4">
        <w:rPr>
          <w:rFonts w:ascii="Arial" w:hAnsi="Arial" w:cs="Arial"/>
          <w:sz w:val="20"/>
        </w:rPr>
        <w:t>USFWS list of the federally listed plant and animal species and their critical habitat occurring within the county</w:t>
      </w:r>
    </w:p>
    <w:p w14:paraId="340E000D" w14:textId="77777777" w:rsidR="00AA1261" w:rsidRPr="008C3CB4" w:rsidRDefault="00F65297" w:rsidP="00E322A6">
      <w:pPr>
        <w:pStyle w:val="ListBullet"/>
        <w:tabs>
          <w:tab w:val="num" w:pos="720"/>
        </w:tabs>
        <w:spacing w:after="0"/>
        <w:ind w:left="720"/>
        <w:rPr>
          <w:rFonts w:ascii="Arial" w:hAnsi="Arial" w:cs="Arial"/>
          <w:sz w:val="20"/>
        </w:rPr>
      </w:pPr>
      <w:r w:rsidRPr="008C3CB4">
        <w:rPr>
          <w:rFonts w:ascii="Arial" w:hAnsi="Arial" w:cs="Arial"/>
          <w:sz w:val="20"/>
        </w:rPr>
        <w:t>Brief discussion of the habitat needs of each species on the list</w:t>
      </w:r>
    </w:p>
    <w:p w14:paraId="1824CB5E" w14:textId="77777777" w:rsidR="00AA1261" w:rsidRPr="008C3CB4" w:rsidRDefault="00F65297" w:rsidP="00487E76">
      <w:pPr>
        <w:pStyle w:val="ListBullet"/>
        <w:tabs>
          <w:tab w:val="num" w:pos="720"/>
        </w:tabs>
        <w:spacing w:after="0"/>
        <w:ind w:left="720"/>
        <w:rPr>
          <w:rFonts w:ascii="Arial" w:hAnsi="Arial" w:cs="Arial"/>
          <w:sz w:val="20"/>
        </w:rPr>
      </w:pPr>
      <w:r w:rsidRPr="008C3CB4">
        <w:rPr>
          <w:rFonts w:ascii="Arial" w:hAnsi="Arial" w:cs="Arial"/>
          <w:sz w:val="20"/>
        </w:rPr>
        <w:t xml:space="preserve">General reconnaissance survey notes and conclusion as to </w:t>
      </w:r>
      <w:proofErr w:type="gramStart"/>
      <w:r w:rsidRPr="008C3CB4">
        <w:rPr>
          <w:rFonts w:ascii="Arial" w:hAnsi="Arial" w:cs="Arial"/>
          <w:sz w:val="20"/>
        </w:rPr>
        <w:t>whether or not</w:t>
      </w:r>
      <w:proofErr w:type="gramEnd"/>
      <w:r w:rsidRPr="008C3CB4">
        <w:rPr>
          <w:rFonts w:ascii="Arial" w:hAnsi="Arial" w:cs="Arial"/>
          <w:sz w:val="20"/>
        </w:rPr>
        <w:t xml:space="preserve"> any of the species on the USFWS list exist or could occur within the project area</w:t>
      </w:r>
    </w:p>
    <w:p w14:paraId="569A840D" w14:textId="77777777" w:rsidR="00AA1261" w:rsidRPr="008C3CB4" w:rsidRDefault="00F65297" w:rsidP="00E322A6">
      <w:pPr>
        <w:pStyle w:val="ListBullet"/>
        <w:tabs>
          <w:tab w:val="num" w:pos="720"/>
        </w:tabs>
        <w:spacing w:after="0"/>
        <w:ind w:left="720"/>
        <w:rPr>
          <w:rFonts w:ascii="Arial" w:hAnsi="Arial" w:cs="Arial"/>
          <w:sz w:val="20"/>
        </w:rPr>
      </w:pPr>
      <w:r w:rsidRPr="008C3CB4">
        <w:rPr>
          <w:rFonts w:ascii="Arial" w:hAnsi="Arial" w:cs="Arial"/>
          <w:sz w:val="20"/>
        </w:rPr>
        <w:t xml:space="preserve">Caltrans </w:t>
      </w:r>
      <w:r w:rsidR="00246CC7" w:rsidRPr="008C3CB4">
        <w:rPr>
          <w:rFonts w:ascii="Arial" w:hAnsi="Arial" w:cs="Arial"/>
          <w:sz w:val="20"/>
        </w:rPr>
        <w:t xml:space="preserve">district biologists </w:t>
      </w:r>
      <w:r w:rsidRPr="008C3CB4">
        <w:rPr>
          <w:rFonts w:ascii="Arial" w:hAnsi="Arial" w:cs="Arial"/>
          <w:sz w:val="20"/>
        </w:rPr>
        <w:t>will review the Technical Memo, when appropriate, make a finding of “No Effect”</w:t>
      </w:r>
    </w:p>
    <w:p w14:paraId="00C8DBB1" w14:textId="5849982E" w:rsidR="00C9345C" w:rsidRPr="008C3CB4" w:rsidRDefault="00F65297" w:rsidP="00771243">
      <w:pPr>
        <w:spacing w:before="60" w:afterLines="60" w:after="144"/>
        <w:ind w:left="360" w:right="90"/>
        <w:rPr>
          <w:rFonts w:ascii="Arial" w:hAnsi="Arial" w:cs="Arial"/>
          <w:sz w:val="20"/>
        </w:rPr>
      </w:pPr>
      <w:r w:rsidRPr="008C3CB4">
        <w:rPr>
          <w:rFonts w:ascii="Arial" w:hAnsi="Arial" w:cs="Arial"/>
          <w:sz w:val="20"/>
        </w:rPr>
        <w:t xml:space="preserve">If “Yes,” or “To Be Determined,” check the appropriate box next to Question #15 in Section A of the PES </w:t>
      </w:r>
      <w:r w:rsidR="008C37DF" w:rsidRPr="008C3CB4">
        <w:rPr>
          <w:rFonts w:ascii="Arial" w:hAnsi="Arial" w:cs="Arial"/>
          <w:sz w:val="20"/>
        </w:rPr>
        <w:t>form</w:t>
      </w:r>
      <w:r w:rsidRPr="008C3CB4">
        <w:rPr>
          <w:rFonts w:ascii="Arial" w:hAnsi="Arial" w:cs="Arial"/>
          <w:sz w:val="20"/>
        </w:rPr>
        <w:t xml:space="preserve">. Further study will be required. Check the appropriate technical report (NES or BA) under Section B of the PES </w:t>
      </w:r>
      <w:r w:rsidR="00737DFC" w:rsidRPr="008C3CB4">
        <w:rPr>
          <w:rFonts w:ascii="Arial" w:hAnsi="Arial" w:cs="Arial"/>
          <w:sz w:val="20"/>
        </w:rPr>
        <w:t>form</w:t>
      </w:r>
      <w:r w:rsidRPr="008C3CB4">
        <w:rPr>
          <w:rFonts w:ascii="Arial" w:hAnsi="Arial" w:cs="Arial"/>
          <w:sz w:val="20"/>
        </w:rPr>
        <w:t xml:space="preserve">. Consult with the DLAE and the </w:t>
      </w:r>
      <w:r w:rsidR="00DE49B0" w:rsidRPr="008C3CB4">
        <w:rPr>
          <w:rFonts w:ascii="Arial" w:hAnsi="Arial" w:cs="Arial"/>
          <w:sz w:val="20"/>
        </w:rPr>
        <w:t xml:space="preserve">district </w:t>
      </w:r>
      <w:r w:rsidRPr="008C3CB4">
        <w:rPr>
          <w:rFonts w:ascii="Arial" w:hAnsi="Arial" w:cs="Arial"/>
          <w:sz w:val="20"/>
        </w:rPr>
        <w:t>SEP (or designee) to determine the appropriate study based on the potential for impact(s). When a NES or NES (Minimal Impacts) is required, encircle the appropriate one in Section B, check coordination with Caltrans under Section C, and check Approval by Caltrans under Section D. When a BA is required, encircle the appropriate study under Section B, check coordination with Caltrans under Section C, and check approval for consultation by Caltrans under Section D. For BAs for federal-listed plants, animals or their critical habitat, check coordination with USFWS under Section C and Section 7 Informal/Formal Consultation under Section D. For BAs for federal-listed species protected by the NOAA, NMFS, check coordination with NOAA Fisheries under Section C.</w:t>
      </w:r>
    </w:p>
    <w:p w14:paraId="34A0B72B" w14:textId="77777777" w:rsidR="00C9345C" w:rsidRPr="008C3CB4" w:rsidRDefault="00817270">
      <w:pPr>
        <w:autoSpaceDE w:val="0"/>
        <w:autoSpaceDN w:val="0"/>
        <w:adjustRightInd w:val="0"/>
        <w:spacing w:after="60" w:line="240" w:lineRule="atLeast"/>
        <w:ind w:left="360"/>
        <w:rPr>
          <w:rFonts w:ascii="Arial" w:hAnsi="Arial" w:cs="Arial"/>
          <w:color w:val="000000"/>
          <w:sz w:val="20"/>
        </w:rPr>
      </w:pPr>
      <w:r w:rsidRPr="008C3CB4">
        <w:rPr>
          <w:rFonts w:ascii="Arial" w:hAnsi="Arial" w:cs="Arial"/>
          <w:color w:val="000000"/>
          <w:sz w:val="20"/>
        </w:rPr>
        <w:t>Consult the following web sites to determine if the project has the potential to affect fish species covered by a Fisheries Management Plan at:</w:t>
      </w:r>
      <w:r w:rsidR="00B73AB5" w:rsidRPr="008C3CB4">
        <w:rPr>
          <w:rFonts w:ascii="Arial" w:hAnsi="Arial" w:cs="Arial"/>
          <w:sz w:val="20"/>
        </w:rPr>
        <w:t xml:space="preserve"> </w:t>
      </w:r>
      <w:hyperlink r:id="rId41" w:history="1">
        <w:r w:rsidR="00AA1261" w:rsidRPr="008C3CB4">
          <w:rPr>
            <w:rStyle w:val="Hyperlink"/>
            <w:rFonts w:ascii="Arial" w:hAnsi="Arial" w:cs="Arial"/>
            <w:sz w:val="20"/>
          </w:rPr>
          <w:t>http://www.nmfs.noaa.</w:t>
        </w:r>
        <w:r w:rsidRPr="008C3CB4">
          <w:rPr>
            <w:rStyle w:val="Hyperlink"/>
            <w:rFonts w:ascii="Arial" w:hAnsi="Arial" w:cs="Arial"/>
            <w:sz w:val="20"/>
          </w:rPr>
          <w:t>gov/habitat/efh/Consultation/TOC.html</w:t>
        </w:r>
      </w:hyperlink>
    </w:p>
    <w:p w14:paraId="149FCA5C" w14:textId="77777777" w:rsidR="00AA1261" w:rsidRPr="008C3CB4" w:rsidRDefault="005661F1" w:rsidP="00487E76">
      <w:pPr>
        <w:autoSpaceDE w:val="0"/>
        <w:autoSpaceDN w:val="0"/>
        <w:adjustRightInd w:val="0"/>
        <w:spacing w:after="60" w:line="240" w:lineRule="atLeast"/>
        <w:ind w:firstLine="360"/>
        <w:rPr>
          <w:rFonts w:ascii="Arial" w:hAnsi="Arial" w:cs="Arial"/>
          <w:color w:val="000000"/>
          <w:sz w:val="20"/>
        </w:rPr>
      </w:pPr>
      <w:hyperlink r:id="rId42" w:history="1">
        <w:r w:rsidR="00AA1261" w:rsidRPr="008C3CB4">
          <w:rPr>
            <w:rStyle w:val="Hyperlink"/>
            <w:rFonts w:ascii="Arial" w:hAnsi="Arial" w:cs="Arial"/>
            <w:sz w:val="20"/>
          </w:rPr>
          <w:t>http://www.nmfs.noaa.gov/sfa/magact/</w:t>
        </w:r>
      </w:hyperlink>
    </w:p>
    <w:p w14:paraId="5122F351" w14:textId="77777777" w:rsidR="00AA1261" w:rsidRPr="008C3CB4" w:rsidRDefault="00AA1261" w:rsidP="00D233AA">
      <w:pPr>
        <w:spacing w:before="60" w:after="60"/>
        <w:ind w:left="360" w:right="90"/>
        <w:rPr>
          <w:rFonts w:ascii="Arial" w:hAnsi="Arial" w:cs="Arial"/>
          <w:sz w:val="20"/>
        </w:rPr>
      </w:pPr>
      <w:r w:rsidRPr="008C3CB4">
        <w:rPr>
          <w:rFonts w:ascii="Arial" w:hAnsi="Arial" w:cs="Arial"/>
          <w:sz w:val="20"/>
        </w:rPr>
        <w:t xml:space="preserve">If the project has the potential to affect fish species covered by a Fisheries Management Plan, an Essential Fish Habitat </w:t>
      </w:r>
      <w:r w:rsidR="00F65297" w:rsidRPr="008C3CB4">
        <w:rPr>
          <w:rFonts w:ascii="Arial" w:hAnsi="Arial" w:cs="Arial"/>
          <w:sz w:val="20"/>
        </w:rPr>
        <w:t xml:space="preserve">(EFH) Evaluation will be required. Check EFH Evaluation under Section B, coordination with NOAA under Section C, and Magnuson-Stevens Fishery Conservation and Management Act (MSA) Consultation under Section D of the PES </w:t>
      </w:r>
      <w:r w:rsidR="00B9680E" w:rsidRPr="008C3CB4">
        <w:rPr>
          <w:rFonts w:ascii="Arial" w:hAnsi="Arial" w:cs="Arial"/>
          <w:sz w:val="20"/>
        </w:rPr>
        <w:t>form</w:t>
      </w:r>
      <w:r w:rsidR="00F65297" w:rsidRPr="008C3CB4">
        <w:rPr>
          <w:rFonts w:ascii="Arial" w:hAnsi="Arial" w:cs="Arial"/>
          <w:sz w:val="20"/>
        </w:rPr>
        <w:t>.</w:t>
      </w:r>
    </w:p>
    <w:p w14:paraId="44DD3BFC" w14:textId="77777777" w:rsidR="00AA1261" w:rsidRPr="008C3CB4" w:rsidRDefault="00F65297" w:rsidP="00D233AA">
      <w:pPr>
        <w:spacing w:before="60" w:after="60"/>
        <w:ind w:left="360"/>
        <w:rPr>
          <w:rFonts w:ascii="Arial" w:hAnsi="Arial" w:cs="Arial"/>
          <w:sz w:val="20"/>
        </w:rPr>
      </w:pPr>
      <w:r w:rsidRPr="008C3CB4">
        <w:rPr>
          <w:rFonts w:ascii="Arial" w:hAnsi="Arial" w:cs="Arial"/>
          <w:sz w:val="20"/>
        </w:rPr>
        <w:t xml:space="preserve">If the project will involve pile driving, structure demolition, explosives, or blasting, or will generate other forms of underwater noise, a Bio-Acoustic Evaluation, to assess the effects of this noise or sound pressure levels on fish, diving </w:t>
      </w:r>
      <w:r w:rsidR="00B9680E" w:rsidRPr="008C3CB4">
        <w:rPr>
          <w:rFonts w:ascii="Arial" w:hAnsi="Arial" w:cs="Arial"/>
          <w:sz w:val="20"/>
        </w:rPr>
        <w:t xml:space="preserve">bird, </w:t>
      </w:r>
      <w:r w:rsidRPr="008C3CB4">
        <w:rPr>
          <w:rFonts w:ascii="Arial" w:hAnsi="Arial" w:cs="Arial"/>
          <w:sz w:val="20"/>
        </w:rPr>
        <w:t xml:space="preserve">and other underwater species, will be required. Check Bio-Acoustic Evaluation under Section B, coordination with NOAA Fisheries under Section C, and approval by Caltrans under Section D of the PES </w:t>
      </w:r>
      <w:r w:rsidR="00B9680E" w:rsidRPr="008C3CB4">
        <w:rPr>
          <w:rFonts w:ascii="Arial" w:hAnsi="Arial" w:cs="Arial"/>
          <w:sz w:val="20"/>
        </w:rPr>
        <w:t>form</w:t>
      </w:r>
      <w:r w:rsidRPr="008C3CB4">
        <w:rPr>
          <w:rFonts w:ascii="Arial" w:hAnsi="Arial" w:cs="Arial"/>
          <w:sz w:val="20"/>
        </w:rPr>
        <w:t xml:space="preserve">. The NES (Minimal Impacts), NES or BA shall be prepared </w:t>
      </w:r>
      <w:r w:rsidR="0043264E" w:rsidRPr="008C3CB4">
        <w:rPr>
          <w:rFonts w:ascii="Arial" w:hAnsi="Arial" w:cs="Arial"/>
          <w:sz w:val="20"/>
        </w:rPr>
        <w:t>according to the</w:t>
      </w:r>
      <w:r w:rsidRPr="008C3CB4">
        <w:rPr>
          <w:rFonts w:ascii="Arial" w:hAnsi="Arial" w:cs="Arial"/>
          <w:sz w:val="20"/>
        </w:rPr>
        <w:t xml:space="preserve"> guidance set forth in the SER, Chapter 14, “Biological Resources,” provided at:</w:t>
      </w:r>
    </w:p>
    <w:p w14:paraId="765314B3" w14:textId="77777777" w:rsidR="00AA1261" w:rsidRPr="008C3CB4" w:rsidRDefault="005661F1" w:rsidP="00790613">
      <w:pPr>
        <w:spacing w:after="60"/>
        <w:ind w:right="1166" w:firstLine="360"/>
        <w:rPr>
          <w:rFonts w:ascii="Arial" w:hAnsi="Arial" w:cs="Arial"/>
          <w:sz w:val="20"/>
        </w:rPr>
      </w:pPr>
      <w:hyperlink r:id="rId43" w:history="1">
        <w:r w:rsidR="00AA1261" w:rsidRPr="008C3CB4">
          <w:rPr>
            <w:rStyle w:val="Hyperlink"/>
            <w:rFonts w:ascii="Arial" w:hAnsi="Arial" w:cs="Arial"/>
            <w:sz w:val="20"/>
          </w:rPr>
          <w:t>http://www.dot.ca.gov/ser/vol1/sec3/natural/Ch14Bio/ch14bio.htm</w:t>
        </w:r>
      </w:hyperlink>
    </w:p>
    <w:p w14:paraId="6C4E1547" w14:textId="77777777" w:rsidR="00D233AA" w:rsidRPr="008C3CB4" w:rsidRDefault="00AA1261" w:rsidP="00D233AA">
      <w:pPr>
        <w:tabs>
          <w:tab w:val="left" w:pos="360"/>
        </w:tabs>
        <w:spacing w:before="60" w:after="60"/>
        <w:ind w:left="360" w:right="1170"/>
        <w:rPr>
          <w:rFonts w:ascii="Arial" w:hAnsi="Arial" w:cs="Arial"/>
          <w:sz w:val="20"/>
        </w:rPr>
      </w:pPr>
      <w:r w:rsidRPr="008C3CB4">
        <w:rPr>
          <w:rFonts w:ascii="Arial" w:hAnsi="Arial" w:cs="Arial"/>
          <w:sz w:val="20"/>
        </w:rPr>
        <w:t xml:space="preserve">Templates for the NES (Minimal Impacts), NES and BA and </w:t>
      </w:r>
      <w:r w:rsidR="00F65297" w:rsidRPr="008C3CB4">
        <w:rPr>
          <w:rFonts w:ascii="Arial" w:hAnsi="Arial" w:cs="Arial"/>
          <w:sz w:val="20"/>
        </w:rPr>
        <w:t xml:space="preserve">Quality Control guidance for Standard Biological Technical Documents and Reports are provided at: </w:t>
      </w:r>
    </w:p>
    <w:p w14:paraId="0A93478C" w14:textId="2BD5D403" w:rsidR="00EC4F5C" w:rsidRDefault="005661F1" w:rsidP="00D233AA">
      <w:pPr>
        <w:tabs>
          <w:tab w:val="left" w:pos="360"/>
        </w:tabs>
        <w:spacing w:before="60" w:after="60"/>
        <w:ind w:left="360" w:right="1170"/>
        <w:rPr>
          <w:rStyle w:val="Hyperlink"/>
          <w:rFonts w:ascii="Arial" w:hAnsi="Arial" w:cs="Arial"/>
          <w:sz w:val="20"/>
        </w:rPr>
      </w:pPr>
      <w:hyperlink r:id="rId44" w:history="1">
        <w:r w:rsidR="00D92E9C" w:rsidRPr="00960D00">
          <w:rPr>
            <w:rStyle w:val="Hyperlink"/>
            <w:rFonts w:ascii="Arial" w:hAnsi="Arial" w:cs="Arial"/>
            <w:sz w:val="20"/>
          </w:rPr>
          <w:t>http://www.dot.ca.gov/ser/forms.htm</w:t>
        </w:r>
      </w:hyperlink>
    </w:p>
    <w:p w14:paraId="2557FA00" w14:textId="77777777" w:rsidR="00D92E9C" w:rsidRPr="008C3CB4" w:rsidRDefault="00D92E9C" w:rsidP="00D233AA">
      <w:pPr>
        <w:tabs>
          <w:tab w:val="left" w:pos="360"/>
        </w:tabs>
        <w:spacing w:before="60" w:after="60"/>
        <w:ind w:left="360" w:right="1170"/>
        <w:rPr>
          <w:rStyle w:val="Hyperlink"/>
          <w:rFonts w:ascii="Arial" w:hAnsi="Arial" w:cs="Arial"/>
          <w:sz w:val="20"/>
        </w:rPr>
      </w:pPr>
    </w:p>
    <w:p w14:paraId="4F2C77FC" w14:textId="77777777" w:rsidR="00AA1261" w:rsidRPr="008C3CB4" w:rsidRDefault="00AA1261" w:rsidP="003F0DE9">
      <w:pPr>
        <w:tabs>
          <w:tab w:val="left" w:pos="360"/>
        </w:tabs>
        <w:spacing w:after="60"/>
        <w:ind w:left="360" w:right="-14" w:hanging="360"/>
        <w:rPr>
          <w:rFonts w:ascii="Arial" w:hAnsi="Arial" w:cs="Arial"/>
          <w:b/>
          <w:sz w:val="20"/>
        </w:rPr>
      </w:pPr>
      <w:r w:rsidRPr="008C3CB4">
        <w:rPr>
          <w:rFonts w:ascii="Arial" w:hAnsi="Arial" w:cs="Arial"/>
          <w:b/>
          <w:sz w:val="20"/>
        </w:rPr>
        <w:t>16</w:t>
      </w:r>
      <w:r w:rsidR="00F65297" w:rsidRPr="008C3CB4">
        <w:rPr>
          <w:rFonts w:ascii="Arial" w:hAnsi="Arial" w:cs="Arial"/>
          <w:b/>
          <w:sz w:val="20"/>
        </w:rPr>
        <w:t xml:space="preserve">. Does the project have the potential to directly or indirectly affect migratory birds or their nests or eggs (such as vegetation removal, box culvert replacement/repair, bridge work </w:t>
      </w:r>
      <w:r w:rsidR="00643DD8" w:rsidRPr="008C3CB4">
        <w:rPr>
          <w:rFonts w:ascii="Arial" w:hAnsi="Arial" w:cs="Arial"/>
          <w:b/>
          <w:sz w:val="20"/>
        </w:rPr>
        <w:t>and so forth</w:t>
      </w:r>
      <w:r w:rsidR="00F65297" w:rsidRPr="008C3CB4">
        <w:rPr>
          <w:rFonts w:ascii="Arial" w:hAnsi="Arial" w:cs="Arial"/>
          <w:b/>
          <w:sz w:val="20"/>
        </w:rPr>
        <w:t>)?</w:t>
      </w:r>
    </w:p>
    <w:p w14:paraId="7803EC3D" w14:textId="77777777" w:rsidR="00AA1261" w:rsidRPr="008C3CB4" w:rsidRDefault="00F65297" w:rsidP="00AA1261">
      <w:pPr>
        <w:pStyle w:val="content"/>
        <w:ind w:left="360"/>
        <w:rPr>
          <w:rFonts w:eastAsia="Times New Roman"/>
          <w:i/>
          <w:color w:val="auto"/>
          <w:sz w:val="20"/>
          <w:szCs w:val="20"/>
        </w:rPr>
      </w:pPr>
      <w:r w:rsidRPr="008C3CB4">
        <w:rPr>
          <w:i/>
          <w:sz w:val="20"/>
          <w:szCs w:val="20"/>
        </w:rPr>
        <w:t xml:space="preserve">Note:  The Migratory Bird Treaty Act </w:t>
      </w:r>
      <w:r w:rsidR="00817270" w:rsidRPr="008C3CB4">
        <w:rPr>
          <w:rFonts w:eastAsia="Times New Roman"/>
          <w:i/>
          <w:color w:val="auto"/>
          <w:sz w:val="20"/>
          <w:szCs w:val="20"/>
        </w:rPr>
        <w:t xml:space="preserve">implements various treaties between the United States and Canada, Mexico, former Soviet Union, Japan protecting migratory birds by making it unlawful at any time, by any means or in any manner, to pursue, hunt, take, capture, or kill said species. The law applies to the removal of nests (such as swallow nests on bridges) occupied by migratory birds during the breeding season. </w:t>
      </w:r>
    </w:p>
    <w:p w14:paraId="498ADD5D"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If “No,” check the “No” box next to Question #16 in Section A of the PES </w:t>
      </w:r>
      <w:r w:rsidR="00F733B0" w:rsidRPr="008C3CB4">
        <w:rPr>
          <w:rFonts w:ascii="Arial" w:hAnsi="Arial" w:cs="Arial"/>
          <w:sz w:val="20"/>
        </w:rPr>
        <w:t>form</w:t>
      </w:r>
      <w:r w:rsidRPr="008C3CB4">
        <w:rPr>
          <w:rFonts w:ascii="Arial" w:hAnsi="Arial" w:cs="Arial"/>
          <w:sz w:val="20"/>
        </w:rPr>
        <w:t xml:space="preserve">. No further study is required. </w:t>
      </w:r>
    </w:p>
    <w:p w14:paraId="6F5B26B4"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If “Yes,” or “To Be Determined,” check the appropriate box next to Question #16 in Section A of the PES Form and indicate under Section B of the PES </w:t>
      </w:r>
      <w:r w:rsidR="00F733B0" w:rsidRPr="008C3CB4">
        <w:rPr>
          <w:rFonts w:ascii="Arial" w:hAnsi="Arial" w:cs="Arial"/>
          <w:sz w:val="20"/>
        </w:rPr>
        <w:t xml:space="preserve">form </w:t>
      </w:r>
      <w:r w:rsidRPr="008C3CB4">
        <w:rPr>
          <w:rFonts w:ascii="Arial" w:hAnsi="Arial" w:cs="Arial"/>
          <w:sz w:val="20"/>
        </w:rPr>
        <w:t>that a NES (Minimal Impacts), NES, BA or BE will be prepared.</w:t>
      </w:r>
    </w:p>
    <w:p w14:paraId="16E8B324"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Coordinate with Caltrans </w:t>
      </w:r>
      <w:r w:rsidR="00FD059D" w:rsidRPr="008C3CB4">
        <w:rPr>
          <w:rFonts w:ascii="Arial" w:hAnsi="Arial" w:cs="Arial"/>
          <w:sz w:val="20"/>
        </w:rPr>
        <w:t xml:space="preserve">district biologist </w:t>
      </w:r>
      <w:r w:rsidRPr="008C3CB4">
        <w:rPr>
          <w:rFonts w:ascii="Arial" w:hAnsi="Arial" w:cs="Arial"/>
          <w:sz w:val="20"/>
        </w:rPr>
        <w:t xml:space="preserve">under Sections C &amp; D. </w:t>
      </w:r>
    </w:p>
    <w:p w14:paraId="782D2758" w14:textId="77777777" w:rsidR="00EC4F5C" w:rsidRPr="008C3CB4" w:rsidRDefault="00F65297" w:rsidP="00AA1261">
      <w:pPr>
        <w:spacing w:before="60" w:after="60"/>
        <w:ind w:left="360" w:right="-18"/>
        <w:rPr>
          <w:rFonts w:ascii="Arial" w:hAnsi="Arial" w:cs="Arial"/>
          <w:sz w:val="20"/>
        </w:rPr>
      </w:pPr>
      <w:r w:rsidRPr="008C3CB4">
        <w:rPr>
          <w:rFonts w:ascii="Arial" w:hAnsi="Arial" w:cs="Arial"/>
          <w:sz w:val="20"/>
        </w:rPr>
        <w:t xml:space="preserve">The NES (Minimal Impacts), NES, BE or BA shall be prepared </w:t>
      </w:r>
      <w:r w:rsidR="00643DD8" w:rsidRPr="008C3CB4">
        <w:rPr>
          <w:rFonts w:ascii="Arial" w:hAnsi="Arial" w:cs="Arial"/>
          <w:sz w:val="20"/>
        </w:rPr>
        <w:t>according to the</w:t>
      </w:r>
      <w:r w:rsidRPr="008C3CB4">
        <w:rPr>
          <w:rFonts w:ascii="Arial" w:hAnsi="Arial" w:cs="Arial"/>
          <w:sz w:val="20"/>
        </w:rPr>
        <w:t xml:space="preserve"> templates provided at:</w:t>
      </w:r>
    </w:p>
    <w:p w14:paraId="774B4ECE" w14:textId="77777777" w:rsidR="00643DD8" w:rsidRPr="008C3CB4" w:rsidRDefault="005661F1" w:rsidP="00AA1261">
      <w:pPr>
        <w:spacing w:before="60" w:after="60"/>
        <w:ind w:left="360" w:right="-18"/>
        <w:rPr>
          <w:rFonts w:ascii="Arial" w:hAnsi="Arial" w:cs="Arial"/>
          <w:sz w:val="20"/>
        </w:rPr>
      </w:pPr>
      <w:hyperlink r:id="rId45" w:history="1">
        <w:r w:rsidR="00EC4F5C" w:rsidRPr="008C3CB4">
          <w:rPr>
            <w:rStyle w:val="Hyperlink"/>
            <w:rFonts w:ascii="Arial" w:hAnsi="Arial" w:cs="Arial"/>
            <w:sz w:val="20"/>
          </w:rPr>
          <w:t>http://www.dot.ca.gov/ser/forms.htm</w:t>
        </w:r>
      </w:hyperlink>
      <w:r w:rsidR="00643DD8" w:rsidRPr="008C3CB4">
        <w:rPr>
          <w:rFonts w:ascii="Arial" w:hAnsi="Arial" w:cs="Arial"/>
          <w:sz w:val="20"/>
        </w:rPr>
        <w:t xml:space="preserve">   </w:t>
      </w:r>
    </w:p>
    <w:p w14:paraId="1F1B2E26" w14:textId="5CABEC85" w:rsidR="00270F09" w:rsidRDefault="00EC4F5C">
      <w:pPr>
        <w:spacing w:before="60" w:after="60"/>
        <w:ind w:left="360" w:right="-18"/>
        <w:rPr>
          <w:rStyle w:val="Hyperlink"/>
          <w:rFonts w:ascii="Arial" w:hAnsi="Arial" w:cs="Arial"/>
          <w:sz w:val="20"/>
        </w:rPr>
      </w:pPr>
      <w:r w:rsidRPr="008C3CB4">
        <w:rPr>
          <w:rFonts w:ascii="Arial" w:hAnsi="Arial" w:cs="Arial"/>
          <w:sz w:val="20"/>
        </w:rPr>
        <w:t xml:space="preserve">and </w:t>
      </w:r>
      <w:r w:rsidR="00F65297" w:rsidRPr="008C3CB4">
        <w:rPr>
          <w:rFonts w:ascii="Arial" w:hAnsi="Arial" w:cs="Arial"/>
          <w:sz w:val="20"/>
        </w:rPr>
        <w:t>guidance set forth in the SER, Chapter 14, “Biological Resources,” provided at:</w:t>
      </w:r>
      <w:r w:rsidR="00643DD8" w:rsidRPr="008C3CB4">
        <w:rPr>
          <w:rFonts w:ascii="Arial" w:hAnsi="Arial" w:cs="Arial"/>
          <w:sz w:val="20"/>
        </w:rPr>
        <w:t xml:space="preserve">  </w:t>
      </w:r>
      <w:hyperlink r:id="rId46" w:history="1">
        <w:r w:rsidR="00AA1261" w:rsidRPr="008C3CB4">
          <w:rPr>
            <w:rStyle w:val="Hyperlink"/>
            <w:rFonts w:ascii="Arial" w:hAnsi="Arial" w:cs="Arial"/>
            <w:sz w:val="20"/>
          </w:rPr>
          <w:t>http://www.dot.ca.gov/ser/vol1/sec3/natural/Ch14Bio/ch14bio.htm</w:t>
        </w:r>
      </w:hyperlink>
    </w:p>
    <w:p w14:paraId="4A9D9012" w14:textId="77777777" w:rsidR="00D92E9C" w:rsidRPr="008C3CB4" w:rsidRDefault="00D92E9C">
      <w:pPr>
        <w:spacing w:before="60" w:after="60"/>
        <w:ind w:left="360" w:right="-18"/>
        <w:rPr>
          <w:rFonts w:ascii="Arial" w:hAnsi="Arial" w:cs="Arial"/>
          <w:sz w:val="20"/>
        </w:rPr>
      </w:pPr>
    </w:p>
    <w:p w14:paraId="70C61E46" w14:textId="77777777" w:rsidR="00AA1261" w:rsidRPr="008C3CB4" w:rsidRDefault="00AA1261" w:rsidP="00137412">
      <w:pPr>
        <w:tabs>
          <w:tab w:val="left" w:pos="540"/>
          <w:tab w:val="left" w:pos="810"/>
        </w:tabs>
        <w:spacing w:before="120" w:after="60"/>
        <w:rPr>
          <w:rFonts w:ascii="Arial" w:hAnsi="Arial" w:cs="Arial"/>
          <w:b/>
          <w:sz w:val="20"/>
        </w:rPr>
      </w:pPr>
      <w:r w:rsidRPr="008C3CB4">
        <w:rPr>
          <w:rFonts w:ascii="Arial" w:hAnsi="Arial" w:cs="Arial"/>
          <w:b/>
          <w:sz w:val="20"/>
        </w:rPr>
        <w:t>17</w:t>
      </w:r>
      <w:r w:rsidR="00F65297" w:rsidRPr="008C3CB4">
        <w:rPr>
          <w:rFonts w:ascii="Arial" w:hAnsi="Arial" w:cs="Arial"/>
          <w:b/>
          <w:sz w:val="20"/>
        </w:rPr>
        <w:t>. Is there a potential for wetlands to occur within or adjacent to the construction area?</w:t>
      </w:r>
    </w:p>
    <w:p w14:paraId="7B8465A7" w14:textId="77777777" w:rsidR="00AA1261" w:rsidRPr="008C3CB4" w:rsidRDefault="00F65297" w:rsidP="00AA1261">
      <w:pPr>
        <w:spacing w:before="60" w:after="60"/>
        <w:ind w:left="360" w:right="-18"/>
        <w:rPr>
          <w:rFonts w:ascii="Arial" w:hAnsi="Arial" w:cs="Arial"/>
          <w:sz w:val="20"/>
        </w:rPr>
      </w:pPr>
      <w:r w:rsidRPr="008C3CB4">
        <w:rPr>
          <w:rFonts w:ascii="Arial" w:hAnsi="Arial" w:cs="Arial"/>
          <w:sz w:val="20"/>
        </w:rPr>
        <w:t xml:space="preserve">Begin by reviewing National Wetland Inventory (NWI) maps available through the appropriate Natural Resource Conservation Service (NRCS) field office(s). Where NWI maps indicate a potential for wetlands, a biologist, or someone with knowledge of wetlands should field review the project area. If a biologist is not available, photos of the project area should be taken and submitted with the completed PES </w:t>
      </w:r>
      <w:r w:rsidR="00F733B0" w:rsidRPr="008C3CB4">
        <w:rPr>
          <w:rFonts w:ascii="Arial" w:hAnsi="Arial" w:cs="Arial"/>
          <w:sz w:val="20"/>
        </w:rPr>
        <w:t>form</w:t>
      </w:r>
      <w:r w:rsidRPr="008C3CB4">
        <w:rPr>
          <w:rFonts w:ascii="Arial" w:hAnsi="Arial" w:cs="Arial"/>
          <w:sz w:val="20"/>
        </w:rPr>
        <w:t>. Is there potential for wetlands?</w:t>
      </w:r>
    </w:p>
    <w:p w14:paraId="213CAC2F" w14:textId="77777777" w:rsidR="00AA1261" w:rsidRPr="008C3CB4" w:rsidRDefault="00F65297" w:rsidP="00AA1261">
      <w:pPr>
        <w:tabs>
          <w:tab w:val="left" w:pos="810"/>
          <w:tab w:val="left" w:pos="900"/>
        </w:tabs>
        <w:spacing w:before="60" w:after="60"/>
        <w:ind w:left="360" w:right="-18"/>
        <w:rPr>
          <w:rFonts w:ascii="Arial" w:hAnsi="Arial" w:cs="Arial"/>
          <w:sz w:val="20"/>
        </w:rPr>
      </w:pPr>
      <w:r w:rsidRPr="008C3CB4">
        <w:rPr>
          <w:rFonts w:ascii="Arial" w:hAnsi="Arial" w:cs="Arial"/>
          <w:sz w:val="20"/>
        </w:rPr>
        <w:t xml:space="preserve">If “No,” check the “No” box next to Question #17 in Section A of the PES </w:t>
      </w:r>
      <w:r w:rsidR="00F733B0" w:rsidRPr="008C3CB4">
        <w:rPr>
          <w:rFonts w:ascii="Arial" w:hAnsi="Arial" w:cs="Arial"/>
          <w:sz w:val="20"/>
        </w:rPr>
        <w:t>form</w:t>
      </w:r>
      <w:r w:rsidRPr="008C3CB4">
        <w:rPr>
          <w:rFonts w:ascii="Arial" w:hAnsi="Arial" w:cs="Arial"/>
          <w:sz w:val="20"/>
        </w:rPr>
        <w:t xml:space="preserve">. No further study is needed. Indicate the soil classification in the “Preliminary Environmental Investigation Notes to Support the Conclusions of the PES Form.” Attach a copy of the relevant NWI map, showing location of project relative to wetland designations and include any field notes from the site visit and photographs of project area with project limits delineated. </w:t>
      </w:r>
    </w:p>
    <w:p w14:paraId="2FA64BEF" w14:textId="77777777" w:rsidR="00AA1261" w:rsidRPr="008C3CB4" w:rsidRDefault="00F65297" w:rsidP="00AA1261">
      <w:pPr>
        <w:tabs>
          <w:tab w:val="left" w:pos="810"/>
          <w:tab w:val="left" w:pos="900"/>
        </w:tabs>
        <w:spacing w:before="60" w:after="60"/>
        <w:ind w:left="360" w:right="-18"/>
        <w:rPr>
          <w:rFonts w:ascii="Arial" w:hAnsi="Arial" w:cs="Arial"/>
          <w:sz w:val="20"/>
        </w:rPr>
      </w:pPr>
      <w:r w:rsidRPr="008C3CB4">
        <w:rPr>
          <w:rFonts w:ascii="Arial" w:hAnsi="Arial" w:cs="Arial"/>
          <w:sz w:val="20"/>
        </w:rPr>
        <w:t xml:space="preserve">If “Yes,” or “To Be Determined,” check the appropriate box next to Question #17 in Section A of the PES </w:t>
      </w:r>
      <w:r w:rsidR="00F733B0" w:rsidRPr="008C3CB4">
        <w:rPr>
          <w:rFonts w:ascii="Arial" w:hAnsi="Arial" w:cs="Arial"/>
          <w:sz w:val="20"/>
        </w:rPr>
        <w:t>form</w:t>
      </w:r>
      <w:r w:rsidRPr="008C3CB4">
        <w:rPr>
          <w:rFonts w:ascii="Arial" w:hAnsi="Arial" w:cs="Arial"/>
          <w:sz w:val="20"/>
        </w:rPr>
        <w:t>. Further study will be required to determine the exact boundary of the wetland (based on the ACOE three-parameter definition 330 CFR 323.2[c]), and to quantify the project related impacts on the wetland. Check Wetlands and Wetland Delineation (WD) and Assessment under Section B, check coordination with Caltrans and USACE under Section C, and check approval of assessment by Caltrans, Wetland Verification by USACE, and Wetlands Only Practicable Alternative Finding by Caltrans under Section D.</w:t>
      </w:r>
    </w:p>
    <w:p w14:paraId="19BBE6E5" w14:textId="77777777" w:rsidR="00AA1261" w:rsidRPr="008C3CB4" w:rsidRDefault="00F65297" w:rsidP="00AA1261">
      <w:pPr>
        <w:tabs>
          <w:tab w:val="left" w:pos="810"/>
          <w:tab w:val="left" w:pos="900"/>
        </w:tabs>
        <w:spacing w:before="60" w:after="60"/>
        <w:ind w:left="360"/>
        <w:rPr>
          <w:rFonts w:ascii="Arial" w:hAnsi="Arial" w:cs="Arial"/>
          <w:sz w:val="20"/>
        </w:rPr>
      </w:pPr>
      <w:r w:rsidRPr="008C3CB4">
        <w:rPr>
          <w:rFonts w:ascii="Arial" w:hAnsi="Arial" w:cs="Arial"/>
          <w:sz w:val="20"/>
        </w:rPr>
        <w:t xml:space="preserve">The Wetland Delineation shall be prepared </w:t>
      </w:r>
      <w:r w:rsidR="00F733B0" w:rsidRPr="008C3CB4">
        <w:rPr>
          <w:rFonts w:ascii="Arial" w:hAnsi="Arial" w:cs="Arial"/>
          <w:sz w:val="20"/>
        </w:rPr>
        <w:t xml:space="preserve">according to the </w:t>
      </w:r>
      <w:r w:rsidRPr="008C3CB4">
        <w:rPr>
          <w:rFonts w:ascii="Arial" w:hAnsi="Arial" w:cs="Arial"/>
          <w:sz w:val="20"/>
        </w:rPr>
        <w:t xml:space="preserve"> guidance set forth in the SER, Chapter 15, “Wetlands and Other Waters of the U.S.,” provided at:</w:t>
      </w:r>
    </w:p>
    <w:p w14:paraId="58959537" w14:textId="357D686C" w:rsidR="00B17D5A" w:rsidRDefault="005661F1" w:rsidP="00AA1261">
      <w:pPr>
        <w:tabs>
          <w:tab w:val="left" w:pos="810"/>
          <w:tab w:val="left" w:pos="900"/>
        </w:tabs>
        <w:spacing w:before="60" w:after="60"/>
        <w:ind w:left="360"/>
        <w:rPr>
          <w:rStyle w:val="Hyperlink"/>
          <w:rFonts w:ascii="Arial" w:hAnsi="Arial" w:cs="Arial"/>
          <w:sz w:val="20"/>
        </w:rPr>
      </w:pPr>
      <w:hyperlink r:id="rId47" w:anchor="recmethod" w:history="1">
        <w:r w:rsidR="00D92E9C" w:rsidRPr="00960D00">
          <w:rPr>
            <w:rStyle w:val="Hyperlink"/>
            <w:rFonts w:ascii="Arial" w:hAnsi="Arial" w:cs="Arial"/>
            <w:sz w:val="20"/>
          </w:rPr>
          <w:t>http://www.dot.ca.gov/ser/vol1/sec3/natural/ch15wetland/ch15wetland.htm#recmethod</w:t>
        </w:r>
      </w:hyperlink>
    </w:p>
    <w:p w14:paraId="15A69CE6" w14:textId="77777777" w:rsidR="00D92E9C" w:rsidRPr="008C3CB4" w:rsidRDefault="00D92E9C" w:rsidP="00AA1261">
      <w:pPr>
        <w:tabs>
          <w:tab w:val="left" w:pos="810"/>
          <w:tab w:val="left" w:pos="900"/>
        </w:tabs>
        <w:spacing w:before="60" w:after="60"/>
        <w:ind w:left="360"/>
        <w:rPr>
          <w:rStyle w:val="Hyperlink"/>
          <w:rFonts w:ascii="Arial" w:hAnsi="Arial" w:cs="Arial"/>
          <w:sz w:val="20"/>
        </w:rPr>
      </w:pPr>
    </w:p>
    <w:p w14:paraId="7D8A3764" w14:textId="77777777" w:rsidR="00AA1261" w:rsidRPr="008C3CB4" w:rsidRDefault="00AA1261" w:rsidP="00AA1261">
      <w:pPr>
        <w:tabs>
          <w:tab w:val="left" w:pos="9990"/>
        </w:tabs>
        <w:spacing w:before="60" w:after="60"/>
        <w:ind w:left="810" w:right="90" w:hanging="810"/>
        <w:rPr>
          <w:rFonts w:ascii="Arial" w:hAnsi="Arial" w:cs="Arial"/>
          <w:b/>
          <w:sz w:val="20"/>
        </w:rPr>
      </w:pPr>
      <w:r w:rsidRPr="008C3CB4">
        <w:rPr>
          <w:rFonts w:ascii="Arial" w:hAnsi="Arial" w:cs="Arial"/>
          <w:b/>
          <w:sz w:val="20"/>
        </w:rPr>
        <w:t>18</w:t>
      </w:r>
      <w:r w:rsidR="00F65297" w:rsidRPr="008C3CB4">
        <w:rPr>
          <w:rFonts w:ascii="Arial" w:hAnsi="Arial" w:cs="Arial"/>
          <w:b/>
          <w:sz w:val="20"/>
        </w:rPr>
        <w:t>. Is there a potential for agricultural wetlands to occur within or adjacent to the construction area?</w:t>
      </w:r>
    </w:p>
    <w:p w14:paraId="3A7C046B" w14:textId="77777777" w:rsidR="00AA1261" w:rsidRPr="008C3CB4" w:rsidRDefault="00F65297" w:rsidP="00AA1261">
      <w:pPr>
        <w:spacing w:before="60" w:after="60"/>
        <w:ind w:left="360"/>
        <w:rPr>
          <w:rFonts w:ascii="Arial" w:hAnsi="Arial" w:cs="Arial"/>
          <w:i/>
          <w:sz w:val="20"/>
        </w:rPr>
      </w:pPr>
      <w:r w:rsidRPr="008C3CB4">
        <w:rPr>
          <w:rFonts w:ascii="Arial" w:hAnsi="Arial" w:cs="Arial"/>
          <w:i/>
          <w:sz w:val="20"/>
        </w:rPr>
        <w:t>Note: The 404 Regulatory Program covers discharges of dredged or fill material to wetlands on agricultural lands and requires authorization by the ACOE (either an individual permit or NWP) unless the activity has a CWA statutory exemption</w:t>
      </w:r>
      <w:r w:rsidR="00AA1261" w:rsidRPr="008C3CB4">
        <w:rPr>
          <w:rFonts w:ascii="Arial" w:hAnsi="Arial" w:cs="Arial"/>
          <w:i/>
          <w:sz w:val="20"/>
        </w:rPr>
        <w:t>, or the area is prior converted cropland. Field staff of the NRCS determines</w:t>
      </w:r>
      <w:r w:rsidRPr="008C3CB4">
        <w:rPr>
          <w:rFonts w:ascii="Arial" w:hAnsi="Arial" w:cs="Arial"/>
          <w:i/>
          <w:sz w:val="20"/>
        </w:rPr>
        <w:t xml:space="preserve"> whether an agricultural site is a wetland.</w:t>
      </w:r>
    </w:p>
    <w:p w14:paraId="42C257E9" w14:textId="77777777" w:rsidR="00AA1261" w:rsidRPr="008C3CB4" w:rsidRDefault="00F65297" w:rsidP="00137412">
      <w:pPr>
        <w:spacing w:before="60" w:after="60"/>
        <w:ind w:left="360"/>
        <w:rPr>
          <w:rFonts w:ascii="Arial" w:hAnsi="Arial" w:cs="Arial"/>
          <w:sz w:val="20"/>
        </w:rPr>
      </w:pPr>
      <w:r w:rsidRPr="008C3CB4">
        <w:rPr>
          <w:rFonts w:ascii="Arial" w:hAnsi="Arial" w:cs="Arial"/>
          <w:sz w:val="20"/>
        </w:rPr>
        <w:t xml:space="preserve">Review relevant maps and information available from the appropriate National Resources Conservation Service field office to determine if any agricultural wetlands are present within the project area.  </w:t>
      </w:r>
    </w:p>
    <w:p w14:paraId="34B353B9" w14:textId="77777777" w:rsidR="00835940" w:rsidRPr="008C3CB4" w:rsidRDefault="00F65297">
      <w:pPr>
        <w:spacing w:before="60" w:after="60"/>
        <w:ind w:left="360" w:right="-18"/>
        <w:rPr>
          <w:rFonts w:ascii="Arial" w:hAnsi="Arial" w:cs="Arial"/>
          <w:sz w:val="20"/>
        </w:rPr>
      </w:pPr>
      <w:r w:rsidRPr="008C3CB4">
        <w:rPr>
          <w:rFonts w:ascii="Arial" w:hAnsi="Arial" w:cs="Arial"/>
          <w:sz w:val="20"/>
        </w:rPr>
        <w:lastRenderedPageBreak/>
        <w:t xml:space="preserve">If “No,” check the “No” box next to Question #18 in Section A of the PES </w:t>
      </w:r>
      <w:r w:rsidR="00643DD8" w:rsidRPr="008C3CB4">
        <w:rPr>
          <w:rFonts w:ascii="Arial" w:hAnsi="Arial" w:cs="Arial"/>
          <w:sz w:val="20"/>
        </w:rPr>
        <w:t>form</w:t>
      </w:r>
      <w:r w:rsidRPr="008C3CB4">
        <w:rPr>
          <w:rFonts w:ascii="Arial" w:hAnsi="Arial" w:cs="Arial"/>
          <w:sz w:val="20"/>
        </w:rPr>
        <w:t xml:space="preserve">. No further study is needed. Indicate the types of land uses immediately surrounding the project area and whether all work will occur within existing right of way, </w:t>
      </w:r>
      <w:r w:rsidR="00906440" w:rsidRPr="008C3CB4">
        <w:rPr>
          <w:rFonts w:ascii="Arial" w:hAnsi="Arial" w:cs="Arial"/>
          <w:sz w:val="20"/>
        </w:rPr>
        <w:t>and so forth,</w:t>
      </w:r>
      <w:r w:rsidRPr="008C3CB4">
        <w:rPr>
          <w:rFonts w:ascii="Arial" w:hAnsi="Arial" w:cs="Arial"/>
          <w:sz w:val="20"/>
        </w:rPr>
        <w:t xml:space="preserve"> in the “Preliminary Environmental Investigation Notes to Support the Conclusions of the PES Form.” Attach a copy of any field notes from the site or any photographs of project area with project limits delineated. </w:t>
      </w:r>
    </w:p>
    <w:p w14:paraId="5E9F9E05" w14:textId="77777777" w:rsidR="00AA1261" w:rsidRPr="008C3CB4" w:rsidRDefault="00F65297" w:rsidP="0078384B">
      <w:pPr>
        <w:spacing w:before="60" w:after="60"/>
        <w:ind w:left="360" w:right="-18"/>
        <w:rPr>
          <w:rFonts w:ascii="Arial" w:hAnsi="Arial" w:cs="Arial"/>
          <w:sz w:val="20"/>
        </w:rPr>
      </w:pPr>
      <w:r w:rsidRPr="008C3CB4">
        <w:rPr>
          <w:rFonts w:ascii="Arial" w:hAnsi="Arial" w:cs="Arial"/>
          <w:sz w:val="20"/>
        </w:rPr>
        <w:t xml:space="preserve">If “Yes,” or “To Be Determined,” check the appropriate box next to Question #18 in Section A of the PES </w:t>
      </w:r>
      <w:r w:rsidR="00643DD8" w:rsidRPr="008C3CB4">
        <w:rPr>
          <w:rFonts w:ascii="Arial" w:hAnsi="Arial" w:cs="Arial"/>
          <w:sz w:val="20"/>
        </w:rPr>
        <w:t>form</w:t>
      </w:r>
      <w:r w:rsidRPr="008C3CB4">
        <w:rPr>
          <w:rFonts w:ascii="Arial" w:hAnsi="Arial" w:cs="Arial"/>
          <w:sz w:val="20"/>
        </w:rPr>
        <w:t>. Further study will be required to determine the exact boundary of the agricultural wetland (based on the ACOE three-parameter definition 33 CFR 323.2[c]) and to quantify the project related impacts on the agricultural wetland. Check Wetlands and Wetland Delineation (WD) and Assessment under Section B, check coordination with Caltrans and NRCS under Section C, check approval of the WD and Assessment by Caltrans and Agricultural Wetland Verification by NRCS under Section D.</w:t>
      </w:r>
    </w:p>
    <w:p w14:paraId="2C7E2067" w14:textId="77777777" w:rsidR="00AA1261" w:rsidRPr="008C3CB4" w:rsidRDefault="00F65297" w:rsidP="0078384B">
      <w:pPr>
        <w:spacing w:before="60" w:after="60"/>
        <w:ind w:left="360" w:right="-18"/>
        <w:rPr>
          <w:rFonts w:ascii="Arial" w:hAnsi="Arial" w:cs="Arial"/>
          <w:sz w:val="20"/>
        </w:rPr>
      </w:pPr>
      <w:r w:rsidRPr="008C3CB4">
        <w:rPr>
          <w:rFonts w:ascii="Arial" w:hAnsi="Arial" w:cs="Arial"/>
          <w:sz w:val="20"/>
        </w:rPr>
        <w:t xml:space="preserve">The WD shall be prepared </w:t>
      </w:r>
      <w:r w:rsidR="009E3E83" w:rsidRPr="008C3CB4">
        <w:rPr>
          <w:rFonts w:ascii="Arial" w:hAnsi="Arial" w:cs="Arial"/>
          <w:sz w:val="20"/>
        </w:rPr>
        <w:t xml:space="preserve">according to the </w:t>
      </w:r>
      <w:r w:rsidRPr="008C3CB4">
        <w:rPr>
          <w:rFonts w:ascii="Arial" w:hAnsi="Arial" w:cs="Arial"/>
          <w:sz w:val="20"/>
        </w:rPr>
        <w:t>guidance set forth in the SER, Chapter 15, Wetlands and Other Waters of the U.S., provided at:</w:t>
      </w:r>
    </w:p>
    <w:p w14:paraId="7DADC92F" w14:textId="34F0A577" w:rsidR="00B17D5A" w:rsidRDefault="005661F1" w:rsidP="0078384B">
      <w:pPr>
        <w:spacing w:before="60" w:after="60"/>
        <w:ind w:left="360" w:right="-18"/>
        <w:rPr>
          <w:rStyle w:val="Hyperlink"/>
          <w:rFonts w:ascii="Arial" w:hAnsi="Arial" w:cs="Arial"/>
          <w:sz w:val="20"/>
        </w:rPr>
      </w:pPr>
      <w:hyperlink r:id="rId48" w:anchor="recmethod" w:history="1">
        <w:r w:rsidR="00D92E9C" w:rsidRPr="00960D00">
          <w:rPr>
            <w:rStyle w:val="Hyperlink"/>
            <w:rFonts w:ascii="Arial" w:hAnsi="Arial" w:cs="Arial"/>
            <w:sz w:val="20"/>
          </w:rPr>
          <w:t>http://www.dot.ca.gov/ser/vol1/sec3/natural/ch15wetland/ch15wetland.htm#recmethod</w:t>
        </w:r>
      </w:hyperlink>
    </w:p>
    <w:p w14:paraId="70C91C3A" w14:textId="77777777" w:rsidR="00D92E9C" w:rsidRPr="008C3CB4" w:rsidRDefault="00D92E9C" w:rsidP="0078384B">
      <w:pPr>
        <w:spacing w:before="60" w:after="60"/>
        <w:ind w:left="360" w:right="-18"/>
        <w:rPr>
          <w:rStyle w:val="Hyperlink"/>
          <w:rFonts w:ascii="Arial" w:hAnsi="Arial" w:cs="Arial"/>
          <w:sz w:val="20"/>
        </w:rPr>
      </w:pPr>
    </w:p>
    <w:p w14:paraId="0F0C1201" w14:textId="77777777" w:rsidR="00AA1261" w:rsidRPr="008C3CB4" w:rsidRDefault="00AA1261" w:rsidP="00AA1261">
      <w:pPr>
        <w:spacing w:before="60" w:after="60"/>
        <w:ind w:left="990" w:right="-18" w:hanging="990"/>
        <w:rPr>
          <w:rFonts w:ascii="Arial" w:hAnsi="Arial" w:cs="Arial"/>
          <w:b/>
          <w:sz w:val="20"/>
        </w:rPr>
      </w:pPr>
      <w:r w:rsidRPr="008C3CB4">
        <w:rPr>
          <w:rFonts w:ascii="Arial" w:hAnsi="Arial" w:cs="Arial"/>
          <w:b/>
          <w:sz w:val="20"/>
        </w:rPr>
        <w:t>19</w:t>
      </w:r>
      <w:r w:rsidR="00F65297" w:rsidRPr="008C3CB4">
        <w:rPr>
          <w:rFonts w:ascii="Arial" w:hAnsi="Arial" w:cs="Arial"/>
          <w:b/>
          <w:sz w:val="20"/>
        </w:rPr>
        <w:t>. Is there a potential for the introduction or spread of invasive plant species?</w:t>
      </w:r>
    </w:p>
    <w:p w14:paraId="5D1B62A4" w14:textId="77777777" w:rsidR="00AA1261" w:rsidRPr="008C3CB4" w:rsidRDefault="00F65297" w:rsidP="0078384B">
      <w:pPr>
        <w:spacing w:before="60" w:after="60"/>
        <w:ind w:left="360"/>
        <w:rPr>
          <w:rFonts w:ascii="Arial" w:hAnsi="Arial" w:cs="Arial"/>
          <w:i/>
          <w:sz w:val="20"/>
        </w:rPr>
      </w:pPr>
      <w:r w:rsidRPr="008C3CB4">
        <w:rPr>
          <w:rFonts w:ascii="Arial" w:hAnsi="Arial" w:cs="Arial"/>
          <w:i/>
          <w:sz w:val="20"/>
        </w:rPr>
        <w:t>Note: Presidential Executive Order 13112 prohibits the use of federal-aid for construction, revegetation or landscaping activities that purposely include the use of known invasive plant species This Order is concerned with plant material being used in revegetation, and with the spread of invasive from or to a project area. If the project area is infested with Star Thistle, for example, the project needs to include measures to ensure that material is not being spread to other areas by disposal off-site or by tracking seed on equipment. Also, if equipment/material is being brought in from areas of invasive plants, this must be identified to ensure that invasive plants are not inadvertently being spread to the project area.</w:t>
      </w:r>
      <w:r w:rsidR="00817270" w:rsidRPr="008C3CB4">
        <w:rPr>
          <w:rFonts w:ascii="Arial" w:hAnsi="Arial" w:cs="Arial"/>
          <w:i/>
          <w:color w:val="FF6600"/>
          <w:sz w:val="20"/>
        </w:rPr>
        <w:t xml:space="preserve">  </w:t>
      </w:r>
    </w:p>
    <w:p w14:paraId="7EA402D8" w14:textId="77777777" w:rsidR="00AA1261" w:rsidRPr="008C3CB4" w:rsidRDefault="00F65297" w:rsidP="0078384B">
      <w:pPr>
        <w:spacing w:before="60" w:after="60"/>
        <w:ind w:left="360"/>
        <w:rPr>
          <w:rFonts w:ascii="Arial" w:hAnsi="Arial" w:cs="Arial"/>
          <w:bCs/>
          <w:sz w:val="20"/>
        </w:rPr>
      </w:pPr>
      <w:r w:rsidRPr="008C3CB4">
        <w:rPr>
          <w:rFonts w:ascii="Arial" w:hAnsi="Arial" w:cs="Arial"/>
          <w:bCs/>
          <w:sz w:val="20"/>
        </w:rPr>
        <w:t xml:space="preserve">Review the California official noxious weed list and the California Invasive Plant Council (Cal-IPC) Invasive Plant Inventory at: </w:t>
      </w:r>
      <w:hyperlink r:id="rId49" w:history="1">
        <w:r w:rsidR="00AA1261" w:rsidRPr="008C3CB4">
          <w:rPr>
            <w:rStyle w:val="Hyperlink"/>
            <w:rFonts w:ascii="Arial" w:hAnsi="Arial" w:cs="Arial"/>
            <w:bCs/>
            <w:sz w:val="20"/>
            <w:u w:val="single"/>
          </w:rPr>
          <w:t>http://www.cal-ipc.org/</w:t>
        </w:r>
      </w:hyperlink>
      <w:r w:rsidR="00AA1261" w:rsidRPr="008C3CB4">
        <w:rPr>
          <w:rFonts w:ascii="Arial" w:hAnsi="Arial" w:cs="Arial"/>
          <w:b/>
          <w:bCs/>
          <w:sz w:val="20"/>
        </w:rPr>
        <w:t xml:space="preserve"> </w:t>
      </w:r>
      <w:r w:rsidR="00AA1261" w:rsidRPr="008C3CB4">
        <w:rPr>
          <w:rFonts w:ascii="Arial" w:hAnsi="Arial" w:cs="Arial"/>
          <w:bCs/>
          <w:sz w:val="20"/>
        </w:rPr>
        <w:t>to determine if invasive plants are in the project area, or if any plants proposed for project landscaping are included on the list.</w:t>
      </w:r>
    </w:p>
    <w:p w14:paraId="750E0D6E" w14:textId="77777777" w:rsidR="00AA1261" w:rsidRPr="008C3CB4" w:rsidRDefault="00F65297" w:rsidP="0078384B">
      <w:pPr>
        <w:spacing w:before="60" w:after="60"/>
        <w:ind w:left="360"/>
        <w:rPr>
          <w:rFonts w:ascii="Arial" w:hAnsi="Arial" w:cs="Arial"/>
          <w:sz w:val="20"/>
        </w:rPr>
      </w:pPr>
      <w:r w:rsidRPr="008C3CB4">
        <w:rPr>
          <w:rFonts w:ascii="Arial" w:hAnsi="Arial" w:cs="Arial"/>
          <w:sz w:val="20"/>
        </w:rPr>
        <w:t xml:space="preserve"> If “No,” check the “No” box next to Question #19 in Section A of the PES </w:t>
      </w:r>
      <w:r w:rsidR="00906440" w:rsidRPr="008C3CB4">
        <w:rPr>
          <w:rFonts w:ascii="Arial" w:hAnsi="Arial" w:cs="Arial"/>
          <w:sz w:val="20"/>
        </w:rPr>
        <w:t>form</w:t>
      </w:r>
      <w:r w:rsidRPr="008C3CB4">
        <w:rPr>
          <w:rFonts w:ascii="Arial" w:hAnsi="Arial" w:cs="Arial"/>
          <w:sz w:val="20"/>
        </w:rPr>
        <w:t>. No further action regarding invasive plants is needed. In the “Preliminary Environmental Investigation Notes to Support the Conclusions of the PES Form” clearly state</w:t>
      </w:r>
      <w:r w:rsidR="001F5E76" w:rsidRPr="008C3CB4">
        <w:rPr>
          <w:rFonts w:ascii="Arial" w:hAnsi="Arial" w:cs="Arial"/>
          <w:sz w:val="20"/>
        </w:rPr>
        <w:t>s</w:t>
      </w:r>
      <w:r w:rsidRPr="008C3CB4">
        <w:rPr>
          <w:rFonts w:ascii="Arial" w:hAnsi="Arial" w:cs="Arial"/>
          <w:sz w:val="20"/>
        </w:rPr>
        <w:t xml:space="preserve"> that the project will not involve construction, revegetation or landscaping activities that use known invasive plant species. If landscaping is proposed, list plant species proposed for use, or if invasive plants exist within the project area, list those plants in the “Preliminary Environmental Investigations Notes to Support the Conclusions of the PES Form.”</w:t>
      </w:r>
    </w:p>
    <w:p w14:paraId="372623A2" w14:textId="0F08A2FF" w:rsidR="00FE29AC" w:rsidRDefault="00F65297" w:rsidP="00FE29AC">
      <w:pPr>
        <w:spacing w:before="60" w:after="60"/>
        <w:ind w:left="360" w:right="-18"/>
        <w:rPr>
          <w:rStyle w:val="Hyperlink"/>
          <w:rFonts w:ascii="Arial" w:hAnsi="Arial" w:cs="Arial"/>
          <w:sz w:val="20"/>
        </w:rPr>
      </w:pPr>
      <w:r w:rsidRPr="008C3CB4">
        <w:rPr>
          <w:rFonts w:ascii="Arial" w:hAnsi="Arial" w:cs="Arial"/>
          <w:sz w:val="20"/>
        </w:rPr>
        <w:t>If “Yes,” or “To Be Determined,” check the appropriate box next to Question #19 in Section A of the PES Form. Check “Invasive Species” and “Discussion in ED Only” under Section B, check coordination with Caltrans in Section C, and check “Approval” (of Discussion in ED) under Section D. If an NES is being prepared for impacts to biological species, noxious weed management and invasive species would be addressed in the NES. An NES template is provided at:</w:t>
      </w:r>
      <w:r w:rsidR="00FE29AC" w:rsidRPr="008C3CB4">
        <w:rPr>
          <w:rFonts w:ascii="Arial" w:hAnsi="Arial" w:cs="Arial"/>
          <w:sz w:val="20"/>
        </w:rPr>
        <w:t xml:space="preserve"> </w:t>
      </w:r>
      <w:hyperlink r:id="rId50" w:history="1">
        <w:r w:rsidR="00FE29AC" w:rsidRPr="008C3CB4">
          <w:rPr>
            <w:rStyle w:val="Hyperlink"/>
            <w:rFonts w:ascii="Arial" w:hAnsi="Arial" w:cs="Arial"/>
            <w:sz w:val="20"/>
          </w:rPr>
          <w:t>http://www.dot.ca.gov/ser/forms.htm</w:t>
        </w:r>
      </w:hyperlink>
    </w:p>
    <w:p w14:paraId="5961BF2A" w14:textId="77777777" w:rsidR="00D92E9C" w:rsidRPr="008C3CB4" w:rsidRDefault="00D92E9C" w:rsidP="00FE29AC">
      <w:pPr>
        <w:spacing w:before="60" w:after="60"/>
        <w:ind w:left="360" w:right="-18"/>
        <w:rPr>
          <w:rFonts w:ascii="Arial" w:hAnsi="Arial" w:cs="Arial"/>
          <w:sz w:val="20"/>
        </w:rPr>
      </w:pPr>
    </w:p>
    <w:p w14:paraId="4D31BC44" w14:textId="77777777" w:rsidR="00AA1261" w:rsidRPr="008C3CB4" w:rsidRDefault="00AA1261" w:rsidP="00AA1261">
      <w:pPr>
        <w:spacing w:before="60" w:after="60"/>
        <w:ind w:right="-18"/>
        <w:rPr>
          <w:rFonts w:ascii="Arial" w:hAnsi="Arial" w:cs="Arial"/>
          <w:b/>
          <w:sz w:val="20"/>
          <w:u w:val="single"/>
        </w:rPr>
      </w:pPr>
      <w:r w:rsidRPr="008C3CB4">
        <w:rPr>
          <w:rFonts w:ascii="Arial" w:hAnsi="Arial" w:cs="Arial"/>
          <w:b/>
          <w:sz w:val="20"/>
          <w:u w:val="single"/>
        </w:rPr>
        <w:t>Secti</w:t>
      </w:r>
      <w:r w:rsidR="00F65297" w:rsidRPr="008C3CB4">
        <w:rPr>
          <w:rFonts w:ascii="Arial" w:hAnsi="Arial" w:cs="Arial"/>
          <w:b/>
          <w:sz w:val="20"/>
          <w:u w:val="single"/>
        </w:rPr>
        <w:t>ons 4(f) and 6(f)</w:t>
      </w:r>
    </w:p>
    <w:p w14:paraId="0810624F" w14:textId="77777777" w:rsidR="00AA1261" w:rsidRPr="008C3CB4" w:rsidRDefault="00F65297" w:rsidP="00AA1261">
      <w:pPr>
        <w:tabs>
          <w:tab w:val="left" w:pos="360"/>
        </w:tabs>
        <w:spacing w:before="60" w:after="60"/>
        <w:ind w:left="360" w:right="-18" w:hanging="360"/>
        <w:rPr>
          <w:rFonts w:ascii="Arial" w:hAnsi="Arial" w:cs="Arial"/>
          <w:b/>
          <w:sz w:val="20"/>
        </w:rPr>
      </w:pPr>
      <w:r w:rsidRPr="008C3CB4">
        <w:rPr>
          <w:rFonts w:ascii="Arial" w:hAnsi="Arial" w:cs="Arial"/>
          <w:b/>
          <w:sz w:val="20"/>
        </w:rPr>
        <w:t xml:space="preserve">20. Are there any historic sites or publicly owned public parks, recreation areas, wildlife or waterfowl  refuges (Section 4(f)) within or immediately adjacent to the construction area?  </w:t>
      </w:r>
    </w:p>
    <w:p w14:paraId="77982FDC" w14:textId="77777777" w:rsidR="00AA1261" w:rsidRPr="008C3CB4" w:rsidRDefault="00F65297" w:rsidP="00AA1261">
      <w:pPr>
        <w:spacing w:before="60" w:after="60"/>
        <w:ind w:left="360" w:right="-18"/>
        <w:rPr>
          <w:rFonts w:ascii="Arial" w:hAnsi="Arial" w:cs="Arial"/>
          <w:sz w:val="20"/>
        </w:rPr>
      </w:pPr>
      <w:r w:rsidRPr="008C3CB4">
        <w:rPr>
          <w:rFonts w:ascii="Arial" w:hAnsi="Arial" w:cs="Arial"/>
          <w:sz w:val="20"/>
        </w:rPr>
        <w:t xml:space="preserve">Review right of way and parcel maps prior to conducting a site visit to determine property ownership. During the site visit note all land uses surrounding the project limits. If “No,” check the “No” box next to Question #20 in Section A of the PES </w:t>
      </w:r>
      <w:r w:rsidR="00F11FF4" w:rsidRPr="008C3CB4">
        <w:rPr>
          <w:rFonts w:ascii="Arial" w:hAnsi="Arial" w:cs="Arial"/>
          <w:sz w:val="20"/>
        </w:rPr>
        <w:t>form</w:t>
      </w:r>
      <w:r w:rsidRPr="008C3CB4">
        <w:rPr>
          <w:rFonts w:ascii="Arial" w:hAnsi="Arial" w:cs="Arial"/>
          <w:sz w:val="20"/>
        </w:rPr>
        <w:t>. No further study is needed. In the “Preliminary Environmental Investigation Notes to Support the Conclusions of the PES” list all surrounding land uses. Attach Project Footprint Map.</w:t>
      </w:r>
    </w:p>
    <w:p w14:paraId="24710FD9" w14:textId="77777777" w:rsidR="00AA1261" w:rsidRPr="008C3CB4" w:rsidRDefault="00F65297" w:rsidP="00A178AF">
      <w:pPr>
        <w:spacing w:before="120" w:after="60"/>
        <w:ind w:left="360" w:right="-14"/>
        <w:rPr>
          <w:rFonts w:ascii="Arial" w:hAnsi="Arial" w:cs="Arial"/>
          <w:sz w:val="20"/>
        </w:rPr>
      </w:pPr>
      <w:r w:rsidRPr="008C3CB4">
        <w:rPr>
          <w:rFonts w:ascii="Arial" w:hAnsi="Arial" w:cs="Arial"/>
          <w:sz w:val="20"/>
        </w:rPr>
        <w:t xml:space="preserve">If “Yes,” or “To Be Determined,” check the appropriate box next to question #20 in Section A of the PES </w:t>
      </w:r>
      <w:r w:rsidR="00F11FF4" w:rsidRPr="008C3CB4">
        <w:rPr>
          <w:rFonts w:ascii="Arial" w:hAnsi="Arial" w:cs="Arial"/>
          <w:sz w:val="20"/>
        </w:rPr>
        <w:t>form</w:t>
      </w:r>
      <w:r w:rsidRPr="008C3CB4">
        <w:rPr>
          <w:rFonts w:ascii="Arial" w:hAnsi="Arial" w:cs="Arial"/>
          <w:sz w:val="20"/>
        </w:rPr>
        <w:t xml:space="preserve">. Further study will be required. Check Section 4(f) in Section B and write in specific Programmatic Section 4(f) Evaluation, if applicable. Consult with the DLAE and </w:t>
      </w:r>
      <w:r w:rsidR="005B30E0" w:rsidRPr="008C3CB4">
        <w:rPr>
          <w:rFonts w:ascii="Arial" w:hAnsi="Arial" w:cs="Arial"/>
          <w:sz w:val="20"/>
        </w:rPr>
        <w:t xml:space="preserve">district </w:t>
      </w:r>
      <w:r w:rsidRPr="008C3CB4">
        <w:rPr>
          <w:rFonts w:ascii="Arial" w:hAnsi="Arial" w:cs="Arial"/>
          <w:sz w:val="20"/>
        </w:rPr>
        <w:t>SEP (or designee) to determine whether a Programmatic Section 4(f) Evaluation, or an Individual Section 4(f) Evaluation is appropriate, or if the action constitutes a Temporary Occupancy, or qualifies for a de minimis finding. Programmatic and Individual Section 4(f) Evaluations shall be prepared.</w:t>
      </w:r>
    </w:p>
    <w:p w14:paraId="2079B44D"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lastRenderedPageBreak/>
        <w:t xml:space="preserve">Do not begin the Section 4(f) Evaluation until after the PES </w:t>
      </w:r>
      <w:r w:rsidR="002E19B9" w:rsidRPr="008C3CB4">
        <w:rPr>
          <w:rFonts w:ascii="Arial" w:hAnsi="Arial" w:cs="Arial"/>
          <w:sz w:val="20"/>
        </w:rPr>
        <w:t xml:space="preserve">form </w:t>
      </w:r>
      <w:r w:rsidRPr="008C3CB4">
        <w:rPr>
          <w:rFonts w:ascii="Arial" w:hAnsi="Arial" w:cs="Arial"/>
          <w:sz w:val="20"/>
        </w:rPr>
        <w:t xml:space="preserve">is fully signed. The consultant contract for the Evaluation shall be prepared </w:t>
      </w:r>
      <w:r w:rsidR="00F11FF4" w:rsidRPr="008C3CB4">
        <w:rPr>
          <w:rFonts w:ascii="Arial" w:hAnsi="Arial" w:cs="Arial"/>
          <w:sz w:val="20"/>
        </w:rPr>
        <w:t>according to the</w:t>
      </w:r>
      <w:r w:rsidRPr="008C3CB4">
        <w:rPr>
          <w:rFonts w:ascii="Arial" w:hAnsi="Arial" w:cs="Arial"/>
          <w:sz w:val="20"/>
        </w:rPr>
        <w:t xml:space="preserve"> guidance and procedures set forth in the LAPM, Chapter 10, “Consultant Selection,” provided at:</w:t>
      </w:r>
    </w:p>
    <w:p w14:paraId="7806B7D9" w14:textId="77777777" w:rsidR="00AA1261" w:rsidRPr="008C3CB4" w:rsidRDefault="005661F1" w:rsidP="004F18F6">
      <w:pPr>
        <w:spacing w:after="60"/>
        <w:ind w:right="-14" w:firstLine="360"/>
        <w:rPr>
          <w:rFonts w:ascii="Arial" w:hAnsi="Arial" w:cs="Arial"/>
          <w:sz w:val="20"/>
        </w:rPr>
      </w:pPr>
      <w:hyperlink r:id="rId51" w:history="1">
        <w:r w:rsidR="00AA1261" w:rsidRPr="008C3CB4">
          <w:rPr>
            <w:rStyle w:val="Hyperlink"/>
            <w:rFonts w:ascii="Arial" w:hAnsi="Arial" w:cs="Arial"/>
            <w:sz w:val="20"/>
          </w:rPr>
          <w:t>http://www.dot.ca.gov/hq/LocalPrograms/lam/prog_p/p10consult.pdf</w:t>
        </w:r>
      </w:hyperlink>
    </w:p>
    <w:p w14:paraId="34C803C8" w14:textId="77777777" w:rsidR="00AA1261" w:rsidRPr="008C3CB4" w:rsidRDefault="00AA1261" w:rsidP="00AA1261">
      <w:pPr>
        <w:spacing w:before="60" w:after="60"/>
        <w:ind w:left="360" w:right="1170"/>
        <w:rPr>
          <w:rFonts w:ascii="Arial" w:hAnsi="Arial" w:cs="Arial"/>
          <w:sz w:val="20"/>
        </w:rPr>
      </w:pPr>
      <w:r w:rsidRPr="008C3CB4">
        <w:rPr>
          <w:rFonts w:ascii="Arial" w:hAnsi="Arial" w:cs="Arial"/>
          <w:sz w:val="20"/>
        </w:rPr>
        <w:t xml:space="preserve">Guidance on determining </w:t>
      </w:r>
      <w:r w:rsidR="00F65297" w:rsidRPr="008C3CB4">
        <w:rPr>
          <w:rFonts w:ascii="Arial" w:hAnsi="Arial" w:cs="Arial"/>
          <w:sz w:val="20"/>
        </w:rPr>
        <w:t>de minimis impacts to Section 4(f) properties, or on preparing an Individual Section 4(f), or one of the five (5) Programmatic Section 4(f) Evaluations:</w:t>
      </w:r>
    </w:p>
    <w:p w14:paraId="7845E48C" w14:textId="77777777" w:rsidR="00AA1261" w:rsidRPr="008C3CB4" w:rsidRDefault="00F65297" w:rsidP="00FE29AC">
      <w:pPr>
        <w:pStyle w:val="ListBullet"/>
        <w:spacing w:after="0"/>
        <w:ind w:left="810" w:hanging="450"/>
        <w:rPr>
          <w:rFonts w:ascii="Arial" w:hAnsi="Arial" w:cs="Arial"/>
          <w:sz w:val="20"/>
        </w:rPr>
      </w:pPr>
      <w:r w:rsidRPr="008C3CB4">
        <w:rPr>
          <w:rFonts w:ascii="Arial" w:hAnsi="Arial" w:cs="Arial"/>
          <w:sz w:val="20"/>
        </w:rPr>
        <w:t>Parklands, Recreation Areas and Wildlife and Waterfowl Refuges</w:t>
      </w:r>
    </w:p>
    <w:p w14:paraId="2C5DC758" w14:textId="77777777" w:rsidR="00AA1261" w:rsidRPr="008C3CB4" w:rsidRDefault="00F65297" w:rsidP="00FE29AC">
      <w:pPr>
        <w:pStyle w:val="ListBullet"/>
        <w:spacing w:after="0"/>
        <w:ind w:left="810" w:hanging="450"/>
        <w:rPr>
          <w:rFonts w:ascii="Arial" w:hAnsi="Arial" w:cs="Arial"/>
          <w:sz w:val="20"/>
        </w:rPr>
      </w:pPr>
      <w:r w:rsidRPr="008C3CB4">
        <w:rPr>
          <w:rFonts w:ascii="Arial" w:hAnsi="Arial" w:cs="Arial"/>
          <w:sz w:val="20"/>
        </w:rPr>
        <w:t>Minor Involvement with Historic Sites</w:t>
      </w:r>
    </w:p>
    <w:p w14:paraId="24B557CF" w14:textId="77777777" w:rsidR="00AA1261" w:rsidRPr="008C3CB4" w:rsidRDefault="00F65297" w:rsidP="00FE29AC">
      <w:pPr>
        <w:pStyle w:val="ListBullet"/>
        <w:spacing w:after="0"/>
        <w:ind w:left="810" w:hanging="450"/>
        <w:rPr>
          <w:rFonts w:ascii="Arial" w:hAnsi="Arial" w:cs="Arial"/>
          <w:sz w:val="20"/>
        </w:rPr>
      </w:pPr>
      <w:r w:rsidRPr="008C3CB4">
        <w:rPr>
          <w:rFonts w:ascii="Arial" w:hAnsi="Arial" w:cs="Arial"/>
          <w:sz w:val="20"/>
        </w:rPr>
        <w:t>Historic Bridges</w:t>
      </w:r>
    </w:p>
    <w:p w14:paraId="5BF655B2" w14:textId="77777777" w:rsidR="00AA1261" w:rsidRPr="008C3CB4" w:rsidRDefault="00F65297" w:rsidP="00FE29AC">
      <w:pPr>
        <w:pStyle w:val="ListBullet"/>
        <w:spacing w:after="0"/>
        <w:ind w:left="810" w:hanging="450"/>
        <w:rPr>
          <w:rFonts w:ascii="Arial" w:hAnsi="Arial" w:cs="Arial"/>
          <w:sz w:val="20"/>
        </w:rPr>
      </w:pPr>
      <w:r w:rsidRPr="008C3CB4">
        <w:rPr>
          <w:rFonts w:ascii="Arial" w:hAnsi="Arial" w:cs="Arial"/>
          <w:sz w:val="20"/>
        </w:rPr>
        <w:t>Bikeways and Walkways</w:t>
      </w:r>
    </w:p>
    <w:p w14:paraId="14428208" w14:textId="77777777" w:rsidR="00AA1261" w:rsidRPr="008C3CB4" w:rsidRDefault="00F65297" w:rsidP="00FE29AC">
      <w:pPr>
        <w:pStyle w:val="ListBullet"/>
        <w:ind w:left="810" w:hanging="450"/>
        <w:rPr>
          <w:rFonts w:ascii="Arial" w:hAnsi="Arial" w:cs="Arial"/>
          <w:sz w:val="20"/>
        </w:rPr>
      </w:pPr>
      <w:r w:rsidRPr="008C3CB4">
        <w:rPr>
          <w:rFonts w:ascii="Arial" w:hAnsi="Arial" w:cs="Arial"/>
          <w:sz w:val="20"/>
        </w:rPr>
        <w:t>Projects that have a Net Benefit to Section 4(f) properties</w:t>
      </w:r>
    </w:p>
    <w:p w14:paraId="568323C1" w14:textId="77777777" w:rsidR="00AA1261" w:rsidRPr="008C3CB4" w:rsidRDefault="00F65297" w:rsidP="00AA1261">
      <w:pPr>
        <w:spacing w:before="60" w:after="60"/>
        <w:ind w:left="810" w:right="1170" w:hanging="450"/>
        <w:rPr>
          <w:rFonts w:ascii="Arial" w:hAnsi="Arial" w:cs="Arial"/>
          <w:sz w:val="20"/>
        </w:rPr>
      </w:pPr>
      <w:r w:rsidRPr="008C3CB4">
        <w:rPr>
          <w:rFonts w:ascii="Arial" w:hAnsi="Arial" w:cs="Arial"/>
          <w:sz w:val="20"/>
        </w:rPr>
        <w:t>Refer to SER, Chapter 20, Section 4(f) and Related Requirements, at:</w:t>
      </w:r>
    </w:p>
    <w:p w14:paraId="7FFF7B73" w14:textId="15EFA6BF" w:rsidR="00AA1261" w:rsidRDefault="005661F1" w:rsidP="00723DFE">
      <w:pPr>
        <w:spacing w:after="60"/>
        <w:ind w:right="-14" w:firstLine="360"/>
        <w:rPr>
          <w:rStyle w:val="Hyperlink"/>
          <w:rFonts w:ascii="Arial" w:hAnsi="Arial" w:cs="Arial"/>
          <w:sz w:val="20"/>
        </w:rPr>
      </w:pPr>
      <w:hyperlink r:id="rId52" w:history="1">
        <w:r w:rsidR="00AA1261" w:rsidRPr="008C3CB4">
          <w:rPr>
            <w:rStyle w:val="Hyperlink"/>
            <w:rFonts w:ascii="Arial" w:hAnsi="Arial" w:cs="Arial"/>
            <w:sz w:val="20"/>
          </w:rPr>
          <w:t>http://www.dot.ca.gov/ser/vol1/sec3/special/ch204f/chap20.htm</w:t>
        </w:r>
      </w:hyperlink>
    </w:p>
    <w:p w14:paraId="25DCA3DD" w14:textId="77777777" w:rsidR="00D92E9C" w:rsidRPr="008C3CB4" w:rsidRDefault="00D92E9C" w:rsidP="00723DFE">
      <w:pPr>
        <w:spacing w:after="60"/>
        <w:ind w:right="-14" w:firstLine="360"/>
        <w:rPr>
          <w:rFonts w:ascii="Arial" w:hAnsi="Arial" w:cs="Arial"/>
          <w:sz w:val="20"/>
        </w:rPr>
      </w:pPr>
    </w:p>
    <w:p w14:paraId="072FF0E7" w14:textId="77777777" w:rsidR="00AA1261" w:rsidRPr="0063594F" w:rsidRDefault="00AA1261" w:rsidP="00723DFE">
      <w:pPr>
        <w:spacing w:before="120" w:after="60"/>
        <w:ind w:left="360" w:right="-14" w:hanging="360"/>
        <w:rPr>
          <w:rFonts w:ascii="Arial" w:hAnsi="Arial" w:cs="Arial"/>
          <w:b/>
          <w:sz w:val="20"/>
        </w:rPr>
      </w:pPr>
      <w:r w:rsidRPr="0063594F">
        <w:rPr>
          <w:rFonts w:ascii="Arial" w:hAnsi="Arial" w:cs="Arial"/>
          <w:b/>
          <w:sz w:val="20"/>
        </w:rPr>
        <w:t>21</w:t>
      </w:r>
      <w:r w:rsidR="00F65297" w:rsidRPr="0063594F">
        <w:rPr>
          <w:rFonts w:ascii="Arial" w:hAnsi="Arial" w:cs="Arial"/>
          <w:b/>
          <w:sz w:val="20"/>
        </w:rPr>
        <w:t>. Does the project have the potential to affect properties acquired or improved with Land and Water Conservation Fund Act (Section 6(f)) funds?</w:t>
      </w:r>
    </w:p>
    <w:p w14:paraId="553986CA" w14:textId="348C2B3F" w:rsidR="00835940" w:rsidRPr="0063594F" w:rsidRDefault="00FF1D4E" w:rsidP="003426EB">
      <w:pPr>
        <w:pBdr>
          <w:right w:val="single" w:sz="24" w:space="4" w:color="0070C0"/>
        </w:pBdr>
        <w:spacing w:before="60" w:after="60"/>
        <w:ind w:left="360"/>
        <w:rPr>
          <w:rFonts w:ascii="Arial" w:hAnsi="Arial" w:cs="Arial"/>
          <w:strike/>
          <w:color w:val="FF0000"/>
          <w:sz w:val="20"/>
        </w:rPr>
      </w:pPr>
      <w:r w:rsidRPr="0063594F">
        <w:rPr>
          <w:rFonts w:ascii="Arial" w:hAnsi="Arial" w:cs="Arial"/>
          <w:sz w:val="20"/>
        </w:rPr>
        <w:t>T</w:t>
      </w:r>
      <w:r w:rsidR="00614FB1" w:rsidRPr="0063594F">
        <w:rPr>
          <w:rFonts w:ascii="Arial" w:hAnsi="Arial" w:cs="Arial"/>
          <w:sz w:val="20"/>
        </w:rPr>
        <w:t>o determine whether Land and Water Conservation Fund (L&amp;WCF) money was involved in the acquisition or improvement of a Section 4(f) property within or adjacent to your project area, go to the Land and Water Conservation Fund website at :</w:t>
      </w:r>
      <w:r w:rsidR="00614FB1" w:rsidRPr="007E75F2">
        <w:rPr>
          <w:rFonts w:ascii="Arial" w:hAnsi="Arial" w:cs="Arial"/>
          <w:sz w:val="20"/>
          <w:u w:val="single"/>
        </w:rPr>
        <w:t xml:space="preserve"> </w:t>
      </w:r>
      <w:hyperlink r:id="rId53" w:history="1">
        <w:r w:rsidR="0063594F" w:rsidRPr="007E75F2">
          <w:rPr>
            <w:rStyle w:val="Hyperlink"/>
            <w:rFonts w:ascii="Arial" w:hAnsi="Arial" w:cs="Arial"/>
            <w:color w:val="0070C0"/>
            <w:sz w:val="20"/>
            <w:u w:val="single"/>
          </w:rPr>
          <w:t>https://www.nps.gov/subjects/lwcf/index.htm</w:t>
        </w:r>
      </w:hyperlink>
      <w:r w:rsidR="0063594F" w:rsidRPr="007E75F2">
        <w:rPr>
          <w:rFonts w:ascii="Arial" w:hAnsi="Arial" w:cs="Arial"/>
          <w:color w:val="0070C0"/>
          <w:sz w:val="20"/>
        </w:rPr>
        <w:t>.</w:t>
      </w:r>
      <w:r w:rsidR="003426EB" w:rsidRPr="007E75F2">
        <w:rPr>
          <w:rFonts w:ascii="Arial" w:hAnsi="Arial" w:cs="Arial"/>
          <w:color w:val="0070C0"/>
          <w:sz w:val="20"/>
        </w:rPr>
        <w:t xml:space="preserve"> </w:t>
      </w:r>
      <w:r w:rsidR="0063594F" w:rsidRPr="007E75F2">
        <w:rPr>
          <w:rFonts w:ascii="Arial" w:hAnsi="Arial" w:cs="Arial"/>
          <w:color w:val="0070C0"/>
          <w:sz w:val="20"/>
        </w:rPr>
        <w:t xml:space="preserve">Furthermore, the Office of Grants and Local Services (OGALS) serves as the state administrator of the program for California. You can access this website at: </w:t>
      </w:r>
      <w:hyperlink r:id="rId54" w:history="1">
        <w:r w:rsidR="0063594F" w:rsidRPr="007E75F2">
          <w:rPr>
            <w:rStyle w:val="Hyperlink"/>
            <w:rFonts w:ascii="Arial" w:hAnsi="Arial" w:cs="Arial"/>
            <w:color w:val="0070C0"/>
            <w:sz w:val="20"/>
          </w:rPr>
          <w:t>https://www.parks.ca.gov/?page_id=1008</w:t>
        </w:r>
      </w:hyperlink>
      <w:r w:rsidR="0063594F" w:rsidRPr="007E75F2">
        <w:rPr>
          <w:rFonts w:ascii="Arial" w:hAnsi="Arial" w:cs="Arial"/>
          <w:color w:val="0070C0"/>
          <w:sz w:val="20"/>
        </w:rPr>
        <w:t xml:space="preserve">. To learn more about LWCF projects and see where the funding has been awarded throughout California, you can access OGALS Grant Allocation Tool here: </w:t>
      </w:r>
      <w:hyperlink r:id="rId55" w:history="1">
        <w:r w:rsidR="0063594F" w:rsidRPr="007E75F2">
          <w:rPr>
            <w:rStyle w:val="Hyperlink"/>
            <w:rFonts w:ascii="Arial" w:hAnsi="Arial" w:cs="Arial"/>
            <w:color w:val="0070C0"/>
            <w:sz w:val="20"/>
          </w:rPr>
          <w:t>https://www.parksforcalifornia.org/grants</w:t>
        </w:r>
      </w:hyperlink>
      <w:r w:rsidR="0063594F" w:rsidRPr="007E75F2">
        <w:rPr>
          <w:rFonts w:ascii="Arial" w:hAnsi="Arial" w:cs="Arial"/>
          <w:color w:val="0070C0"/>
          <w:sz w:val="20"/>
        </w:rPr>
        <w:t>.</w:t>
      </w:r>
    </w:p>
    <w:p w14:paraId="1AF4C80E" w14:textId="77777777" w:rsidR="00835940" w:rsidRPr="0063594F" w:rsidRDefault="00F65297">
      <w:pPr>
        <w:spacing w:before="120"/>
        <w:ind w:left="360" w:right="-18"/>
        <w:rPr>
          <w:rFonts w:ascii="Arial" w:hAnsi="Arial" w:cs="Arial"/>
          <w:sz w:val="20"/>
        </w:rPr>
      </w:pPr>
      <w:r w:rsidRPr="0063594F">
        <w:rPr>
          <w:rFonts w:ascii="Arial" w:hAnsi="Arial" w:cs="Arial"/>
          <w:sz w:val="20"/>
        </w:rPr>
        <w:t xml:space="preserve">If “No,” check the “No” box next to Question #21 in Section A of the PES </w:t>
      </w:r>
      <w:r w:rsidR="00AE1AB9" w:rsidRPr="0063594F">
        <w:rPr>
          <w:rFonts w:ascii="Arial" w:hAnsi="Arial" w:cs="Arial"/>
          <w:sz w:val="20"/>
        </w:rPr>
        <w:t>form</w:t>
      </w:r>
      <w:r w:rsidRPr="0063594F">
        <w:rPr>
          <w:rFonts w:ascii="Arial" w:hAnsi="Arial" w:cs="Arial"/>
          <w:sz w:val="20"/>
        </w:rPr>
        <w:t xml:space="preserve">. No further study is needed. In the “Preliminary Environmental Investigation Notes to Support the Conclusions of the PES Form” list all surrounding land uses. When one of the surrounding land uses is a park, identify ownership.  </w:t>
      </w:r>
    </w:p>
    <w:p w14:paraId="3BAB7E4E" w14:textId="77777777" w:rsidR="00835940" w:rsidRPr="0063594F" w:rsidRDefault="00614FB1">
      <w:pPr>
        <w:spacing w:before="120"/>
        <w:ind w:left="360" w:right="-18"/>
        <w:rPr>
          <w:rFonts w:ascii="Arial" w:hAnsi="Arial" w:cs="Arial"/>
          <w:sz w:val="20"/>
        </w:rPr>
      </w:pPr>
      <w:r w:rsidRPr="0063594F">
        <w:rPr>
          <w:rFonts w:ascii="Arial" w:hAnsi="Arial" w:cs="Arial"/>
          <w:sz w:val="20"/>
        </w:rPr>
        <w:t xml:space="preserve">If “Yes,” (L&amp;WCF funds were utilized for acquisition or improvement), further study will be needed and all practical alternatives to the proposed conversion must be evaluated. </w:t>
      </w:r>
    </w:p>
    <w:p w14:paraId="3D19392C" w14:textId="77777777" w:rsidR="00835940" w:rsidRPr="0063594F" w:rsidRDefault="00F65297">
      <w:pPr>
        <w:spacing w:before="60"/>
        <w:ind w:left="360"/>
        <w:rPr>
          <w:rFonts w:ascii="Arial" w:hAnsi="Arial" w:cs="Arial"/>
          <w:color w:val="000000"/>
          <w:sz w:val="20"/>
        </w:rPr>
      </w:pPr>
      <w:r w:rsidRPr="0063594F">
        <w:rPr>
          <w:rFonts w:ascii="Arial" w:hAnsi="Arial" w:cs="Arial"/>
          <w:sz w:val="20"/>
        </w:rPr>
        <w:t xml:space="preserve">Check the “Yes,” or “To Be Determined,” box next to Question #21 in Section A of the PES </w:t>
      </w:r>
      <w:r w:rsidR="006B6B9E" w:rsidRPr="0063594F">
        <w:rPr>
          <w:rFonts w:ascii="Arial" w:hAnsi="Arial" w:cs="Arial"/>
          <w:sz w:val="20"/>
        </w:rPr>
        <w:t>form</w:t>
      </w:r>
      <w:r w:rsidRPr="0063594F">
        <w:rPr>
          <w:rFonts w:ascii="Arial" w:hAnsi="Arial" w:cs="Arial"/>
          <w:sz w:val="20"/>
        </w:rPr>
        <w:t xml:space="preserve">. Check Section 6(f) in Section B, check coordination with Agency with Jurisdiction under Section C, and if the project will result in the conversion of the Section 6(f) property, check coordination with National Park Service (NPS) under Section C, and check Approves Conversion under Section D. </w:t>
      </w:r>
      <w:r w:rsidR="00614FB1" w:rsidRPr="0063594F">
        <w:rPr>
          <w:rFonts w:ascii="Arial" w:hAnsi="Arial" w:cs="Arial"/>
          <w:sz w:val="20"/>
        </w:rPr>
        <w:t>The NPS Regional Office must concur that all environmental</w:t>
      </w:r>
      <w:r w:rsidR="00817270" w:rsidRPr="0063594F">
        <w:rPr>
          <w:rFonts w:ascii="Arial" w:hAnsi="Arial" w:cs="Arial"/>
          <w:color w:val="000000"/>
          <w:sz w:val="20"/>
        </w:rPr>
        <w:t xml:space="preserve"> review requirements related to the proposed project have been met.</w:t>
      </w:r>
    </w:p>
    <w:p w14:paraId="0BB327BA" w14:textId="77777777" w:rsidR="00AA1261" w:rsidRPr="0063594F" w:rsidRDefault="00F65297" w:rsidP="00AA1261">
      <w:pPr>
        <w:spacing w:before="60" w:after="60"/>
        <w:ind w:right="1170" w:firstLine="360"/>
        <w:rPr>
          <w:rFonts w:ascii="Arial" w:hAnsi="Arial" w:cs="Arial"/>
          <w:sz w:val="20"/>
        </w:rPr>
      </w:pPr>
      <w:bookmarkStart w:id="1" w:name="interagency"/>
      <w:bookmarkEnd w:id="1"/>
      <w:r w:rsidRPr="0063594F">
        <w:rPr>
          <w:rFonts w:ascii="Arial" w:hAnsi="Arial" w:cs="Arial"/>
          <w:sz w:val="20"/>
        </w:rPr>
        <w:t>Section 6(f) study procedures are outlined in the SER, Chapter 20, provided at:</w:t>
      </w:r>
    </w:p>
    <w:p w14:paraId="7307BCC5" w14:textId="77777777" w:rsidR="00AA1261" w:rsidRPr="0063594F" w:rsidRDefault="005661F1" w:rsidP="008A4F8A">
      <w:pPr>
        <w:spacing w:after="60"/>
        <w:ind w:right="1166" w:firstLine="360"/>
        <w:rPr>
          <w:rFonts w:ascii="Arial" w:hAnsi="Arial" w:cs="Arial"/>
          <w:sz w:val="20"/>
        </w:rPr>
      </w:pPr>
      <w:hyperlink r:id="rId56" w:anchor="consider" w:history="1">
        <w:r w:rsidR="00817270" w:rsidRPr="0063594F">
          <w:rPr>
            <w:rStyle w:val="Hyperlink"/>
            <w:rFonts w:ascii="Arial" w:hAnsi="Arial" w:cs="Arial"/>
            <w:sz w:val="20"/>
          </w:rPr>
          <w:t>http://www.dot.ca.gov/ser/vol1/sec3/special/ch204f/chap20.htm#consider</w:t>
        </w:r>
      </w:hyperlink>
    </w:p>
    <w:p w14:paraId="0AE1C63C" w14:textId="1C870AC9" w:rsidR="00AA1261" w:rsidRDefault="00F65297" w:rsidP="008A4F8A">
      <w:pPr>
        <w:tabs>
          <w:tab w:val="left" w:pos="360"/>
        </w:tabs>
        <w:spacing w:before="60"/>
        <w:ind w:left="360" w:right="-14"/>
        <w:rPr>
          <w:rFonts w:ascii="Arial" w:hAnsi="Arial" w:cs="Arial"/>
          <w:sz w:val="20"/>
        </w:rPr>
      </w:pPr>
      <w:r w:rsidRPr="0063594F">
        <w:rPr>
          <w:rFonts w:ascii="Arial" w:hAnsi="Arial" w:cs="Arial"/>
          <w:sz w:val="20"/>
        </w:rPr>
        <w:t>Approval of a Section 6(f) conversion/replacement property shall be documented in the Section 4(f) Evaluation and Environmental Document.</w:t>
      </w:r>
    </w:p>
    <w:p w14:paraId="03B58F06" w14:textId="77777777" w:rsidR="00D92E9C" w:rsidRPr="008C3CB4" w:rsidRDefault="00D92E9C" w:rsidP="008A4F8A">
      <w:pPr>
        <w:tabs>
          <w:tab w:val="left" w:pos="360"/>
        </w:tabs>
        <w:spacing w:before="60"/>
        <w:ind w:left="360" w:right="-14"/>
        <w:rPr>
          <w:rFonts w:ascii="Arial" w:hAnsi="Arial" w:cs="Arial"/>
          <w:sz w:val="20"/>
        </w:rPr>
      </w:pPr>
    </w:p>
    <w:p w14:paraId="127E983C" w14:textId="77777777" w:rsidR="00AA1261" w:rsidRPr="008C3CB4" w:rsidRDefault="00F65297" w:rsidP="008A4F8A">
      <w:pPr>
        <w:tabs>
          <w:tab w:val="left" w:pos="0"/>
          <w:tab w:val="left" w:pos="360"/>
        </w:tabs>
        <w:spacing w:before="120" w:after="60"/>
        <w:ind w:left="187" w:right="-14" w:hanging="187"/>
        <w:rPr>
          <w:rFonts w:ascii="Arial" w:hAnsi="Arial" w:cs="Arial"/>
          <w:b/>
          <w:sz w:val="20"/>
          <w:u w:val="single"/>
        </w:rPr>
      </w:pPr>
      <w:r w:rsidRPr="008C3CB4">
        <w:rPr>
          <w:rFonts w:ascii="Arial" w:hAnsi="Arial" w:cs="Arial"/>
          <w:b/>
          <w:sz w:val="20"/>
          <w:u w:val="single"/>
        </w:rPr>
        <w:t>Visual Resources</w:t>
      </w:r>
    </w:p>
    <w:p w14:paraId="1DA2DE43" w14:textId="77777777" w:rsidR="00615B81" w:rsidRPr="008C3CB4" w:rsidRDefault="00615B81" w:rsidP="00615B81">
      <w:pPr>
        <w:tabs>
          <w:tab w:val="left" w:pos="450"/>
          <w:tab w:val="left" w:pos="810"/>
        </w:tabs>
        <w:spacing w:before="60" w:after="60"/>
        <w:ind w:left="180" w:right="-18" w:hanging="180"/>
        <w:rPr>
          <w:rFonts w:ascii="Arial" w:hAnsi="Arial" w:cs="Arial"/>
          <w:b/>
          <w:sz w:val="20"/>
        </w:rPr>
      </w:pPr>
      <w:r w:rsidRPr="008C3CB4">
        <w:rPr>
          <w:rFonts w:ascii="Arial" w:hAnsi="Arial" w:cs="Arial"/>
          <w:b/>
          <w:sz w:val="20"/>
        </w:rPr>
        <w:t>22. Does the project have the potential to affect any visual or scenic resources?</w:t>
      </w:r>
    </w:p>
    <w:p w14:paraId="0C35671E" w14:textId="77777777" w:rsidR="00615B81" w:rsidRPr="008C3CB4" w:rsidRDefault="00615B81" w:rsidP="00615B81">
      <w:pPr>
        <w:pStyle w:val="BodyText2"/>
        <w:ind w:left="990" w:hanging="630"/>
        <w:rPr>
          <w:rFonts w:ascii="Arial" w:hAnsi="Arial" w:cs="Arial"/>
          <w:b w:val="0"/>
          <w:sz w:val="20"/>
        </w:rPr>
      </w:pPr>
      <w:r w:rsidRPr="008C3CB4">
        <w:rPr>
          <w:rFonts w:ascii="Arial" w:hAnsi="Arial" w:cs="Arial"/>
          <w:b w:val="0"/>
          <w:sz w:val="20"/>
        </w:rPr>
        <w:t>Refer to the Visual Impact Assessment (VIA) Guide in the SER, provided at:</w:t>
      </w:r>
    </w:p>
    <w:p w14:paraId="77C194E7" w14:textId="77777777" w:rsidR="00615B81" w:rsidRPr="008C3CB4" w:rsidRDefault="002B64D2" w:rsidP="00615B81">
      <w:pPr>
        <w:pStyle w:val="BodyText2"/>
        <w:ind w:left="990" w:hanging="630"/>
        <w:rPr>
          <w:rStyle w:val="Hyperlink"/>
          <w:rFonts w:ascii="Arial" w:hAnsi="Arial" w:cs="Arial"/>
          <w:sz w:val="20"/>
        </w:rPr>
      </w:pPr>
      <w:r w:rsidRPr="008C3CB4">
        <w:rPr>
          <w:rStyle w:val="Hyperlink"/>
          <w:rFonts w:ascii="Arial" w:hAnsi="Arial" w:cs="Arial"/>
          <w:b w:val="0"/>
          <w:sz w:val="20"/>
        </w:rPr>
        <w:t>http://www.dot.ca.gov/hq/LandArch/via_outlines/questionaire.htm</w:t>
      </w:r>
    </w:p>
    <w:p w14:paraId="587A6C29" w14:textId="77777777" w:rsidR="00615B81" w:rsidRPr="008C3CB4" w:rsidRDefault="00615B81" w:rsidP="00615B81">
      <w:pPr>
        <w:pStyle w:val="BodyText2"/>
        <w:spacing w:before="120" w:after="60"/>
        <w:ind w:left="360"/>
        <w:rPr>
          <w:rFonts w:ascii="Arial" w:hAnsi="Arial" w:cs="Arial"/>
          <w:b w:val="0"/>
          <w:sz w:val="20"/>
        </w:rPr>
      </w:pPr>
      <w:r w:rsidRPr="008C3CB4">
        <w:rPr>
          <w:rFonts w:ascii="Arial" w:hAnsi="Arial" w:cs="Arial"/>
          <w:b w:val="0"/>
          <w:sz w:val="20"/>
        </w:rPr>
        <w:t xml:space="preserve">Consider each of the ten (10) questions and select the response that most closely applies to the project in question. </w:t>
      </w:r>
      <w:r w:rsidRPr="008C3CB4">
        <w:rPr>
          <w:rFonts w:ascii="Arial" w:hAnsi="Arial" w:cs="Arial"/>
          <w:b w:val="0"/>
          <w:i/>
          <w:sz w:val="20"/>
        </w:rPr>
        <w:t xml:space="preserve">Refer to Preliminary Design Information provided on the first page of the PES </w:t>
      </w:r>
      <w:r w:rsidR="0067633B" w:rsidRPr="008C3CB4">
        <w:rPr>
          <w:rFonts w:ascii="Arial" w:hAnsi="Arial" w:cs="Arial"/>
          <w:b w:val="0"/>
          <w:i/>
          <w:sz w:val="20"/>
        </w:rPr>
        <w:t xml:space="preserve">form </w:t>
      </w:r>
      <w:r w:rsidRPr="008C3CB4">
        <w:rPr>
          <w:rFonts w:ascii="Arial" w:hAnsi="Arial" w:cs="Arial"/>
          <w:b w:val="0"/>
          <w:i/>
          <w:sz w:val="20"/>
        </w:rPr>
        <w:t>when answering questions.</w:t>
      </w:r>
      <w:r w:rsidRPr="008C3CB4">
        <w:rPr>
          <w:rFonts w:ascii="Arial" w:hAnsi="Arial" w:cs="Arial"/>
          <w:b w:val="0"/>
          <w:sz w:val="20"/>
        </w:rPr>
        <w:t xml:space="preserve"> Each response has a corresponding point value. After the checklist is completed the total score will indicate the potential for impact and the level of detail needed to adequately address visual impacts in the PES </w:t>
      </w:r>
      <w:r w:rsidR="00BB6577" w:rsidRPr="008C3CB4">
        <w:rPr>
          <w:rFonts w:ascii="Arial" w:hAnsi="Arial" w:cs="Arial"/>
          <w:b w:val="0"/>
          <w:sz w:val="20"/>
        </w:rPr>
        <w:t>form</w:t>
      </w:r>
      <w:r w:rsidRPr="008C3CB4">
        <w:rPr>
          <w:rFonts w:ascii="Arial" w:hAnsi="Arial" w:cs="Arial"/>
          <w:b w:val="0"/>
          <w:sz w:val="20"/>
        </w:rPr>
        <w:t>.</w:t>
      </w:r>
    </w:p>
    <w:p w14:paraId="6B943FAD" w14:textId="77777777" w:rsidR="00615B81" w:rsidRPr="008C3CB4" w:rsidRDefault="00615B81" w:rsidP="00615B81">
      <w:pPr>
        <w:pStyle w:val="BodyText"/>
        <w:spacing w:after="0"/>
        <w:ind w:left="360"/>
        <w:rPr>
          <w:rFonts w:ascii="Arial" w:hAnsi="Arial" w:cs="Arial"/>
          <w:i/>
          <w:sz w:val="20"/>
        </w:rPr>
      </w:pPr>
      <w:r w:rsidRPr="008C3CB4">
        <w:rPr>
          <w:rFonts w:ascii="Arial" w:hAnsi="Arial" w:cs="Arial"/>
          <w:i/>
          <w:sz w:val="20"/>
        </w:rPr>
        <w:t xml:space="preserve">Note: This scoring system should only be used as a preliminary guide and should not be used as a substitute for objective analysis on the part of the user. Although the collective score may direct the user toward a </w:t>
      </w:r>
      <w:r w:rsidRPr="008C3CB4">
        <w:rPr>
          <w:rFonts w:ascii="Arial" w:hAnsi="Arial" w:cs="Arial"/>
          <w:i/>
          <w:sz w:val="20"/>
        </w:rPr>
        <w:lastRenderedPageBreak/>
        <w:t>certain level of analysis, circumstances associated with any one of the ten question-areas may necessitate elevating the VIA to a greater level of detail.</w:t>
      </w:r>
    </w:p>
    <w:p w14:paraId="315BC76F" w14:textId="77777777" w:rsidR="00615B81" w:rsidRPr="008C3CB4" w:rsidRDefault="00615B81" w:rsidP="00615B81">
      <w:pPr>
        <w:spacing w:before="120"/>
        <w:ind w:left="360"/>
        <w:rPr>
          <w:rFonts w:ascii="Arial" w:hAnsi="Arial" w:cs="Arial"/>
          <w:sz w:val="20"/>
        </w:rPr>
      </w:pPr>
      <w:r w:rsidRPr="008C3CB4">
        <w:rPr>
          <w:rFonts w:ascii="Arial" w:hAnsi="Arial" w:cs="Arial"/>
          <w:b/>
          <w:sz w:val="20"/>
        </w:rPr>
        <w:t>Scores between 6-9</w:t>
      </w:r>
      <w:r w:rsidRPr="008C3CB4">
        <w:rPr>
          <w:rFonts w:ascii="Arial" w:hAnsi="Arial" w:cs="Arial"/>
          <w:sz w:val="20"/>
        </w:rPr>
        <w:t xml:space="preserve"> indicate a low potential for the project to affect a visual or scenic resource. When this is the case, check the “No” box next to Question #22 in Section A of the PES </w:t>
      </w:r>
      <w:r w:rsidR="00EB5371" w:rsidRPr="008C3CB4">
        <w:rPr>
          <w:rFonts w:ascii="Arial" w:hAnsi="Arial" w:cs="Arial"/>
          <w:sz w:val="20"/>
        </w:rPr>
        <w:t>form</w:t>
      </w:r>
      <w:r w:rsidRPr="008C3CB4">
        <w:rPr>
          <w:rFonts w:ascii="Arial" w:hAnsi="Arial" w:cs="Arial"/>
          <w:sz w:val="20"/>
        </w:rPr>
        <w:t xml:space="preserve">. No further analysis is required.  Print out a copy of the completed questionnaire.  In the “Preliminary Environmental Investigation Notes to Support the Conclusions of the </w:t>
      </w:r>
      <w:r w:rsidRPr="008C3CB4">
        <w:rPr>
          <w:rFonts w:ascii="Arial" w:hAnsi="Arial" w:cs="Arial"/>
          <w:b/>
          <w:sz w:val="20"/>
        </w:rPr>
        <w:t>PES Form</w:t>
      </w:r>
      <w:r w:rsidRPr="008C3CB4">
        <w:rPr>
          <w:rFonts w:ascii="Arial" w:hAnsi="Arial" w:cs="Arial"/>
          <w:sz w:val="20"/>
        </w:rPr>
        <w:t>” indicate the score and attach a copy of the questionnaire.</w:t>
      </w:r>
    </w:p>
    <w:p w14:paraId="28FEC345" w14:textId="77777777" w:rsidR="00615B81" w:rsidRPr="008C3CB4" w:rsidRDefault="00615B81" w:rsidP="00615B81">
      <w:pPr>
        <w:spacing w:before="120"/>
        <w:ind w:left="360"/>
        <w:rPr>
          <w:rFonts w:ascii="Arial" w:hAnsi="Arial" w:cs="Arial"/>
          <w:sz w:val="20"/>
        </w:rPr>
      </w:pPr>
      <w:r w:rsidRPr="008C3CB4">
        <w:rPr>
          <w:rFonts w:ascii="Arial" w:hAnsi="Arial" w:cs="Arial"/>
          <w:b/>
          <w:sz w:val="20"/>
        </w:rPr>
        <w:t>Scores between 10-14</w:t>
      </w:r>
      <w:r w:rsidRPr="008C3CB4">
        <w:rPr>
          <w:rFonts w:ascii="Arial" w:hAnsi="Arial" w:cs="Arial"/>
          <w:sz w:val="20"/>
        </w:rPr>
        <w:t xml:space="preserve"> require that the Local Agency prepare a brief </w:t>
      </w:r>
      <w:r w:rsidRPr="008C3CB4">
        <w:rPr>
          <w:rFonts w:ascii="Arial" w:hAnsi="Arial" w:cs="Arial"/>
          <w:b/>
          <w:sz w:val="20"/>
        </w:rPr>
        <w:t>Technical Memo</w:t>
      </w:r>
      <w:r w:rsidRPr="008C3CB4">
        <w:rPr>
          <w:rFonts w:ascii="Arial" w:hAnsi="Arial" w:cs="Arial"/>
          <w:sz w:val="20"/>
        </w:rPr>
        <w:t xml:space="preserve"> providing clarification for the two or three highest scores on the questionnaire.</w:t>
      </w:r>
    </w:p>
    <w:p w14:paraId="5095EEA7" w14:textId="77777777" w:rsidR="00615B81" w:rsidRPr="008C3CB4" w:rsidRDefault="00615B81" w:rsidP="00615B81">
      <w:pPr>
        <w:pStyle w:val="BodyText"/>
        <w:tabs>
          <w:tab w:val="left" w:pos="720"/>
        </w:tabs>
        <w:spacing w:before="120"/>
        <w:ind w:left="360"/>
        <w:rPr>
          <w:rFonts w:ascii="Arial" w:hAnsi="Arial" w:cs="Arial"/>
          <w:b/>
          <w:sz w:val="20"/>
        </w:rPr>
      </w:pPr>
      <w:r w:rsidRPr="008C3CB4">
        <w:rPr>
          <w:rFonts w:ascii="Arial" w:hAnsi="Arial" w:cs="Arial"/>
          <w:b/>
          <w:sz w:val="20"/>
        </w:rPr>
        <w:t>Scores between 15-19</w:t>
      </w:r>
      <w:r w:rsidRPr="008C3CB4">
        <w:rPr>
          <w:rFonts w:ascii="Arial" w:hAnsi="Arial" w:cs="Arial"/>
          <w:sz w:val="20"/>
        </w:rPr>
        <w:t xml:space="preserve"> require the preparation of an abbreviated VIA report consistent with the </w:t>
      </w:r>
      <w:r w:rsidRPr="008C3CB4">
        <w:rPr>
          <w:rFonts w:ascii="Arial" w:hAnsi="Arial" w:cs="Arial"/>
          <w:b/>
          <w:sz w:val="20"/>
        </w:rPr>
        <w:t>Minor VIA Annotated Outline.</w:t>
      </w:r>
    </w:p>
    <w:p w14:paraId="22F16C8A" w14:textId="77777777" w:rsidR="00615B81" w:rsidRPr="008C3CB4" w:rsidRDefault="00615B81" w:rsidP="00615B81">
      <w:pPr>
        <w:spacing w:before="168" w:after="216"/>
        <w:ind w:left="360"/>
        <w:rPr>
          <w:rFonts w:ascii="Arial" w:hAnsi="Arial" w:cs="Arial"/>
          <w:b/>
          <w:sz w:val="20"/>
        </w:rPr>
      </w:pPr>
      <w:r w:rsidRPr="008C3CB4">
        <w:rPr>
          <w:rFonts w:ascii="Arial" w:hAnsi="Arial" w:cs="Arial"/>
          <w:b/>
          <w:sz w:val="20"/>
        </w:rPr>
        <w:t xml:space="preserve">Scores between 20-24 </w:t>
      </w:r>
      <w:r w:rsidRPr="008C3CB4">
        <w:rPr>
          <w:rFonts w:ascii="Arial" w:hAnsi="Arial" w:cs="Arial"/>
          <w:sz w:val="20"/>
        </w:rPr>
        <w:t>require the preparation of a</w:t>
      </w:r>
      <w:r w:rsidRPr="008C3CB4">
        <w:rPr>
          <w:rFonts w:ascii="Arial" w:hAnsi="Arial" w:cs="Arial"/>
          <w:b/>
          <w:sz w:val="20"/>
        </w:rPr>
        <w:t xml:space="preserve"> </w:t>
      </w:r>
      <w:r w:rsidRPr="008C3CB4">
        <w:rPr>
          <w:rFonts w:ascii="Arial" w:hAnsi="Arial" w:cs="Arial"/>
          <w:sz w:val="20"/>
        </w:rPr>
        <w:t>VIA report consistent with the</w:t>
      </w:r>
      <w:r w:rsidRPr="008C3CB4">
        <w:rPr>
          <w:rFonts w:ascii="Arial" w:hAnsi="Arial" w:cs="Arial"/>
          <w:b/>
          <w:sz w:val="20"/>
        </w:rPr>
        <w:t xml:space="preserve"> Moderate VIA Annotated Outline.</w:t>
      </w:r>
    </w:p>
    <w:p w14:paraId="22DDA4E1" w14:textId="77777777" w:rsidR="00615B81" w:rsidRPr="008C3CB4" w:rsidRDefault="00615B81" w:rsidP="00615B81">
      <w:pPr>
        <w:spacing w:before="168" w:after="216"/>
        <w:ind w:left="360"/>
        <w:rPr>
          <w:rFonts w:ascii="Arial" w:hAnsi="Arial" w:cs="Arial"/>
          <w:sz w:val="20"/>
        </w:rPr>
      </w:pPr>
      <w:r w:rsidRPr="008C3CB4">
        <w:rPr>
          <w:rFonts w:ascii="Arial" w:hAnsi="Arial" w:cs="Arial"/>
          <w:b/>
          <w:sz w:val="20"/>
        </w:rPr>
        <w:t xml:space="preserve">Scores between 25-30 </w:t>
      </w:r>
      <w:r w:rsidRPr="008C3CB4">
        <w:rPr>
          <w:rFonts w:ascii="Arial" w:hAnsi="Arial" w:cs="Arial"/>
          <w:sz w:val="20"/>
        </w:rPr>
        <w:t xml:space="preserve">require the preparation of a VIA report consistent with the </w:t>
      </w:r>
      <w:r w:rsidRPr="008C3CB4">
        <w:rPr>
          <w:rFonts w:ascii="Arial" w:hAnsi="Arial" w:cs="Arial"/>
          <w:b/>
          <w:sz w:val="20"/>
        </w:rPr>
        <w:t>Advanced/Complex VIA Annotated Outline.</w:t>
      </w:r>
    </w:p>
    <w:p w14:paraId="2C0B0ECD" w14:textId="673C9006" w:rsidR="00615B81" w:rsidRDefault="00615B81" w:rsidP="00615B81">
      <w:pPr>
        <w:pStyle w:val="BodyText"/>
        <w:tabs>
          <w:tab w:val="left" w:pos="720"/>
        </w:tabs>
        <w:spacing w:before="120"/>
        <w:ind w:left="360"/>
        <w:rPr>
          <w:rFonts w:ascii="Arial" w:hAnsi="Arial" w:cs="Arial"/>
          <w:sz w:val="20"/>
        </w:rPr>
      </w:pPr>
      <w:r w:rsidRPr="008C3CB4">
        <w:rPr>
          <w:rFonts w:ascii="Arial" w:hAnsi="Arial" w:cs="Arial"/>
          <w:sz w:val="20"/>
        </w:rPr>
        <w:t xml:space="preserve">When a Minor, Moderate or Advanced/Complex VIA report is required, check the appropriate box next to Question #22 in Section A of the PES Form and indicate under Section B of the PES </w:t>
      </w:r>
      <w:r w:rsidR="00EB5371" w:rsidRPr="008C3CB4">
        <w:rPr>
          <w:rFonts w:ascii="Arial" w:hAnsi="Arial" w:cs="Arial"/>
          <w:sz w:val="20"/>
        </w:rPr>
        <w:t xml:space="preserve">form </w:t>
      </w:r>
      <w:r w:rsidRPr="008C3CB4">
        <w:rPr>
          <w:rFonts w:ascii="Arial" w:hAnsi="Arial" w:cs="Arial"/>
          <w:sz w:val="20"/>
        </w:rPr>
        <w:t>whether a VIA Technical Memorandum, Minor VIA, Moderate VIA or Advanced/Complex VIA will be prepared.</w:t>
      </w:r>
    </w:p>
    <w:p w14:paraId="196E34E3" w14:textId="77777777" w:rsidR="00D92E9C" w:rsidRPr="008C3CB4" w:rsidRDefault="00D92E9C" w:rsidP="00615B81">
      <w:pPr>
        <w:pStyle w:val="BodyText"/>
        <w:tabs>
          <w:tab w:val="left" w:pos="720"/>
        </w:tabs>
        <w:spacing w:before="120"/>
        <w:ind w:left="360"/>
        <w:rPr>
          <w:rFonts w:ascii="Arial" w:hAnsi="Arial" w:cs="Arial"/>
          <w:sz w:val="20"/>
        </w:rPr>
      </w:pPr>
    </w:p>
    <w:p w14:paraId="3F4397C1" w14:textId="77777777" w:rsidR="00AA1261" w:rsidRPr="008C3CB4" w:rsidRDefault="00F65297" w:rsidP="008A4F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left="360" w:hanging="360"/>
        <w:rPr>
          <w:rFonts w:ascii="Arial" w:hAnsi="Arial" w:cs="Arial"/>
          <w:b/>
          <w:u w:val="single"/>
        </w:rPr>
      </w:pPr>
      <w:r w:rsidRPr="008C3CB4">
        <w:rPr>
          <w:rFonts w:ascii="Arial" w:hAnsi="Arial" w:cs="Arial"/>
          <w:b/>
          <w:u w:val="single"/>
        </w:rPr>
        <w:t>Relocation Impacts</w:t>
      </w:r>
    </w:p>
    <w:p w14:paraId="1F219351" w14:textId="77777777" w:rsidR="00AA1261" w:rsidRPr="008C3CB4" w:rsidRDefault="00F65297" w:rsidP="00AA1261">
      <w:pPr>
        <w:tabs>
          <w:tab w:val="left" w:pos="270"/>
        </w:tabs>
        <w:spacing w:before="60" w:after="60"/>
        <w:ind w:left="450" w:right="-18" w:hanging="450"/>
        <w:rPr>
          <w:rFonts w:ascii="Arial" w:hAnsi="Arial" w:cs="Arial"/>
          <w:b/>
          <w:sz w:val="20"/>
          <w:u w:val="single"/>
        </w:rPr>
      </w:pPr>
      <w:r w:rsidRPr="008C3CB4">
        <w:rPr>
          <w:rFonts w:ascii="Arial" w:hAnsi="Arial" w:cs="Arial"/>
          <w:b/>
          <w:sz w:val="20"/>
        </w:rPr>
        <w:t>23. Will the project require the relocation of residential or business properties?</w:t>
      </w:r>
    </w:p>
    <w:p w14:paraId="661D59D9" w14:textId="77777777" w:rsidR="005753CA" w:rsidRPr="008C3CB4" w:rsidRDefault="00F65297" w:rsidP="00861E7F">
      <w:pPr>
        <w:pStyle w:val="NormalWeb"/>
        <w:tabs>
          <w:tab w:val="left" w:pos="360"/>
        </w:tabs>
        <w:spacing w:before="60" w:after="0"/>
        <w:ind w:left="360"/>
        <w:rPr>
          <w:rFonts w:ascii="Arial" w:hAnsi="Arial" w:cs="Arial"/>
          <w:i/>
          <w:sz w:val="20"/>
          <w:szCs w:val="20"/>
        </w:rPr>
      </w:pPr>
      <w:r w:rsidRPr="008C3CB4">
        <w:rPr>
          <w:rFonts w:ascii="Arial" w:hAnsi="Arial" w:cs="Arial"/>
          <w:i/>
          <w:sz w:val="20"/>
          <w:szCs w:val="20"/>
        </w:rPr>
        <w:t xml:space="preserve">Note:  The Uniform Relocation Assistance and Real Property Acquisition Policies Act of 1970 provides important protections and assistance for people affected by federally funded projects. This law was enacted by Congress to ensure that people whose real property is acquired, or who move as a result of projects receiving federal funds, will be treated fairly and equitably and will receive assistance in moving from the property they occupy. Responsibility for the enforcement of this Act has been delegated to the FHWA and is carried out by the Office of Real Estate Services. </w:t>
      </w:r>
      <w:r w:rsidR="00817270" w:rsidRPr="008C3CB4">
        <w:rPr>
          <w:rStyle w:val="mainheader1"/>
          <w:rFonts w:ascii="Arial" w:hAnsi="Arial" w:cs="Arial"/>
          <w:b w:val="0"/>
          <w:i/>
          <w:sz w:val="20"/>
          <w:szCs w:val="20"/>
        </w:rPr>
        <w:t>Title 49: Transportation</w:t>
      </w:r>
      <w:bookmarkStart w:id="2" w:name="PartTop"/>
      <w:bookmarkEnd w:id="2"/>
      <w:r w:rsidR="00817270" w:rsidRPr="008C3CB4">
        <w:rPr>
          <w:rStyle w:val="mainheader1"/>
          <w:rFonts w:ascii="Arial" w:hAnsi="Arial" w:cs="Arial"/>
          <w:b w:val="0"/>
          <w:i/>
          <w:sz w:val="20"/>
          <w:szCs w:val="20"/>
        </w:rPr>
        <w:t xml:space="preserve">, </w:t>
      </w:r>
      <w:r w:rsidRPr="008C3CB4">
        <w:rPr>
          <w:rFonts w:ascii="Arial" w:hAnsi="Arial" w:cs="Arial"/>
          <w:i/>
          <w:sz w:val="20"/>
          <w:szCs w:val="20"/>
        </w:rPr>
        <w:t xml:space="preserve">Part 24—Uniform Relocation Assistance </w:t>
      </w:r>
      <w:proofErr w:type="gramStart"/>
      <w:r w:rsidRPr="008C3CB4">
        <w:rPr>
          <w:rFonts w:ascii="Arial" w:hAnsi="Arial" w:cs="Arial"/>
          <w:i/>
          <w:sz w:val="20"/>
          <w:szCs w:val="20"/>
        </w:rPr>
        <w:t>And</w:t>
      </w:r>
      <w:proofErr w:type="gramEnd"/>
      <w:r w:rsidRPr="008C3CB4">
        <w:rPr>
          <w:rFonts w:ascii="Arial" w:hAnsi="Arial" w:cs="Arial"/>
          <w:i/>
          <w:sz w:val="20"/>
          <w:szCs w:val="20"/>
        </w:rPr>
        <w:t xml:space="preserve"> Real Property Acquisition For Federal and Federally Assisted Programs, Section </w:t>
      </w:r>
      <w:bookmarkStart w:id="3" w:name="49:1.0.1.1.17.3.16.5"/>
      <w:r w:rsidRPr="008C3CB4">
        <w:rPr>
          <w:rFonts w:ascii="Arial" w:hAnsi="Arial" w:cs="Arial"/>
          <w:i/>
          <w:sz w:val="20"/>
          <w:szCs w:val="20"/>
        </w:rPr>
        <w:t xml:space="preserve">24.205, Relocation Planning, Advisory Services and Coordination, requires that </w:t>
      </w:r>
      <w:bookmarkEnd w:id="3"/>
      <w:r w:rsidRPr="008C3CB4">
        <w:rPr>
          <w:rFonts w:ascii="Arial" w:hAnsi="Arial" w:cs="Arial"/>
          <w:i/>
          <w:sz w:val="20"/>
          <w:szCs w:val="20"/>
        </w:rPr>
        <w:t xml:space="preserve">during the early stages of development, an agency shall plan federal and Federally Assisted Programs or projects in such a manner </w:t>
      </w:r>
    </w:p>
    <w:p w14:paraId="0F0CC85B" w14:textId="77777777" w:rsidR="00AA1261" w:rsidRPr="008C3CB4" w:rsidRDefault="00F65297" w:rsidP="00861E7F">
      <w:pPr>
        <w:pStyle w:val="NormalWeb"/>
        <w:tabs>
          <w:tab w:val="left" w:pos="360"/>
        </w:tabs>
        <w:spacing w:after="60"/>
        <w:ind w:left="360"/>
        <w:rPr>
          <w:rFonts w:ascii="Arial" w:hAnsi="Arial" w:cs="Arial"/>
          <w:i/>
          <w:sz w:val="20"/>
          <w:szCs w:val="20"/>
        </w:rPr>
      </w:pPr>
      <w:r w:rsidRPr="008C3CB4">
        <w:rPr>
          <w:rFonts w:ascii="Arial" w:hAnsi="Arial" w:cs="Arial"/>
          <w:i/>
          <w:sz w:val="20"/>
          <w:szCs w:val="20"/>
        </w:rPr>
        <w:t>that recognizes the problems associated with the displacement of individuals, families, businesses, farms, and nonprofit organizations and develop solutions to minimize the adverse impacts of displacement. Such planning, where appropriate, shall precede any action by an agency which will cause displacement, and should be scoped to the complexity and nature of the anticipated displacing activity including an evaluation of program resources available to carry out timely and orderly relocations.</w:t>
      </w:r>
    </w:p>
    <w:p w14:paraId="786EFB76" w14:textId="77777777" w:rsidR="00AA1261" w:rsidRPr="008C3CB4" w:rsidRDefault="00F65297" w:rsidP="00E6634F">
      <w:pPr>
        <w:pStyle w:val="NormalWeb"/>
        <w:tabs>
          <w:tab w:val="left" w:pos="900"/>
        </w:tabs>
        <w:spacing w:before="60" w:after="0"/>
        <w:ind w:left="360"/>
        <w:rPr>
          <w:rFonts w:ascii="Arial" w:hAnsi="Arial" w:cs="Arial"/>
          <w:sz w:val="20"/>
          <w:szCs w:val="20"/>
        </w:rPr>
      </w:pPr>
      <w:r w:rsidRPr="008C3CB4">
        <w:rPr>
          <w:rFonts w:ascii="Arial" w:hAnsi="Arial" w:cs="Arial"/>
          <w:sz w:val="20"/>
          <w:szCs w:val="20"/>
        </w:rPr>
        <w:t>Will the project require the relocation of residential or business properties?</w:t>
      </w:r>
    </w:p>
    <w:p w14:paraId="54B1C4BE" w14:textId="77777777" w:rsidR="00AA1261" w:rsidRPr="008C3CB4" w:rsidRDefault="00F65297" w:rsidP="00E6634F">
      <w:pPr>
        <w:spacing w:before="120"/>
        <w:ind w:left="360" w:right="-14"/>
        <w:rPr>
          <w:rFonts w:ascii="Arial" w:hAnsi="Arial" w:cs="Arial"/>
          <w:sz w:val="20"/>
        </w:rPr>
      </w:pPr>
      <w:r w:rsidRPr="008C3CB4">
        <w:rPr>
          <w:rFonts w:ascii="Arial" w:hAnsi="Arial" w:cs="Arial"/>
          <w:sz w:val="20"/>
        </w:rPr>
        <w:t xml:space="preserve">If “No,” check the “No” box next to Question #23 in Section A of the PES </w:t>
      </w:r>
      <w:r w:rsidR="000A14CA" w:rsidRPr="008C3CB4">
        <w:rPr>
          <w:rFonts w:ascii="Arial" w:hAnsi="Arial" w:cs="Arial"/>
          <w:sz w:val="20"/>
        </w:rPr>
        <w:t>form</w:t>
      </w:r>
      <w:r w:rsidRPr="008C3CB4">
        <w:rPr>
          <w:rFonts w:ascii="Arial" w:hAnsi="Arial" w:cs="Arial"/>
          <w:sz w:val="20"/>
        </w:rPr>
        <w:t>. No further study is needed.</w:t>
      </w:r>
    </w:p>
    <w:p w14:paraId="42D59600" w14:textId="77777777" w:rsidR="00AA1261" w:rsidRPr="008C3CB4" w:rsidRDefault="00F65297" w:rsidP="00E6634F">
      <w:pPr>
        <w:spacing w:before="120" w:after="60"/>
        <w:ind w:left="360"/>
        <w:rPr>
          <w:rFonts w:ascii="Arial" w:hAnsi="Arial" w:cs="Arial"/>
          <w:sz w:val="20"/>
        </w:rPr>
      </w:pPr>
      <w:r w:rsidRPr="008C3CB4">
        <w:rPr>
          <w:rFonts w:ascii="Arial" w:hAnsi="Arial" w:cs="Arial"/>
          <w:sz w:val="20"/>
        </w:rPr>
        <w:t xml:space="preserve">If “Yes,” or “To Be Determined,” check the appropriate box next to Question #23 in Section A of the PES </w:t>
      </w:r>
      <w:r w:rsidR="000A14CA" w:rsidRPr="008C3CB4">
        <w:rPr>
          <w:rFonts w:ascii="Arial" w:hAnsi="Arial" w:cs="Arial"/>
          <w:sz w:val="20"/>
        </w:rPr>
        <w:t>form</w:t>
      </w:r>
      <w:r w:rsidRPr="008C3CB4">
        <w:rPr>
          <w:rFonts w:ascii="Arial" w:hAnsi="Arial" w:cs="Arial"/>
          <w:sz w:val="20"/>
        </w:rPr>
        <w:t xml:space="preserve">. Under Section B of the PES </w:t>
      </w:r>
      <w:r w:rsidR="000A14CA" w:rsidRPr="008C3CB4">
        <w:rPr>
          <w:rFonts w:ascii="Arial" w:hAnsi="Arial" w:cs="Arial"/>
          <w:sz w:val="20"/>
        </w:rPr>
        <w:t xml:space="preserve">form </w:t>
      </w:r>
      <w:r w:rsidRPr="008C3CB4">
        <w:rPr>
          <w:rFonts w:ascii="Arial" w:hAnsi="Arial" w:cs="Arial"/>
          <w:sz w:val="20"/>
        </w:rPr>
        <w:t xml:space="preserve">indicate whether a Relocation Impact Memo, Relocation Impact Study or Relocation Impact Report will be prepared. Consult with the DLAE and </w:t>
      </w:r>
      <w:r w:rsidR="008F471B" w:rsidRPr="008C3CB4">
        <w:rPr>
          <w:rFonts w:ascii="Arial" w:hAnsi="Arial" w:cs="Arial"/>
          <w:sz w:val="20"/>
        </w:rPr>
        <w:t xml:space="preserve">district </w:t>
      </w:r>
      <w:r w:rsidRPr="008C3CB4">
        <w:rPr>
          <w:rFonts w:ascii="Arial" w:hAnsi="Arial" w:cs="Arial"/>
          <w:sz w:val="20"/>
        </w:rPr>
        <w:t xml:space="preserve">SEP (or designee) when determining which level of analysis will be necessary based on the scope of the project.  Indicate coordination with and approval by Caltrans under Section C and P of the PES </w:t>
      </w:r>
      <w:r w:rsidR="000A14CA" w:rsidRPr="008C3CB4">
        <w:rPr>
          <w:rFonts w:ascii="Arial" w:hAnsi="Arial" w:cs="Arial"/>
          <w:sz w:val="20"/>
        </w:rPr>
        <w:t>form</w:t>
      </w:r>
      <w:r w:rsidRPr="008C3CB4">
        <w:rPr>
          <w:rFonts w:ascii="Arial" w:hAnsi="Arial" w:cs="Arial"/>
          <w:sz w:val="20"/>
        </w:rPr>
        <w:t>.</w:t>
      </w:r>
    </w:p>
    <w:p w14:paraId="16E843D6" w14:textId="77777777" w:rsidR="00AA1261" w:rsidRPr="008C3CB4" w:rsidRDefault="00F65297" w:rsidP="00AA1261">
      <w:pPr>
        <w:spacing w:before="60" w:after="60"/>
        <w:ind w:left="360" w:right="-18"/>
        <w:rPr>
          <w:rFonts w:ascii="Arial" w:hAnsi="Arial" w:cs="Arial"/>
          <w:sz w:val="20"/>
        </w:rPr>
      </w:pPr>
      <w:r w:rsidRPr="008C3CB4">
        <w:rPr>
          <w:rFonts w:ascii="Arial" w:hAnsi="Arial" w:cs="Arial"/>
          <w:sz w:val="20"/>
        </w:rPr>
        <w:t xml:space="preserve">The Relocation Impact Study or Report shall be prepared </w:t>
      </w:r>
      <w:r w:rsidR="0055521C" w:rsidRPr="008C3CB4">
        <w:rPr>
          <w:rFonts w:ascii="Arial" w:hAnsi="Arial" w:cs="Arial"/>
          <w:sz w:val="20"/>
        </w:rPr>
        <w:t>according to the</w:t>
      </w:r>
      <w:r w:rsidRPr="008C3CB4">
        <w:rPr>
          <w:rFonts w:ascii="Arial" w:hAnsi="Arial" w:cs="Arial"/>
          <w:sz w:val="20"/>
        </w:rPr>
        <w:t xml:space="preserve"> guidance provided in the SER, Chapter 24, “Community Impacts” at:</w:t>
      </w:r>
    </w:p>
    <w:p w14:paraId="677F274E" w14:textId="33EFA1DC" w:rsidR="00AA1261" w:rsidRDefault="005661F1" w:rsidP="00E6634F">
      <w:pPr>
        <w:spacing w:after="60"/>
        <w:ind w:right="-14" w:firstLine="360"/>
        <w:rPr>
          <w:rStyle w:val="Hyperlink"/>
          <w:rFonts w:ascii="Arial" w:hAnsi="Arial" w:cs="Arial"/>
          <w:sz w:val="20"/>
        </w:rPr>
      </w:pPr>
      <w:hyperlink r:id="rId57" w:anchor="laws" w:history="1">
        <w:r w:rsidR="00817270" w:rsidRPr="008C3CB4">
          <w:rPr>
            <w:rStyle w:val="Hyperlink"/>
            <w:rFonts w:ascii="Arial" w:hAnsi="Arial" w:cs="Arial"/>
            <w:sz w:val="20"/>
          </w:rPr>
          <w:t>http://www.dot.ca.gov/ser/vol1/sec3/community/ch24cia/chap24cia.htm#laws</w:t>
        </w:r>
      </w:hyperlink>
    </w:p>
    <w:p w14:paraId="0B215402" w14:textId="18A09776" w:rsidR="00D92E9C" w:rsidRDefault="00D92E9C" w:rsidP="00E6634F">
      <w:pPr>
        <w:spacing w:after="60"/>
        <w:ind w:right="-14" w:firstLine="360"/>
        <w:rPr>
          <w:rFonts w:ascii="Arial" w:hAnsi="Arial" w:cs="Arial"/>
          <w:sz w:val="20"/>
        </w:rPr>
      </w:pPr>
    </w:p>
    <w:p w14:paraId="63DF4F53" w14:textId="15F5D4AF" w:rsidR="00D92E9C" w:rsidRDefault="00D92E9C" w:rsidP="00E6634F">
      <w:pPr>
        <w:spacing w:after="60"/>
        <w:ind w:right="-14" w:firstLine="360"/>
        <w:rPr>
          <w:rFonts w:ascii="Arial" w:hAnsi="Arial" w:cs="Arial"/>
          <w:sz w:val="20"/>
        </w:rPr>
      </w:pPr>
    </w:p>
    <w:p w14:paraId="12ED0090" w14:textId="77777777" w:rsidR="00050556" w:rsidRPr="008C3CB4" w:rsidRDefault="00050556" w:rsidP="00E6634F">
      <w:pPr>
        <w:spacing w:after="60"/>
        <w:ind w:right="-14" w:firstLine="360"/>
        <w:rPr>
          <w:rFonts w:ascii="Arial" w:hAnsi="Arial" w:cs="Arial"/>
          <w:sz w:val="20"/>
        </w:rPr>
      </w:pPr>
    </w:p>
    <w:p w14:paraId="1413CEE1" w14:textId="77777777" w:rsidR="00AA1261" w:rsidRPr="008C3CB4" w:rsidRDefault="00F65297" w:rsidP="00E6634F">
      <w:pPr>
        <w:tabs>
          <w:tab w:val="left" w:pos="0"/>
          <w:tab w:val="left" w:pos="360"/>
        </w:tabs>
        <w:spacing w:before="120" w:after="60"/>
        <w:ind w:right="-14"/>
        <w:rPr>
          <w:rFonts w:ascii="Arial" w:hAnsi="Arial" w:cs="Arial"/>
          <w:b/>
          <w:sz w:val="20"/>
          <w:u w:val="single"/>
        </w:rPr>
      </w:pPr>
      <w:r w:rsidRPr="008C3CB4">
        <w:rPr>
          <w:rFonts w:ascii="Arial" w:hAnsi="Arial" w:cs="Arial"/>
          <w:b/>
          <w:sz w:val="20"/>
          <w:u w:val="single"/>
        </w:rPr>
        <w:lastRenderedPageBreak/>
        <w:t xml:space="preserve"> Land Use, Community and Farmland Impacts</w:t>
      </w:r>
    </w:p>
    <w:p w14:paraId="56F444A9" w14:textId="77777777" w:rsidR="00AA1261" w:rsidRPr="008C3CB4" w:rsidRDefault="00F65297" w:rsidP="00AA1261">
      <w:pPr>
        <w:spacing w:before="60" w:after="60"/>
        <w:ind w:left="360" w:right="-18" w:hanging="360"/>
        <w:rPr>
          <w:rFonts w:ascii="Arial" w:hAnsi="Arial" w:cs="Arial"/>
          <w:b/>
          <w:sz w:val="20"/>
        </w:rPr>
      </w:pPr>
      <w:r w:rsidRPr="008C3CB4">
        <w:rPr>
          <w:rFonts w:ascii="Arial" w:hAnsi="Arial" w:cs="Arial"/>
          <w:b/>
          <w:sz w:val="20"/>
        </w:rPr>
        <w:t>24. Will the project require any right of way, including partial or full takes? Consider construction easements and utility relocations.</w:t>
      </w:r>
    </w:p>
    <w:p w14:paraId="73FAE6B3" w14:textId="77777777" w:rsidR="00AA1261" w:rsidRPr="008C3CB4" w:rsidRDefault="00F65297" w:rsidP="00AA1261">
      <w:pPr>
        <w:pStyle w:val="NormalWeb"/>
        <w:spacing w:after="60"/>
        <w:ind w:left="360"/>
        <w:rPr>
          <w:rFonts w:ascii="Arial" w:hAnsi="Arial" w:cs="Arial"/>
          <w:i/>
          <w:sz w:val="20"/>
          <w:szCs w:val="20"/>
        </w:rPr>
      </w:pPr>
      <w:r w:rsidRPr="008C3CB4">
        <w:rPr>
          <w:rFonts w:ascii="Arial" w:hAnsi="Arial" w:cs="Arial"/>
          <w:i/>
          <w:sz w:val="20"/>
          <w:szCs w:val="20"/>
        </w:rPr>
        <w:t xml:space="preserve">Note:  As mentioned earlier, the Uniform Relocation Assistance and Real Property Acquisition Policies Act of 1970 provides important protections for people whose real property is acquired as a result of projects receiving federal funds.  </w:t>
      </w:r>
    </w:p>
    <w:p w14:paraId="7B716306" w14:textId="77777777" w:rsidR="00AA1261" w:rsidRPr="008C3CB4" w:rsidRDefault="00F65297" w:rsidP="00AA1261">
      <w:pPr>
        <w:spacing w:after="60"/>
        <w:ind w:left="360" w:right="-14"/>
        <w:rPr>
          <w:rFonts w:ascii="Arial" w:hAnsi="Arial" w:cs="Arial"/>
          <w:sz w:val="20"/>
        </w:rPr>
      </w:pPr>
      <w:r w:rsidRPr="008C3CB4">
        <w:rPr>
          <w:rFonts w:ascii="Arial" w:hAnsi="Arial" w:cs="Arial"/>
          <w:sz w:val="20"/>
        </w:rPr>
        <w:t xml:space="preserve">If “No,” check the “No” box next to Question #24 in Section A of the PES </w:t>
      </w:r>
      <w:r w:rsidR="000A14CA" w:rsidRPr="008C3CB4">
        <w:rPr>
          <w:rFonts w:ascii="Arial" w:hAnsi="Arial" w:cs="Arial"/>
          <w:sz w:val="20"/>
        </w:rPr>
        <w:t>form</w:t>
      </w:r>
      <w:r w:rsidRPr="008C3CB4">
        <w:rPr>
          <w:rFonts w:ascii="Arial" w:hAnsi="Arial" w:cs="Arial"/>
          <w:sz w:val="20"/>
        </w:rPr>
        <w:t xml:space="preserve">. Also check “No” next to Right of Way Acquisition under Preliminary Design Information on the first page of the PES </w:t>
      </w:r>
      <w:r w:rsidR="000A14CA" w:rsidRPr="008C3CB4">
        <w:rPr>
          <w:rFonts w:ascii="Arial" w:hAnsi="Arial" w:cs="Arial"/>
          <w:sz w:val="20"/>
        </w:rPr>
        <w:t>form</w:t>
      </w:r>
      <w:r w:rsidRPr="008C3CB4">
        <w:rPr>
          <w:rFonts w:ascii="Arial" w:hAnsi="Arial" w:cs="Arial"/>
          <w:sz w:val="20"/>
        </w:rPr>
        <w:t>.</w:t>
      </w:r>
    </w:p>
    <w:p w14:paraId="47F0E314" w14:textId="77777777" w:rsidR="00AA1261" w:rsidRPr="008C3CB4" w:rsidRDefault="00F65297" w:rsidP="00AA1261">
      <w:pPr>
        <w:spacing w:before="60" w:after="60"/>
        <w:ind w:left="360" w:right="-18"/>
        <w:rPr>
          <w:rFonts w:ascii="Arial" w:hAnsi="Arial" w:cs="Arial"/>
          <w:sz w:val="20"/>
        </w:rPr>
      </w:pPr>
      <w:r w:rsidRPr="008C3CB4">
        <w:rPr>
          <w:rFonts w:ascii="Arial" w:hAnsi="Arial" w:cs="Arial"/>
          <w:sz w:val="20"/>
        </w:rPr>
        <w:t xml:space="preserve">In the “Preliminary Environmental Investigation Notes to Support the Conclusions of the PES </w:t>
      </w:r>
      <w:r w:rsidR="000A14CA" w:rsidRPr="008C3CB4">
        <w:rPr>
          <w:rFonts w:ascii="Arial" w:hAnsi="Arial" w:cs="Arial"/>
          <w:sz w:val="20"/>
        </w:rPr>
        <w:t>form</w:t>
      </w:r>
      <w:r w:rsidRPr="008C3CB4">
        <w:rPr>
          <w:rFonts w:ascii="Arial" w:hAnsi="Arial" w:cs="Arial"/>
          <w:sz w:val="20"/>
        </w:rPr>
        <w:t>” indicate that “all work (</w:t>
      </w:r>
      <w:r w:rsidR="0055521C" w:rsidRPr="008C3CB4">
        <w:rPr>
          <w:rFonts w:ascii="Arial" w:hAnsi="Arial" w:cs="Arial"/>
          <w:sz w:val="20"/>
        </w:rPr>
        <w:t>such as,</w:t>
      </w:r>
      <w:r w:rsidRPr="008C3CB4">
        <w:rPr>
          <w:rFonts w:ascii="Arial" w:hAnsi="Arial" w:cs="Arial"/>
          <w:sz w:val="20"/>
        </w:rPr>
        <w:t xml:space="preserve"> trenching, slope stabilization, etc.), if applicable, will occur within existing right of way” next to #23.</w:t>
      </w:r>
    </w:p>
    <w:p w14:paraId="7F444084"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If “Yes,” or “To Be Determined,” check the appropriate box next to Question #24 in Section A of the PES </w:t>
      </w:r>
      <w:r w:rsidR="000A14CA" w:rsidRPr="008C3CB4">
        <w:rPr>
          <w:rFonts w:ascii="Arial" w:hAnsi="Arial" w:cs="Arial"/>
          <w:sz w:val="20"/>
        </w:rPr>
        <w:t>form</w:t>
      </w:r>
      <w:r w:rsidRPr="008C3CB4">
        <w:rPr>
          <w:rFonts w:ascii="Arial" w:hAnsi="Arial" w:cs="Arial"/>
          <w:sz w:val="20"/>
        </w:rPr>
        <w:t xml:space="preserve">. Further study will be needed. Indicate under Section B of the PES </w:t>
      </w:r>
      <w:r w:rsidR="0004518B" w:rsidRPr="008C3CB4">
        <w:rPr>
          <w:rFonts w:ascii="Arial" w:hAnsi="Arial" w:cs="Arial"/>
          <w:sz w:val="20"/>
        </w:rPr>
        <w:t xml:space="preserve">form </w:t>
      </w:r>
      <w:r w:rsidRPr="008C3CB4">
        <w:rPr>
          <w:rFonts w:ascii="Arial" w:hAnsi="Arial" w:cs="Arial"/>
          <w:sz w:val="20"/>
        </w:rPr>
        <w:t xml:space="preserve">whether a Community Impact Assessment </w:t>
      </w:r>
      <w:r w:rsidR="00817270" w:rsidRPr="008C3CB4">
        <w:rPr>
          <w:rFonts w:ascii="Arial" w:hAnsi="Arial" w:cs="Arial"/>
          <w:color w:val="000000"/>
          <w:sz w:val="20"/>
        </w:rPr>
        <w:t>(CIA),</w:t>
      </w:r>
      <w:r w:rsidRPr="008C3CB4">
        <w:rPr>
          <w:rFonts w:ascii="Arial" w:hAnsi="Arial" w:cs="Arial"/>
          <w:sz w:val="20"/>
        </w:rPr>
        <w:t xml:space="preserve"> Technical Memorandum, or Discussion in ED Only will be prepared. Consult with the DLAE and </w:t>
      </w:r>
      <w:r w:rsidR="00FD6895" w:rsidRPr="008C3CB4">
        <w:rPr>
          <w:rFonts w:ascii="Arial" w:hAnsi="Arial" w:cs="Arial"/>
          <w:sz w:val="20"/>
        </w:rPr>
        <w:t xml:space="preserve">district </w:t>
      </w:r>
      <w:r w:rsidRPr="008C3CB4">
        <w:rPr>
          <w:rFonts w:ascii="Arial" w:hAnsi="Arial" w:cs="Arial"/>
          <w:sz w:val="20"/>
        </w:rPr>
        <w:t xml:space="preserve">SEP (or designee) when determining which level of analysis is appropriate based on scope of project and potential for impacts. Under Sections C &amp; D of the PES </w:t>
      </w:r>
      <w:r w:rsidR="000A14CA" w:rsidRPr="008C3CB4">
        <w:rPr>
          <w:rFonts w:ascii="Arial" w:hAnsi="Arial" w:cs="Arial"/>
          <w:sz w:val="20"/>
        </w:rPr>
        <w:t xml:space="preserve">form </w:t>
      </w:r>
      <w:r w:rsidRPr="008C3CB4">
        <w:rPr>
          <w:rFonts w:ascii="Arial" w:hAnsi="Arial" w:cs="Arial"/>
          <w:sz w:val="20"/>
        </w:rPr>
        <w:t xml:space="preserve">indicate that coordination with and approval by Caltrans will be required. </w:t>
      </w:r>
    </w:p>
    <w:p w14:paraId="786C0861" w14:textId="77777777" w:rsidR="00AA1261" w:rsidRPr="008C3CB4" w:rsidRDefault="00F65297" w:rsidP="00AA1261">
      <w:pPr>
        <w:spacing w:before="60" w:after="60"/>
        <w:ind w:left="360"/>
        <w:rPr>
          <w:rFonts w:ascii="Arial" w:hAnsi="Arial" w:cs="Arial"/>
          <w:bCs/>
          <w:sz w:val="20"/>
        </w:rPr>
      </w:pPr>
      <w:r w:rsidRPr="008C3CB4">
        <w:rPr>
          <w:rFonts w:ascii="Arial" w:hAnsi="Arial" w:cs="Arial"/>
          <w:sz w:val="20"/>
        </w:rPr>
        <w:t xml:space="preserve">On the first page of the PES </w:t>
      </w:r>
      <w:r w:rsidR="000A14CA" w:rsidRPr="008C3CB4">
        <w:rPr>
          <w:rFonts w:ascii="Arial" w:hAnsi="Arial" w:cs="Arial"/>
          <w:sz w:val="20"/>
        </w:rPr>
        <w:t>form</w:t>
      </w:r>
      <w:r w:rsidRPr="008C3CB4">
        <w:rPr>
          <w:rFonts w:ascii="Arial" w:hAnsi="Arial" w:cs="Arial"/>
          <w:sz w:val="20"/>
        </w:rPr>
        <w:t xml:space="preserve">, under Preliminary Design Information, check the “Yes” box next to Right of Way Acquisition and attach a map showing all affected APNs. On the </w:t>
      </w:r>
      <w:r w:rsidRPr="008C3CB4">
        <w:rPr>
          <w:rFonts w:ascii="Arial" w:hAnsi="Arial" w:cs="Arial"/>
          <w:bCs/>
          <w:sz w:val="20"/>
        </w:rPr>
        <w:t>“Preliminary Environmental Investigation Notes to Support the Conclusions of the PES Form” indicate the total acreage to be acquired and the purpose for the acquisition next to Question #23.</w:t>
      </w:r>
    </w:p>
    <w:p w14:paraId="638A57F7" w14:textId="77777777" w:rsidR="00AA1261" w:rsidRPr="008C3CB4" w:rsidRDefault="00F65297" w:rsidP="00AA1261">
      <w:pPr>
        <w:tabs>
          <w:tab w:val="left" w:pos="450"/>
        </w:tabs>
        <w:spacing w:before="60" w:after="60"/>
        <w:ind w:left="360" w:right="1170"/>
        <w:rPr>
          <w:rFonts w:ascii="Arial" w:hAnsi="Arial" w:cs="Arial"/>
          <w:sz w:val="20"/>
        </w:rPr>
      </w:pPr>
      <w:r w:rsidRPr="008C3CB4">
        <w:rPr>
          <w:rFonts w:ascii="Arial" w:hAnsi="Arial" w:cs="Arial"/>
          <w:sz w:val="20"/>
        </w:rPr>
        <w:t xml:space="preserve">The Relocation Impact Study or Report shall be prepared </w:t>
      </w:r>
      <w:r w:rsidR="00541A0A" w:rsidRPr="008C3CB4">
        <w:rPr>
          <w:rFonts w:ascii="Arial" w:hAnsi="Arial" w:cs="Arial"/>
          <w:sz w:val="20"/>
        </w:rPr>
        <w:t>according to the</w:t>
      </w:r>
      <w:r w:rsidRPr="008C3CB4">
        <w:rPr>
          <w:rFonts w:ascii="Arial" w:hAnsi="Arial" w:cs="Arial"/>
          <w:sz w:val="20"/>
        </w:rPr>
        <w:t xml:space="preserve"> guidance provided in the SER, Chapter 24, “Community Impacts” at:</w:t>
      </w:r>
    </w:p>
    <w:p w14:paraId="4D5D79C5" w14:textId="77777777" w:rsidR="00AA1261" w:rsidRPr="008C3CB4" w:rsidRDefault="005661F1" w:rsidP="00266574">
      <w:pPr>
        <w:tabs>
          <w:tab w:val="left" w:pos="360"/>
        </w:tabs>
        <w:spacing w:before="60" w:after="60"/>
        <w:ind w:right="1170" w:firstLine="360"/>
        <w:rPr>
          <w:rFonts w:ascii="Arial" w:hAnsi="Arial" w:cs="Arial"/>
          <w:sz w:val="20"/>
        </w:rPr>
      </w:pPr>
      <w:hyperlink r:id="rId58" w:anchor="laws" w:history="1">
        <w:r w:rsidR="00817270" w:rsidRPr="008C3CB4">
          <w:rPr>
            <w:rStyle w:val="Hyperlink"/>
            <w:rFonts w:ascii="Arial" w:hAnsi="Arial" w:cs="Arial"/>
            <w:sz w:val="20"/>
          </w:rPr>
          <w:t>http://www.dot.ca.gov/ser/vol1/sec3/community/ch24cia/chap24cia.htm#laws</w:t>
        </w:r>
      </w:hyperlink>
    </w:p>
    <w:p w14:paraId="161548A5" w14:textId="08F30B9B" w:rsidR="00AA1261" w:rsidRDefault="00F65297" w:rsidP="00AA12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r w:rsidRPr="008C3CB4">
        <w:rPr>
          <w:rFonts w:ascii="Arial" w:hAnsi="Arial" w:cs="Arial"/>
          <w:i/>
        </w:rPr>
        <w:t>Note:  23 CFR 771.111(h)(2)(iii) requires one or more public hearings or the opportunity for a public hearing for any federal-aid project which requires significant amounts of right of way, substantially changes the layout or functions of connecting roadways, or if the facility being improved has a substantial adverse impact on abutting properties.</w:t>
      </w:r>
    </w:p>
    <w:p w14:paraId="6F10F4B9" w14:textId="77777777" w:rsidR="00D92E9C" w:rsidRPr="008C3CB4" w:rsidRDefault="00D92E9C" w:rsidP="00AA12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rPr>
          <w:rFonts w:ascii="Arial" w:hAnsi="Arial" w:cs="Arial"/>
          <w:i/>
        </w:rPr>
      </w:pPr>
    </w:p>
    <w:p w14:paraId="49909FC2" w14:textId="77777777" w:rsidR="00AA1261" w:rsidRPr="008C3CB4" w:rsidRDefault="00F65297" w:rsidP="00861E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spacing w:before="120"/>
        <w:rPr>
          <w:rFonts w:ascii="Arial" w:hAnsi="Arial" w:cs="Arial"/>
          <w:b/>
        </w:rPr>
      </w:pPr>
      <w:r w:rsidRPr="008C3CB4">
        <w:rPr>
          <w:rFonts w:ascii="Arial" w:hAnsi="Arial" w:cs="Arial"/>
          <w:b/>
        </w:rPr>
        <w:t>25.  Is the project inconsistent with plans and goals adopted by the community?</w:t>
      </w:r>
    </w:p>
    <w:p w14:paraId="4C4DA9B2" w14:textId="77777777" w:rsidR="00AA1261" w:rsidRPr="008C3CB4" w:rsidRDefault="00817270" w:rsidP="00AA1261">
      <w:pPr>
        <w:pStyle w:val="NormalWeb"/>
        <w:tabs>
          <w:tab w:val="left" w:pos="360"/>
        </w:tabs>
        <w:spacing w:before="60" w:after="60"/>
        <w:ind w:left="360"/>
        <w:rPr>
          <w:rStyle w:val="Strong"/>
          <w:rFonts w:ascii="Arial" w:hAnsi="Arial" w:cs="Arial"/>
          <w:b w:val="0"/>
          <w:i/>
          <w:sz w:val="20"/>
          <w:szCs w:val="20"/>
        </w:rPr>
      </w:pPr>
      <w:r w:rsidRPr="008C3CB4">
        <w:rPr>
          <w:rStyle w:val="Strong"/>
          <w:rFonts w:ascii="Arial" w:hAnsi="Arial" w:cs="Arial"/>
          <w:b w:val="0"/>
          <w:i/>
          <w:sz w:val="20"/>
          <w:szCs w:val="20"/>
        </w:rPr>
        <w:t>Note:  NEPA requires that when a proposed federal action, normally classified as a CE, involves an unusual circumstance, such as “…likely to cause substantial division or disruption of an established community, disrupt orderly and planned development, or is likely to be not reasonably consistent with plans or goals that have been adopted by the community…,” the project shall be the subject of an EA or EIS.</w:t>
      </w:r>
    </w:p>
    <w:p w14:paraId="5A73F1CC" w14:textId="77777777" w:rsidR="00AA1261" w:rsidRPr="008C3CB4" w:rsidRDefault="00F65297" w:rsidP="00AA1261">
      <w:pPr>
        <w:pStyle w:val="NormalWeb"/>
        <w:tabs>
          <w:tab w:val="left" w:pos="360"/>
        </w:tabs>
        <w:spacing w:before="60" w:after="60"/>
        <w:ind w:left="360"/>
        <w:rPr>
          <w:rFonts w:ascii="Arial" w:hAnsi="Arial" w:cs="Arial"/>
          <w:sz w:val="20"/>
          <w:szCs w:val="20"/>
        </w:rPr>
      </w:pPr>
      <w:r w:rsidRPr="008C3CB4">
        <w:rPr>
          <w:rFonts w:ascii="Arial" w:hAnsi="Arial" w:cs="Arial"/>
          <w:sz w:val="20"/>
          <w:szCs w:val="20"/>
        </w:rPr>
        <w:t xml:space="preserve">Check comprehensive development plan, general plan or community plan and goals adopted by the community. Is project inconsistent? </w:t>
      </w:r>
    </w:p>
    <w:p w14:paraId="2D0FFAAC" w14:textId="77777777" w:rsidR="00AA1261" w:rsidRPr="008C3CB4" w:rsidRDefault="00F65297" w:rsidP="00AA1261">
      <w:pPr>
        <w:tabs>
          <w:tab w:val="left" w:pos="360"/>
          <w:tab w:val="left" w:pos="1440"/>
          <w:tab w:val="left" w:pos="5040"/>
          <w:tab w:val="left" w:pos="7200"/>
        </w:tabs>
        <w:spacing w:before="60" w:after="60"/>
        <w:ind w:left="360"/>
        <w:rPr>
          <w:rFonts w:ascii="Arial" w:hAnsi="Arial" w:cs="Arial"/>
          <w:sz w:val="20"/>
        </w:rPr>
      </w:pPr>
      <w:r w:rsidRPr="008C3CB4">
        <w:rPr>
          <w:rFonts w:ascii="Arial" w:hAnsi="Arial" w:cs="Arial"/>
          <w:sz w:val="20"/>
        </w:rPr>
        <w:t xml:space="preserve">If “No,” check the “No” box next to Question #25 in Section A of the PES </w:t>
      </w:r>
      <w:r w:rsidR="0034257E" w:rsidRPr="008C3CB4">
        <w:rPr>
          <w:rFonts w:ascii="Arial" w:hAnsi="Arial" w:cs="Arial"/>
          <w:sz w:val="20"/>
        </w:rPr>
        <w:t>form</w:t>
      </w:r>
      <w:r w:rsidRPr="008C3CB4">
        <w:rPr>
          <w:rFonts w:ascii="Arial" w:hAnsi="Arial" w:cs="Arial"/>
          <w:sz w:val="20"/>
        </w:rPr>
        <w:t>. No further study is needed. In the “</w:t>
      </w:r>
      <w:r w:rsidRPr="008C3CB4">
        <w:rPr>
          <w:rFonts w:ascii="Arial" w:hAnsi="Arial" w:cs="Arial"/>
          <w:bCs/>
          <w:sz w:val="20"/>
        </w:rPr>
        <w:t xml:space="preserve">Preliminary Environmental Investigation Notes to Support the Conclusions of the PES Form” indicate steps taken to ensure consistency </w:t>
      </w:r>
      <w:r w:rsidRPr="008C3CB4">
        <w:rPr>
          <w:rFonts w:ascii="Arial" w:hAnsi="Arial" w:cs="Arial"/>
          <w:sz w:val="20"/>
        </w:rPr>
        <w:t>with local plans.</w:t>
      </w:r>
    </w:p>
    <w:p w14:paraId="591070F9" w14:textId="77777777" w:rsidR="00AA1261" w:rsidRPr="008C3CB4" w:rsidRDefault="00F65297" w:rsidP="00AA1261">
      <w:pPr>
        <w:tabs>
          <w:tab w:val="left" w:pos="360"/>
          <w:tab w:val="left" w:pos="1440"/>
          <w:tab w:val="left" w:pos="5040"/>
          <w:tab w:val="left" w:pos="7200"/>
        </w:tabs>
        <w:spacing w:before="60" w:after="60"/>
        <w:ind w:left="360"/>
        <w:rPr>
          <w:rFonts w:ascii="Arial" w:hAnsi="Arial" w:cs="Arial"/>
          <w:sz w:val="20"/>
        </w:rPr>
      </w:pPr>
      <w:r w:rsidRPr="008C3CB4">
        <w:rPr>
          <w:rFonts w:ascii="Arial" w:hAnsi="Arial" w:cs="Arial"/>
          <w:sz w:val="20"/>
        </w:rPr>
        <w:t xml:space="preserve">If “Yes,” or “To Be Determined,” check the appropriate box next to Question #25 in Section A of the PES </w:t>
      </w:r>
      <w:r w:rsidR="0034257E" w:rsidRPr="008C3CB4">
        <w:rPr>
          <w:rFonts w:ascii="Arial" w:hAnsi="Arial" w:cs="Arial"/>
          <w:sz w:val="20"/>
        </w:rPr>
        <w:t>form</w:t>
      </w:r>
      <w:r w:rsidRPr="008C3CB4">
        <w:rPr>
          <w:rFonts w:ascii="Arial" w:hAnsi="Arial" w:cs="Arial"/>
          <w:sz w:val="20"/>
        </w:rPr>
        <w:t xml:space="preserve">. Additional study will be needed. Under Section B, Land Use and Community Impacts, indicate whether a CIA, Technical Memorandum, or Discussion in ED Only will be prepared. Consult with the DLAE and </w:t>
      </w:r>
      <w:r w:rsidR="008352FD" w:rsidRPr="008C3CB4">
        <w:rPr>
          <w:rFonts w:ascii="Arial" w:hAnsi="Arial" w:cs="Arial"/>
          <w:sz w:val="20"/>
        </w:rPr>
        <w:t xml:space="preserve">district </w:t>
      </w:r>
      <w:r w:rsidRPr="008C3CB4">
        <w:rPr>
          <w:rFonts w:ascii="Arial" w:hAnsi="Arial" w:cs="Arial"/>
          <w:sz w:val="20"/>
        </w:rPr>
        <w:t>SEP (or designee) when determining which level of analysis will be necessary based on the scope of the project and potential for impact.</w:t>
      </w:r>
    </w:p>
    <w:p w14:paraId="66CAEE26" w14:textId="77777777" w:rsidR="00AA1261" w:rsidRPr="008C3CB4" w:rsidRDefault="00F65297" w:rsidP="00AA1261">
      <w:pPr>
        <w:tabs>
          <w:tab w:val="left" w:pos="360"/>
        </w:tabs>
        <w:spacing w:before="60" w:after="60"/>
        <w:ind w:left="360" w:right="-14"/>
        <w:rPr>
          <w:rFonts w:ascii="Arial" w:hAnsi="Arial" w:cs="Arial"/>
          <w:sz w:val="20"/>
        </w:rPr>
      </w:pPr>
      <w:r w:rsidRPr="008C3CB4">
        <w:rPr>
          <w:rFonts w:ascii="Arial" w:hAnsi="Arial" w:cs="Arial"/>
          <w:sz w:val="20"/>
        </w:rPr>
        <w:t xml:space="preserve">The CIA shall be undertaken </w:t>
      </w:r>
      <w:r w:rsidR="005576FE" w:rsidRPr="008C3CB4">
        <w:rPr>
          <w:rFonts w:ascii="Arial" w:hAnsi="Arial" w:cs="Arial"/>
          <w:sz w:val="20"/>
        </w:rPr>
        <w:t>according to</w:t>
      </w:r>
      <w:r w:rsidRPr="008C3CB4">
        <w:rPr>
          <w:rFonts w:ascii="Arial" w:hAnsi="Arial" w:cs="Arial"/>
          <w:sz w:val="20"/>
        </w:rPr>
        <w:t xml:space="preserve"> </w:t>
      </w:r>
      <w:r w:rsidR="0034257E" w:rsidRPr="008C3CB4">
        <w:rPr>
          <w:rFonts w:ascii="Arial" w:hAnsi="Arial" w:cs="Arial"/>
          <w:sz w:val="20"/>
        </w:rPr>
        <w:t xml:space="preserve">the </w:t>
      </w:r>
      <w:r w:rsidRPr="008C3CB4">
        <w:rPr>
          <w:rFonts w:ascii="Arial" w:hAnsi="Arial" w:cs="Arial"/>
          <w:sz w:val="20"/>
        </w:rPr>
        <w:t>guidance provided in the SER, Chapter 24, “Community Impacts” at:</w:t>
      </w:r>
    </w:p>
    <w:p w14:paraId="121F2503" w14:textId="78895EFB" w:rsidR="00AA1261" w:rsidRDefault="00F65297" w:rsidP="003E2C42">
      <w:pPr>
        <w:tabs>
          <w:tab w:val="left" w:pos="360"/>
        </w:tabs>
        <w:ind w:left="360" w:right="-14" w:hanging="86"/>
        <w:rPr>
          <w:rStyle w:val="Hyperlink"/>
          <w:rFonts w:ascii="Arial" w:hAnsi="Arial" w:cs="Arial"/>
          <w:sz w:val="20"/>
        </w:rPr>
      </w:pPr>
      <w:r w:rsidRPr="008C3CB4">
        <w:rPr>
          <w:rFonts w:ascii="Arial" w:hAnsi="Arial" w:cs="Arial"/>
          <w:sz w:val="20"/>
        </w:rPr>
        <w:tab/>
      </w:r>
      <w:hyperlink r:id="rId59" w:anchor="laws" w:history="1">
        <w:r w:rsidR="00817270" w:rsidRPr="008C3CB4">
          <w:rPr>
            <w:rStyle w:val="Hyperlink"/>
            <w:rFonts w:ascii="Arial" w:hAnsi="Arial" w:cs="Arial"/>
            <w:sz w:val="20"/>
          </w:rPr>
          <w:t>http://www.dot.ca.gov/ser/vol1/sec3/community/ch24cia/chap24cia.htm#laws</w:t>
        </w:r>
      </w:hyperlink>
    </w:p>
    <w:p w14:paraId="490DB41A" w14:textId="77777777" w:rsidR="00D92E9C" w:rsidRPr="008C3CB4" w:rsidRDefault="00D92E9C" w:rsidP="003E2C42">
      <w:pPr>
        <w:tabs>
          <w:tab w:val="left" w:pos="360"/>
        </w:tabs>
        <w:ind w:left="360" w:right="-14" w:hanging="86"/>
        <w:rPr>
          <w:rFonts w:ascii="Arial" w:hAnsi="Arial" w:cs="Arial"/>
          <w:sz w:val="20"/>
        </w:rPr>
      </w:pPr>
    </w:p>
    <w:p w14:paraId="4FDBAB92" w14:textId="77777777" w:rsidR="00AA1261" w:rsidRPr="008C3CB4" w:rsidRDefault="00F65297" w:rsidP="003E2C42">
      <w:pPr>
        <w:spacing w:before="120" w:after="60"/>
        <w:ind w:right="-14"/>
        <w:rPr>
          <w:rFonts w:ascii="Arial" w:hAnsi="Arial" w:cs="Arial"/>
          <w:b/>
          <w:sz w:val="20"/>
        </w:rPr>
      </w:pPr>
      <w:r w:rsidRPr="008C3CB4">
        <w:rPr>
          <w:rFonts w:ascii="Arial" w:hAnsi="Arial" w:cs="Arial"/>
          <w:b/>
          <w:sz w:val="20"/>
        </w:rPr>
        <w:t>26. Does the project have the potential to divide or disrupt neighborhoods/communities?</w:t>
      </w:r>
    </w:p>
    <w:p w14:paraId="3951E4D1" w14:textId="77777777" w:rsidR="00AA1261" w:rsidRPr="008C3CB4" w:rsidRDefault="00F65297" w:rsidP="00AA1261">
      <w:pPr>
        <w:pStyle w:val="NormalWeb"/>
        <w:tabs>
          <w:tab w:val="left" w:pos="360"/>
        </w:tabs>
        <w:spacing w:before="60" w:after="60"/>
        <w:ind w:left="360"/>
        <w:rPr>
          <w:rFonts w:ascii="Arial" w:hAnsi="Arial" w:cs="Arial"/>
          <w:i/>
          <w:sz w:val="20"/>
          <w:szCs w:val="20"/>
        </w:rPr>
      </w:pPr>
      <w:r w:rsidRPr="008C3CB4">
        <w:rPr>
          <w:rFonts w:ascii="Arial" w:hAnsi="Arial" w:cs="Arial"/>
          <w:i/>
          <w:sz w:val="20"/>
          <w:szCs w:val="20"/>
        </w:rPr>
        <w:t xml:space="preserve">Note: The U.S.DOT Order clarifies and reinforces Title VI responsibilities as well as addresses effects on low-income populations. The goal of the U.S.DOT Order is to ensure that programs, policies, and other activities do not have a disproportionately high and adverse effect on minority or low-income populations. This goal is </w:t>
      </w:r>
      <w:r w:rsidRPr="008C3CB4">
        <w:rPr>
          <w:rFonts w:ascii="Arial" w:hAnsi="Arial" w:cs="Arial"/>
          <w:i/>
          <w:sz w:val="20"/>
          <w:szCs w:val="20"/>
        </w:rPr>
        <w:lastRenderedPageBreak/>
        <w:t xml:space="preserve">to be achieved, in part, by implementing both Title VI and NEPA during the development and implementation of transportation activities. All reasonably foreseeable adverse social, economic, and environmental effects on minority populations and low-income populations must be identified and addressed. As defined in the Appendix of the DOT Order, adverse effects include, but are not limited to the “destruction or disruption of community cohesion or a community's economic vitality.” </w:t>
      </w:r>
    </w:p>
    <w:p w14:paraId="15C40B88" w14:textId="77777777" w:rsidR="00AA1261" w:rsidRPr="008C3CB4" w:rsidRDefault="00F65297" w:rsidP="00AA1261">
      <w:pPr>
        <w:tabs>
          <w:tab w:val="left" w:pos="360"/>
        </w:tabs>
        <w:spacing w:before="60"/>
        <w:ind w:left="360" w:right="-634"/>
        <w:rPr>
          <w:rFonts w:ascii="Arial" w:hAnsi="Arial" w:cs="Arial"/>
          <w:sz w:val="20"/>
        </w:rPr>
      </w:pPr>
      <w:r w:rsidRPr="008C3CB4">
        <w:rPr>
          <w:rFonts w:ascii="Arial" w:hAnsi="Arial" w:cs="Arial"/>
          <w:sz w:val="20"/>
        </w:rPr>
        <w:t>Consult demographic data (</w:t>
      </w:r>
      <w:r w:rsidR="000036DE" w:rsidRPr="008C3CB4">
        <w:rPr>
          <w:rFonts w:ascii="Arial" w:hAnsi="Arial" w:cs="Arial"/>
          <w:sz w:val="20"/>
        </w:rPr>
        <w:t>that is</w:t>
      </w:r>
      <w:r w:rsidR="00BA1979" w:rsidRPr="008C3CB4">
        <w:rPr>
          <w:rFonts w:ascii="Arial" w:hAnsi="Arial" w:cs="Arial"/>
          <w:sz w:val="20"/>
        </w:rPr>
        <w:t>,</w:t>
      </w:r>
      <w:r w:rsidRPr="008C3CB4">
        <w:rPr>
          <w:rFonts w:ascii="Arial" w:hAnsi="Arial" w:cs="Arial"/>
          <w:sz w:val="20"/>
        </w:rPr>
        <w:t xml:space="preserve"> age, ethnicity, and income) from most recent census, consider: </w:t>
      </w:r>
    </w:p>
    <w:p w14:paraId="1CFB1F93" w14:textId="77777777" w:rsidR="00AA1261" w:rsidRPr="008C3CB4" w:rsidRDefault="00D954AB" w:rsidP="006F00DE">
      <w:pPr>
        <w:numPr>
          <w:ilvl w:val="0"/>
          <w:numId w:val="39"/>
        </w:numPr>
        <w:tabs>
          <w:tab w:val="clear" w:pos="1452"/>
          <w:tab w:val="left" w:pos="360"/>
        </w:tabs>
        <w:spacing w:before="60"/>
        <w:ind w:left="360" w:right="-634" w:firstLine="0"/>
        <w:rPr>
          <w:rFonts w:ascii="Arial" w:hAnsi="Arial" w:cs="Arial"/>
          <w:sz w:val="20"/>
        </w:rPr>
      </w:pPr>
      <w:r w:rsidRPr="008C3CB4">
        <w:rPr>
          <w:rFonts w:ascii="Arial" w:hAnsi="Arial" w:cs="Arial"/>
          <w:sz w:val="20"/>
        </w:rPr>
        <w:t xml:space="preserve">  </w:t>
      </w:r>
      <w:r w:rsidR="005F36E1" w:rsidRPr="008C3CB4">
        <w:rPr>
          <w:rFonts w:ascii="Arial" w:hAnsi="Arial" w:cs="Arial"/>
          <w:sz w:val="20"/>
        </w:rPr>
        <w:t xml:space="preserve">  </w:t>
      </w:r>
      <w:r w:rsidR="00F65297" w:rsidRPr="008C3CB4">
        <w:rPr>
          <w:rFonts w:ascii="Arial" w:hAnsi="Arial" w:cs="Arial"/>
          <w:sz w:val="20"/>
        </w:rPr>
        <w:t>sense of neighborhood and community cohesion relative to project</w:t>
      </w:r>
    </w:p>
    <w:p w14:paraId="68F70299" w14:textId="77777777" w:rsidR="00AA1261" w:rsidRPr="008C3CB4" w:rsidRDefault="00D954AB" w:rsidP="006F00DE">
      <w:pPr>
        <w:numPr>
          <w:ilvl w:val="0"/>
          <w:numId w:val="39"/>
        </w:numPr>
        <w:tabs>
          <w:tab w:val="clear" w:pos="1452"/>
          <w:tab w:val="left" w:pos="360"/>
        </w:tabs>
        <w:ind w:left="360" w:right="-634" w:firstLine="0"/>
        <w:rPr>
          <w:rFonts w:ascii="Arial" w:hAnsi="Arial" w:cs="Arial"/>
          <w:sz w:val="20"/>
        </w:rPr>
      </w:pPr>
      <w:r w:rsidRPr="008C3CB4">
        <w:rPr>
          <w:rFonts w:ascii="Arial" w:hAnsi="Arial" w:cs="Arial"/>
          <w:sz w:val="20"/>
        </w:rPr>
        <w:t xml:space="preserve">  </w:t>
      </w:r>
      <w:r w:rsidR="005F36E1" w:rsidRPr="008C3CB4">
        <w:rPr>
          <w:rFonts w:ascii="Arial" w:hAnsi="Arial" w:cs="Arial"/>
          <w:sz w:val="20"/>
        </w:rPr>
        <w:t xml:space="preserve">  </w:t>
      </w:r>
      <w:r w:rsidR="00F65297" w:rsidRPr="008C3CB4">
        <w:rPr>
          <w:rFonts w:ascii="Arial" w:hAnsi="Arial" w:cs="Arial"/>
          <w:sz w:val="20"/>
        </w:rPr>
        <w:t>community resources (parks, churches, shopping, schools, emergency services, libraries) travel patterns</w:t>
      </w:r>
    </w:p>
    <w:p w14:paraId="672B8A43" w14:textId="77777777" w:rsidR="00AA1261" w:rsidRPr="008C3CB4" w:rsidRDefault="00D954AB" w:rsidP="006F00DE">
      <w:pPr>
        <w:numPr>
          <w:ilvl w:val="0"/>
          <w:numId w:val="39"/>
        </w:numPr>
        <w:tabs>
          <w:tab w:val="clear" w:pos="1452"/>
          <w:tab w:val="left" w:pos="360"/>
        </w:tabs>
        <w:ind w:left="360" w:right="-634" w:firstLine="0"/>
        <w:rPr>
          <w:rFonts w:ascii="Arial" w:hAnsi="Arial" w:cs="Arial"/>
          <w:sz w:val="20"/>
        </w:rPr>
      </w:pPr>
      <w:r w:rsidRPr="008C3CB4">
        <w:rPr>
          <w:rFonts w:ascii="Arial" w:hAnsi="Arial" w:cs="Arial"/>
          <w:sz w:val="20"/>
        </w:rPr>
        <w:t xml:space="preserve">  </w:t>
      </w:r>
      <w:r w:rsidR="005F36E1" w:rsidRPr="008C3CB4">
        <w:rPr>
          <w:rFonts w:ascii="Arial" w:hAnsi="Arial" w:cs="Arial"/>
          <w:sz w:val="20"/>
        </w:rPr>
        <w:t xml:space="preserve">  </w:t>
      </w:r>
      <w:r w:rsidR="00F65297" w:rsidRPr="008C3CB4">
        <w:rPr>
          <w:rFonts w:ascii="Arial" w:hAnsi="Arial" w:cs="Arial"/>
          <w:sz w:val="20"/>
        </w:rPr>
        <w:t>types of housing and businesses</w:t>
      </w:r>
    </w:p>
    <w:p w14:paraId="0C640EA6" w14:textId="77777777" w:rsidR="00AA1261" w:rsidRPr="008C3CB4" w:rsidRDefault="00D954AB" w:rsidP="006F00DE">
      <w:pPr>
        <w:numPr>
          <w:ilvl w:val="0"/>
          <w:numId w:val="39"/>
        </w:numPr>
        <w:tabs>
          <w:tab w:val="clear" w:pos="1452"/>
          <w:tab w:val="left" w:pos="360"/>
        </w:tabs>
        <w:spacing w:after="60"/>
        <w:ind w:left="360" w:right="-634" w:firstLine="0"/>
        <w:rPr>
          <w:rFonts w:ascii="Arial" w:hAnsi="Arial" w:cs="Arial"/>
          <w:sz w:val="20"/>
        </w:rPr>
      </w:pPr>
      <w:r w:rsidRPr="008C3CB4">
        <w:rPr>
          <w:rFonts w:ascii="Arial" w:hAnsi="Arial" w:cs="Arial"/>
          <w:sz w:val="20"/>
        </w:rPr>
        <w:t xml:space="preserve">  </w:t>
      </w:r>
      <w:r w:rsidR="005F36E1" w:rsidRPr="008C3CB4">
        <w:rPr>
          <w:rFonts w:ascii="Arial" w:hAnsi="Arial" w:cs="Arial"/>
          <w:sz w:val="20"/>
        </w:rPr>
        <w:t xml:space="preserve">  </w:t>
      </w:r>
      <w:r w:rsidR="00F65297" w:rsidRPr="008C3CB4">
        <w:rPr>
          <w:rFonts w:ascii="Arial" w:hAnsi="Arial" w:cs="Arial"/>
          <w:sz w:val="20"/>
        </w:rPr>
        <w:t xml:space="preserve">employment and tax base </w:t>
      </w:r>
    </w:p>
    <w:p w14:paraId="7592B5C4" w14:textId="77777777" w:rsidR="00AA1261" w:rsidRPr="008C3CB4" w:rsidRDefault="00F65297" w:rsidP="00AA1261">
      <w:pPr>
        <w:tabs>
          <w:tab w:val="left" w:pos="360"/>
        </w:tabs>
        <w:spacing w:before="60" w:after="60"/>
        <w:ind w:left="360" w:right="-634"/>
        <w:rPr>
          <w:rFonts w:ascii="Arial" w:hAnsi="Arial" w:cs="Arial"/>
          <w:sz w:val="20"/>
        </w:rPr>
      </w:pPr>
      <w:r w:rsidRPr="008C3CB4">
        <w:rPr>
          <w:rFonts w:ascii="Arial" w:hAnsi="Arial" w:cs="Arial"/>
          <w:sz w:val="20"/>
        </w:rPr>
        <w:t>Does the project have the potential to divide or disrupt neighborhoods?</w:t>
      </w:r>
    </w:p>
    <w:p w14:paraId="18541AA4" w14:textId="77777777" w:rsidR="00AA1261" w:rsidRPr="008C3CB4" w:rsidRDefault="00F65297" w:rsidP="003E2C42">
      <w:pPr>
        <w:spacing w:before="60"/>
        <w:ind w:left="360"/>
        <w:rPr>
          <w:rFonts w:ascii="Arial" w:hAnsi="Arial" w:cs="Arial"/>
          <w:sz w:val="20"/>
        </w:rPr>
      </w:pPr>
      <w:r w:rsidRPr="008C3CB4">
        <w:rPr>
          <w:rFonts w:ascii="Arial" w:hAnsi="Arial" w:cs="Arial"/>
          <w:sz w:val="20"/>
        </w:rPr>
        <w:t xml:space="preserve">If “No,” check the “No” box next to Question #26 in Section A of the PES </w:t>
      </w:r>
      <w:r w:rsidR="00B9692F" w:rsidRPr="008C3CB4">
        <w:rPr>
          <w:rFonts w:ascii="Arial" w:hAnsi="Arial" w:cs="Arial"/>
          <w:sz w:val="20"/>
        </w:rPr>
        <w:t>form</w:t>
      </w:r>
      <w:r w:rsidRPr="008C3CB4">
        <w:rPr>
          <w:rFonts w:ascii="Arial" w:hAnsi="Arial" w:cs="Arial"/>
          <w:sz w:val="20"/>
        </w:rPr>
        <w:t>. No further study is needed. In the “Preliminary Environmental Investigation Notes to Support the Conclusions of the PES Form” briefly describe the steps taken to support a “No” answer and briefly describe surrounding land uses.</w:t>
      </w:r>
    </w:p>
    <w:p w14:paraId="6D8EB18F" w14:textId="77777777" w:rsidR="00AA1261" w:rsidRPr="008C3CB4" w:rsidRDefault="00F65297" w:rsidP="003E2C42">
      <w:pPr>
        <w:spacing w:before="120"/>
        <w:ind w:left="360"/>
        <w:rPr>
          <w:rFonts w:ascii="Arial" w:hAnsi="Arial" w:cs="Arial"/>
          <w:sz w:val="20"/>
        </w:rPr>
      </w:pPr>
      <w:r w:rsidRPr="008C3CB4">
        <w:rPr>
          <w:rFonts w:ascii="Arial" w:hAnsi="Arial" w:cs="Arial"/>
          <w:sz w:val="20"/>
        </w:rPr>
        <w:t xml:space="preserve">If “Yes,” or “To Be Determined,” check the appropriate box next to Question #26 in Section A of the PES </w:t>
      </w:r>
      <w:r w:rsidR="000036DE" w:rsidRPr="008C3CB4">
        <w:rPr>
          <w:rFonts w:ascii="Arial" w:hAnsi="Arial" w:cs="Arial"/>
          <w:sz w:val="20"/>
        </w:rPr>
        <w:t>form</w:t>
      </w:r>
      <w:r w:rsidRPr="008C3CB4">
        <w:rPr>
          <w:rFonts w:ascii="Arial" w:hAnsi="Arial" w:cs="Arial"/>
          <w:sz w:val="20"/>
        </w:rPr>
        <w:t xml:space="preserve">. Additional study will be needed. Under Section B, Land Use and Community Impacts, indicate whether a CIA, Technical Memorandum, or Discussion in ED Only will be prepared. Consult with the DLAE and </w:t>
      </w:r>
      <w:r w:rsidR="00482DA2" w:rsidRPr="008C3CB4">
        <w:rPr>
          <w:rFonts w:ascii="Arial" w:hAnsi="Arial" w:cs="Arial"/>
          <w:sz w:val="20"/>
        </w:rPr>
        <w:t xml:space="preserve">district </w:t>
      </w:r>
      <w:r w:rsidRPr="008C3CB4">
        <w:rPr>
          <w:rFonts w:ascii="Arial" w:hAnsi="Arial" w:cs="Arial"/>
          <w:sz w:val="20"/>
        </w:rPr>
        <w:t>SEP (or designee) when determining the most appropriate level of analysis based on the scope of the project and potential for impact.</w:t>
      </w:r>
    </w:p>
    <w:p w14:paraId="163EACB1" w14:textId="77777777" w:rsidR="00AA1261" w:rsidRPr="008C3CB4" w:rsidRDefault="00F65297" w:rsidP="00AA1261">
      <w:pPr>
        <w:spacing w:before="120" w:after="60"/>
        <w:ind w:left="360"/>
        <w:rPr>
          <w:rFonts w:ascii="Arial" w:hAnsi="Arial" w:cs="Arial"/>
          <w:sz w:val="20"/>
        </w:rPr>
      </w:pPr>
      <w:r w:rsidRPr="008C3CB4">
        <w:rPr>
          <w:rFonts w:ascii="Arial" w:hAnsi="Arial" w:cs="Arial"/>
          <w:sz w:val="20"/>
        </w:rPr>
        <w:t xml:space="preserve">The CIA shall be undertaken </w:t>
      </w:r>
      <w:r w:rsidR="00BA1979" w:rsidRPr="008C3CB4">
        <w:rPr>
          <w:rFonts w:ascii="Arial" w:hAnsi="Arial" w:cs="Arial"/>
          <w:sz w:val="20"/>
        </w:rPr>
        <w:t xml:space="preserve">according to the </w:t>
      </w:r>
      <w:r w:rsidRPr="008C3CB4">
        <w:rPr>
          <w:rFonts w:ascii="Arial" w:hAnsi="Arial" w:cs="Arial"/>
          <w:sz w:val="20"/>
        </w:rPr>
        <w:t>guidance provided in the SER, Chapter 24, Community Impacts, at:</w:t>
      </w:r>
    </w:p>
    <w:p w14:paraId="7D73D1F2" w14:textId="2DC31918" w:rsidR="00AA1261" w:rsidRDefault="005661F1" w:rsidP="003E2C42">
      <w:pPr>
        <w:spacing w:after="60"/>
        <w:ind w:firstLine="360"/>
        <w:rPr>
          <w:rStyle w:val="Hyperlink"/>
          <w:rFonts w:ascii="Arial" w:hAnsi="Arial" w:cs="Arial"/>
          <w:sz w:val="20"/>
        </w:rPr>
      </w:pPr>
      <w:hyperlink r:id="rId60" w:anchor="laws" w:history="1">
        <w:r w:rsidR="00817270" w:rsidRPr="008C3CB4">
          <w:rPr>
            <w:rStyle w:val="Hyperlink"/>
            <w:rFonts w:ascii="Arial" w:hAnsi="Arial" w:cs="Arial"/>
            <w:sz w:val="20"/>
          </w:rPr>
          <w:t>http://www.dot.ca.gov/ser/vol1/sec3/community/ch24cia/chap24cia.htm#laws</w:t>
        </w:r>
      </w:hyperlink>
    </w:p>
    <w:p w14:paraId="30A68AC8" w14:textId="77777777" w:rsidR="00D92E9C" w:rsidRPr="008C3CB4" w:rsidRDefault="00D92E9C" w:rsidP="003E2C42">
      <w:pPr>
        <w:spacing w:after="60"/>
        <w:ind w:firstLine="360"/>
        <w:rPr>
          <w:rFonts w:ascii="Arial" w:hAnsi="Arial" w:cs="Arial"/>
          <w:sz w:val="20"/>
        </w:rPr>
      </w:pPr>
    </w:p>
    <w:p w14:paraId="5F4A3456" w14:textId="77777777" w:rsidR="00AA1261" w:rsidRPr="008C3CB4" w:rsidRDefault="00F65297" w:rsidP="004D2C0A">
      <w:pPr>
        <w:spacing w:after="60"/>
        <w:ind w:left="907" w:hanging="907"/>
        <w:rPr>
          <w:rFonts w:ascii="Arial" w:hAnsi="Arial" w:cs="Arial"/>
          <w:b/>
          <w:sz w:val="20"/>
        </w:rPr>
      </w:pPr>
      <w:r w:rsidRPr="008C3CB4">
        <w:rPr>
          <w:rFonts w:ascii="Arial" w:hAnsi="Arial" w:cs="Arial"/>
          <w:b/>
          <w:sz w:val="20"/>
        </w:rPr>
        <w:t>27. Does the project have the potential to disproportionately affect low-income or minority populations?</w:t>
      </w:r>
    </w:p>
    <w:p w14:paraId="3CC6B829" w14:textId="77777777" w:rsidR="00AA1261" w:rsidRPr="008C3CB4" w:rsidRDefault="00817270" w:rsidP="00AA1261">
      <w:pPr>
        <w:tabs>
          <w:tab w:val="left" w:pos="990"/>
        </w:tabs>
        <w:spacing w:before="60" w:after="60"/>
        <w:ind w:left="360" w:right="-18"/>
        <w:outlineLvl w:val="0"/>
        <w:rPr>
          <w:rFonts w:ascii="Arial" w:hAnsi="Arial" w:cs="Arial"/>
          <w:sz w:val="20"/>
        </w:rPr>
      </w:pPr>
      <w:r w:rsidRPr="008C3CB4">
        <w:rPr>
          <w:rFonts w:ascii="Arial" w:hAnsi="Arial" w:cs="Arial"/>
          <w:i/>
          <w:color w:val="000000"/>
          <w:sz w:val="20"/>
        </w:rPr>
        <w:t>Note: The U.S.DOT Order clarifies and reinforces Title VI responsibilities as well as addresses effects on low-income populations. The goal of the U.S.DOT Order is to ensure that programs, policies, and other activities do not have a disproportionately high and adverse effect on minority or low-income populations. This goal is to be achieved, in part, by implementing both Title VI and NEPA during the development and implementation of transportation activities.</w:t>
      </w:r>
      <w:r w:rsidRPr="008C3CB4">
        <w:rPr>
          <w:rFonts w:ascii="Arial" w:hAnsi="Arial" w:cs="Arial"/>
          <w:color w:val="000000"/>
          <w:sz w:val="20"/>
        </w:rPr>
        <w:t xml:space="preserve"> </w:t>
      </w:r>
      <w:r w:rsidR="00F65297" w:rsidRPr="008C3CB4">
        <w:rPr>
          <w:rFonts w:ascii="Arial" w:hAnsi="Arial" w:cs="Arial"/>
          <w:i/>
          <w:sz w:val="20"/>
        </w:rPr>
        <w:t>When the project will affect a Minority or Low-Income Community, Presidential E.O. 12898 (on Environmental Justice) requires federal agencies to assure that their actions do not result in disproportionate adverse environmental impacts on minority or low-income</w:t>
      </w:r>
      <w:r w:rsidR="00F65297" w:rsidRPr="008C3CB4">
        <w:rPr>
          <w:rFonts w:ascii="Arial" w:hAnsi="Arial" w:cs="Arial"/>
          <w:sz w:val="20"/>
        </w:rPr>
        <w:t xml:space="preserve"> </w:t>
      </w:r>
      <w:r w:rsidR="00F65297" w:rsidRPr="008C3CB4">
        <w:rPr>
          <w:rFonts w:ascii="Arial" w:hAnsi="Arial" w:cs="Arial"/>
          <w:i/>
          <w:sz w:val="20"/>
        </w:rPr>
        <w:t>populations</w:t>
      </w:r>
      <w:r w:rsidR="00F65297" w:rsidRPr="008C3CB4">
        <w:rPr>
          <w:rFonts w:ascii="Arial" w:hAnsi="Arial" w:cs="Arial"/>
          <w:sz w:val="20"/>
        </w:rPr>
        <w:t>.</w:t>
      </w:r>
    </w:p>
    <w:p w14:paraId="2E93CC78" w14:textId="77777777" w:rsidR="00AA1261" w:rsidRPr="008C3CB4" w:rsidRDefault="00F65297" w:rsidP="00AA1261">
      <w:pPr>
        <w:spacing w:before="60" w:after="60"/>
        <w:ind w:left="360" w:right="-18"/>
        <w:outlineLvl w:val="0"/>
        <w:rPr>
          <w:rFonts w:ascii="Arial" w:hAnsi="Arial" w:cs="Arial"/>
          <w:sz w:val="20"/>
        </w:rPr>
      </w:pPr>
      <w:r w:rsidRPr="008C3CB4">
        <w:rPr>
          <w:rFonts w:ascii="Arial" w:hAnsi="Arial" w:cs="Arial"/>
          <w:sz w:val="20"/>
        </w:rPr>
        <w:t>Check the Census to see which census tracts the project goes through and see if they are identified as “minority” or “low-income</w:t>
      </w:r>
      <w:r w:rsidR="00BA1979" w:rsidRPr="008C3CB4">
        <w:rPr>
          <w:rFonts w:ascii="Arial" w:hAnsi="Arial" w:cs="Arial"/>
          <w:sz w:val="20"/>
        </w:rPr>
        <w:t>.</w:t>
      </w:r>
      <w:r w:rsidRPr="008C3CB4">
        <w:rPr>
          <w:rFonts w:ascii="Arial" w:hAnsi="Arial" w:cs="Arial"/>
          <w:sz w:val="20"/>
        </w:rPr>
        <w:t xml:space="preserve">” </w:t>
      </w:r>
    </w:p>
    <w:p w14:paraId="7717EDAF" w14:textId="77777777" w:rsidR="00AA1261" w:rsidRPr="008C3CB4" w:rsidRDefault="00F65297" w:rsidP="00AA1261">
      <w:pPr>
        <w:spacing w:before="60" w:after="60"/>
        <w:ind w:left="360" w:right="-18"/>
        <w:outlineLvl w:val="0"/>
        <w:rPr>
          <w:rFonts w:ascii="Arial" w:hAnsi="Arial" w:cs="Arial"/>
          <w:sz w:val="20"/>
        </w:rPr>
      </w:pPr>
      <w:r w:rsidRPr="008C3CB4">
        <w:rPr>
          <w:rFonts w:ascii="Arial" w:hAnsi="Arial" w:cs="Arial"/>
          <w:sz w:val="20"/>
        </w:rPr>
        <w:t xml:space="preserve">If the project does not go through “minority” or “low-income” census tracts, no further study will be needed. Check the “No” box next to Question #27 in Section A of the PES </w:t>
      </w:r>
      <w:r w:rsidR="000036DE" w:rsidRPr="008C3CB4">
        <w:rPr>
          <w:rFonts w:ascii="Arial" w:hAnsi="Arial" w:cs="Arial"/>
          <w:sz w:val="20"/>
        </w:rPr>
        <w:t>form</w:t>
      </w:r>
      <w:r w:rsidRPr="008C3CB4">
        <w:rPr>
          <w:rFonts w:ascii="Arial" w:hAnsi="Arial" w:cs="Arial"/>
          <w:sz w:val="20"/>
        </w:rPr>
        <w:t xml:space="preserve">. In the “Preliminary Environmental Investigation Notes to Support the Conclusions of the PES Form” state the date of the Census consulted. </w:t>
      </w:r>
    </w:p>
    <w:p w14:paraId="6C064776" w14:textId="77777777" w:rsidR="00835940" w:rsidRPr="008C3CB4" w:rsidRDefault="00F65297">
      <w:pPr>
        <w:spacing w:before="60" w:after="60"/>
        <w:ind w:left="360" w:right="-18"/>
        <w:rPr>
          <w:rFonts w:ascii="Arial" w:hAnsi="Arial" w:cs="Arial"/>
          <w:sz w:val="20"/>
        </w:rPr>
      </w:pPr>
      <w:r w:rsidRPr="008C3CB4">
        <w:rPr>
          <w:rFonts w:ascii="Arial" w:hAnsi="Arial" w:cs="Arial"/>
          <w:sz w:val="20"/>
        </w:rPr>
        <w:t xml:space="preserve">If the project does go through “minority” or “low-income” census tracts, then further study may be required.   Check the “Yes” or “To Be Determined” box next to Question #27 in Section A of the PES </w:t>
      </w:r>
      <w:r w:rsidR="000036DE" w:rsidRPr="008C3CB4">
        <w:rPr>
          <w:rFonts w:ascii="Arial" w:hAnsi="Arial" w:cs="Arial"/>
          <w:sz w:val="20"/>
        </w:rPr>
        <w:t xml:space="preserve">form </w:t>
      </w:r>
      <w:r w:rsidRPr="008C3CB4">
        <w:rPr>
          <w:rFonts w:ascii="Arial" w:hAnsi="Arial" w:cs="Arial"/>
          <w:sz w:val="20"/>
        </w:rPr>
        <w:t xml:space="preserve">and consult with the DLAE and </w:t>
      </w:r>
      <w:r w:rsidR="004A421D" w:rsidRPr="008C3CB4">
        <w:rPr>
          <w:rFonts w:ascii="Arial" w:hAnsi="Arial" w:cs="Arial"/>
          <w:sz w:val="20"/>
        </w:rPr>
        <w:t xml:space="preserve">district </w:t>
      </w:r>
      <w:r w:rsidRPr="008C3CB4">
        <w:rPr>
          <w:rFonts w:ascii="Arial" w:hAnsi="Arial" w:cs="Arial"/>
          <w:sz w:val="20"/>
        </w:rPr>
        <w:t xml:space="preserve">SEP (or designee) to determine the appropriate level of analysis needed based on the scope of the project and the potential for impact. Under Sections C and D of the PES </w:t>
      </w:r>
      <w:r w:rsidR="000036DE" w:rsidRPr="008C3CB4">
        <w:rPr>
          <w:rFonts w:ascii="Arial" w:hAnsi="Arial" w:cs="Arial"/>
          <w:sz w:val="20"/>
        </w:rPr>
        <w:t>form</w:t>
      </w:r>
      <w:r w:rsidRPr="008C3CB4">
        <w:rPr>
          <w:rFonts w:ascii="Arial" w:hAnsi="Arial" w:cs="Arial"/>
          <w:sz w:val="20"/>
        </w:rPr>
        <w:t xml:space="preserve">, indicate that coordination with Caltrans </w:t>
      </w:r>
      <w:r w:rsidR="00BA1979" w:rsidRPr="008C3CB4">
        <w:rPr>
          <w:rFonts w:ascii="Arial" w:hAnsi="Arial" w:cs="Arial"/>
          <w:sz w:val="20"/>
        </w:rPr>
        <w:t>according to the</w:t>
      </w:r>
      <w:r w:rsidRPr="008C3CB4">
        <w:rPr>
          <w:rFonts w:ascii="Arial" w:hAnsi="Arial" w:cs="Arial"/>
          <w:sz w:val="20"/>
        </w:rPr>
        <w:t xml:space="preserve"> guidance provided in the SER, Chapter 24, “Community Impacts” at:</w:t>
      </w:r>
    </w:p>
    <w:p w14:paraId="47F0617E" w14:textId="0026E510" w:rsidR="00AA1261" w:rsidRDefault="005661F1" w:rsidP="00A90FDC">
      <w:pPr>
        <w:ind w:right="-14" w:firstLine="360"/>
        <w:rPr>
          <w:rStyle w:val="Hyperlink"/>
          <w:rFonts w:ascii="Arial" w:hAnsi="Arial" w:cs="Arial"/>
          <w:sz w:val="20"/>
        </w:rPr>
      </w:pPr>
      <w:hyperlink r:id="rId61" w:anchor="laws" w:history="1">
        <w:r w:rsidR="00817270" w:rsidRPr="008C3CB4">
          <w:rPr>
            <w:rStyle w:val="Hyperlink"/>
            <w:rFonts w:ascii="Arial" w:hAnsi="Arial" w:cs="Arial"/>
            <w:sz w:val="20"/>
          </w:rPr>
          <w:t>http://www.dot.ca.gov/ser/vol1/sec3/community/ch24cia/chap24cia.htm#laws</w:t>
        </w:r>
      </w:hyperlink>
    </w:p>
    <w:p w14:paraId="6F2E5872" w14:textId="77777777" w:rsidR="00D92E9C" w:rsidRPr="008C3CB4" w:rsidRDefault="00D92E9C" w:rsidP="00A90FDC">
      <w:pPr>
        <w:ind w:right="-14" w:firstLine="360"/>
        <w:rPr>
          <w:rFonts w:ascii="Arial" w:hAnsi="Arial" w:cs="Arial"/>
          <w:sz w:val="20"/>
        </w:rPr>
      </w:pPr>
    </w:p>
    <w:p w14:paraId="6BD900B4" w14:textId="77777777" w:rsidR="00AA1261" w:rsidRPr="008C3CB4" w:rsidRDefault="00F65297" w:rsidP="00A90FDC">
      <w:pPr>
        <w:spacing w:before="120" w:after="60"/>
        <w:ind w:right="-14"/>
        <w:rPr>
          <w:rFonts w:ascii="Arial" w:hAnsi="Arial" w:cs="Arial"/>
          <w:b/>
          <w:sz w:val="20"/>
        </w:rPr>
      </w:pPr>
      <w:r w:rsidRPr="008C3CB4">
        <w:rPr>
          <w:rFonts w:ascii="Arial" w:hAnsi="Arial" w:cs="Arial"/>
          <w:b/>
          <w:sz w:val="20"/>
        </w:rPr>
        <w:t>28. Will the project require the relocation of public utilities?</w:t>
      </w:r>
    </w:p>
    <w:p w14:paraId="7EFCE2BC" w14:textId="77777777" w:rsidR="008959B2" w:rsidRPr="008C3CB4" w:rsidRDefault="00F65297" w:rsidP="008959B2">
      <w:pPr>
        <w:spacing w:after="60"/>
        <w:ind w:left="360"/>
        <w:rPr>
          <w:rFonts w:ascii="Arial" w:hAnsi="Arial" w:cs="Arial"/>
          <w:sz w:val="20"/>
        </w:rPr>
      </w:pPr>
      <w:r w:rsidRPr="008C3CB4">
        <w:rPr>
          <w:rFonts w:ascii="Arial" w:hAnsi="Arial" w:cs="Arial"/>
          <w:i/>
          <w:sz w:val="20"/>
        </w:rPr>
        <w:t xml:space="preserve">Note:  Relocation of public utilities can </w:t>
      </w:r>
      <w:r w:rsidR="00817270" w:rsidRPr="008C3CB4">
        <w:rPr>
          <w:rStyle w:val="Strong"/>
          <w:rFonts w:ascii="Arial" w:hAnsi="Arial" w:cs="Arial"/>
          <w:b w:val="0"/>
          <w:i/>
          <w:sz w:val="20"/>
        </w:rPr>
        <w:t xml:space="preserve">disrupt public services to an established community. NEPA </w:t>
      </w:r>
      <w:r w:rsidR="00817270" w:rsidRPr="008C3CB4">
        <w:rPr>
          <w:rStyle w:val="Strong"/>
          <w:rFonts w:ascii="Arial" w:hAnsi="Arial" w:cs="Arial"/>
          <w:b w:val="0"/>
          <w:bCs w:val="0"/>
          <w:i/>
          <w:iCs/>
          <w:sz w:val="20"/>
        </w:rPr>
        <w:t>requires consideration of impacts associated with disruption of established communities. Additionally, t</w:t>
      </w:r>
      <w:r w:rsidRPr="008C3CB4">
        <w:rPr>
          <w:rFonts w:ascii="Arial" w:hAnsi="Arial" w:cs="Arial"/>
          <w:i/>
          <w:sz w:val="20"/>
        </w:rPr>
        <w:t xml:space="preserve">he </w:t>
      </w:r>
      <w:r w:rsidR="007F3358" w:rsidRPr="008C3CB4">
        <w:rPr>
          <w:rFonts w:ascii="Arial" w:hAnsi="Arial" w:cs="Arial"/>
          <w:sz w:val="20"/>
        </w:rPr>
        <w:t>LAPM</w:t>
      </w:r>
      <w:r w:rsidRPr="008C3CB4">
        <w:rPr>
          <w:rFonts w:ascii="Arial" w:hAnsi="Arial" w:cs="Arial"/>
          <w:i/>
          <w:sz w:val="20"/>
        </w:rPr>
        <w:t xml:space="preserve">, Chapter 14, “Utility Relocations,” requires that the E-76 include a list of every utility facility anticipated to be adjusted along with the utility company name and best available estimate of the total local agency costs involved. </w:t>
      </w:r>
    </w:p>
    <w:p w14:paraId="4693557C" w14:textId="77777777" w:rsidR="00AA1261" w:rsidRPr="008C3CB4" w:rsidRDefault="00F65297" w:rsidP="008959B2">
      <w:pPr>
        <w:spacing w:after="60"/>
        <w:ind w:left="360"/>
        <w:rPr>
          <w:rFonts w:ascii="Arial" w:hAnsi="Arial" w:cs="Arial"/>
          <w:sz w:val="20"/>
        </w:rPr>
      </w:pPr>
      <w:r w:rsidRPr="008C3CB4">
        <w:rPr>
          <w:rFonts w:ascii="Arial" w:hAnsi="Arial" w:cs="Arial"/>
          <w:sz w:val="20"/>
        </w:rPr>
        <w:lastRenderedPageBreak/>
        <w:t xml:space="preserve">Review public services and utilities presently available to the project area and determine whether relocation will be necessary.  </w:t>
      </w:r>
    </w:p>
    <w:p w14:paraId="1D435462"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If “No,” check the “No” box next to Question #28 in Section A of the PES </w:t>
      </w:r>
      <w:r w:rsidR="009E62D1" w:rsidRPr="008C3CB4">
        <w:rPr>
          <w:rFonts w:ascii="Arial" w:hAnsi="Arial" w:cs="Arial"/>
          <w:sz w:val="20"/>
        </w:rPr>
        <w:t>form</w:t>
      </w:r>
      <w:r w:rsidRPr="008C3CB4">
        <w:rPr>
          <w:rFonts w:ascii="Arial" w:hAnsi="Arial" w:cs="Arial"/>
          <w:sz w:val="20"/>
        </w:rPr>
        <w:t xml:space="preserve">. If “Yes,” or “To Be Determined,” check the appropriate box next to Question #28 in Section A of the PES </w:t>
      </w:r>
      <w:r w:rsidR="009E62D1" w:rsidRPr="008C3CB4">
        <w:rPr>
          <w:rFonts w:ascii="Arial" w:hAnsi="Arial" w:cs="Arial"/>
          <w:sz w:val="20"/>
        </w:rPr>
        <w:t>form</w:t>
      </w:r>
      <w:r w:rsidRPr="008C3CB4">
        <w:rPr>
          <w:rFonts w:ascii="Arial" w:hAnsi="Arial" w:cs="Arial"/>
          <w:sz w:val="20"/>
        </w:rPr>
        <w:t xml:space="preserve">. Under Section B indicate whether a CIA, Technical Memorandum or Discussion in ED Only will be prepared. Consult with the DLAE and </w:t>
      </w:r>
      <w:r w:rsidR="004A421D" w:rsidRPr="008C3CB4">
        <w:rPr>
          <w:rFonts w:ascii="Arial" w:hAnsi="Arial" w:cs="Arial"/>
          <w:sz w:val="20"/>
        </w:rPr>
        <w:t xml:space="preserve">district </w:t>
      </w:r>
      <w:r w:rsidRPr="008C3CB4">
        <w:rPr>
          <w:rFonts w:ascii="Arial" w:hAnsi="Arial" w:cs="Arial"/>
          <w:sz w:val="20"/>
        </w:rPr>
        <w:t xml:space="preserve">SEP (or designee) when determining the appropriate level of analysis based on the scope of the project and the potential for impact. Under Sections C and D of the PES </w:t>
      </w:r>
      <w:r w:rsidR="009E62D1" w:rsidRPr="008C3CB4">
        <w:rPr>
          <w:rFonts w:ascii="Arial" w:hAnsi="Arial" w:cs="Arial"/>
          <w:sz w:val="20"/>
        </w:rPr>
        <w:t>form</w:t>
      </w:r>
      <w:r w:rsidRPr="008C3CB4">
        <w:rPr>
          <w:rFonts w:ascii="Arial" w:hAnsi="Arial" w:cs="Arial"/>
          <w:sz w:val="20"/>
        </w:rPr>
        <w:t xml:space="preserve">, indicate that coordination with Caltrans and approval by Caltrans is required. </w:t>
      </w:r>
    </w:p>
    <w:p w14:paraId="3B090161" w14:textId="77777777" w:rsidR="00AA1261" w:rsidRPr="008C3CB4" w:rsidRDefault="00F65297" w:rsidP="009C0F07">
      <w:pPr>
        <w:spacing w:before="60" w:after="60"/>
        <w:ind w:left="270" w:right="1170" w:firstLine="90"/>
        <w:rPr>
          <w:rFonts w:ascii="Arial" w:hAnsi="Arial" w:cs="Arial"/>
          <w:sz w:val="20"/>
        </w:rPr>
      </w:pPr>
      <w:r w:rsidRPr="008C3CB4">
        <w:rPr>
          <w:rFonts w:ascii="Arial" w:hAnsi="Arial" w:cs="Arial"/>
          <w:sz w:val="20"/>
        </w:rPr>
        <w:t xml:space="preserve">The CIA shall be undertaken </w:t>
      </w:r>
      <w:r w:rsidR="00BA1979" w:rsidRPr="008C3CB4">
        <w:rPr>
          <w:rFonts w:ascii="Arial" w:hAnsi="Arial" w:cs="Arial"/>
          <w:sz w:val="20"/>
        </w:rPr>
        <w:t xml:space="preserve">according to the </w:t>
      </w:r>
      <w:r w:rsidRPr="008C3CB4">
        <w:rPr>
          <w:rFonts w:ascii="Arial" w:hAnsi="Arial" w:cs="Arial"/>
          <w:sz w:val="20"/>
        </w:rPr>
        <w:t>guidance provided in the SER, Chapter 24, “Community Impacts,” at:</w:t>
      </w:r>
    </w:p>
    <w:p w14:paraId="6386AE8B" w14:textId="6004121D" w:rsidR="00AA1261" w:rsidRDefault="005661F1" w:rsidP="00390122">
      <w:pPr>
        <w:spacing w:after="60"/>
        <w:ind w:right="-14" w:firstLine="360"/>
        <w:rPr>
          <w:rStyle w:val="Hyperlink"/>
          <w:rFonts w:ascii="Arial" w:hAnsi="Arial" w:cs="Arial"/>
          <w:sz w:val="20"/>
        </w:rPr>
      </w:pPr>
      <w:hyperlink r:id="rId62" w:anchor="laws" w:history="1">
        <w:r w:rsidR="00817270" w:rsidRPr="008C3CB4">
          <w:rPr>
            <w:rStyle w:val="Hyperlink"/>
            <w:rFonts w:ascii="Arial" w:hAnsi="Arial" w:cs="Arial"/>
            <w:sz w:val="20"/>
          </w:rPr>
          <w:t>http://www.dot.ca.gov/ser/vol1/sec3/community/ch24cia/chap24cia.htm#laws</w:t>
        </w:r>
      </w:hyperlink>
    </w:p>
    <w:p w14:paraId="1737BEC6" w14:textId="77777777" w:rsidR="00D92E9C" w:rsidRPr="008C3CB4" w:rsidRDefault="00D92E9C" w:rsidP="00390122">
      <w:pPr>
        <w:spacing w:after="60"/>
        <w:ind w:right="-14" w:firstLine="360"/>
        <w:rPr>
          <w:rFonts w:ascii="Arial" w:hAnsi="Arial" w:cs="Arial"/>
          <w:sz w:val="20"/>
        </w:rPr>
      </w:pPr>
    </w:p>
    <w:p w14:paraId="40E2EF33" w14:textId="77777777" w:rsidR="00AA1261" w:rsidRPr="008C3CB4" w:rsidRDefault="00F65297" w:rsidP="00AA1261">
      <w:pPr>
        <w:spacing w:before="60" w:after="60"/>
        <w:ind w:right="-18"/>
        <w:rPr>
          <w:rFonts w:ascii="Arial" w:hAnsi="Arial" w:cs="Arial"/>
          <w:b/>
          <w:sz w:val="20"/>
        </w:rPr>
      </w:pPr>
      <w:r w:rsidRPr="008C3CB4">
        <w:rPr>
          <w:rFonts w:ascii="Arial" w:hAnsi="Arial" w:cs="Arial"/>
          <w:b/>
          <w:sz w:val="20"/>
        </w:rPr>
        <w:t>29. Will the project affect access to properties or roadways?</w:t>
      </w:r>
    </w:p>
    <w:p w14:paraId="5CFF5629" w14:textId="77777777" w:rsidR="00AA1261" w:rsidRPr="008C3CB4" w:rsidRDefault="00817270" w:rsidP="00AA12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630"/>
        </w:tabs>
        <w:spacing w:before="60" w:after="60"/>
        <w:ind w:left="360"/>
        <w:rPr>
          <w:rFonts w:ascii="Arial" w:hAnsi="Arial" w:cs="Arial"/>
          <w:i/>
        </w:rPr>
      </w:pPr>
      <w:r w:rsidRPr="008C3CB4">
        <w:rPr>
          <w:rStyle w:val="Strong"/>
          <w:rFonts w:ascii="Arial" w:hAnsi="Arial" w:cs="Arial"/>
          <w:b w:val="0"/>
          <w:i/>
        </w:rPr>
        <w:t>Note</w:t>
      </w:r>
      <w:r w:rsidR="00F65297" w:rsidRPr="008C3CB4">
        <w:rPr>
          <w:rFonts w:ascii="Arial" w:hAnsi="Arial" w:cs="Arial"/>
          <w:i/>
        </w:rPr>
        <w:t>:  23 CFR 771.111(h)(2)(iii) requires consideration of potential impacts associated with any federal-aid project which substantially changes the layout or functions of connecting roadways or of the facility being improved, or has a substantial adverse impact on abutting properties. One or more public hearings of the opportunity for a public hearing may be required when substantial adverse impacts result.</w:t>
      </w:r>
    </w:p>
    <w:p w14:paraId="4A994C8B" w14:textId="77777777" w:rsidR="00AA1261" w:rsidRPr="008C3CB4" w:rsidRDefault="00F65297" w:rsidP="00861E7F">
      <w:pPr>
        <w:pStyle w:val="NormalWeb"/>
        <w:tabs>
          <w:tab w:val="left" w:pos="630"/>
        </w:tabs>
        <w:spacing w:before="120" w:after="60"/>
        <w:ind w:left="360"/>
        <w:rPr>
          <w:rFonts w:ascii="Arial" w:hAnsi="Arial" w:cs="Arial"/>
          <w:sz w:val="20"/>
          <w:szCs w:val="20"/>
        </w:rPr>
      </w:pPr>
      <w:r w:rsidRPr="008C3CB4">
        <w:rPr>
          <w:rFonts w:ascii="Arial" w:hAnsi="Arial" w:cs="Arial"/>
          <w:sz w:val="20"/>
          <w:szCs w:val="20"/>
        </w:rPr>
        <w:t xml:space="preserve">If “No,” check the “No” box next to Question #29 in Section A of the PES </w:t>
      </w:r>
      <w:r w:rsidR="005D6A05" w:rsidRPr="008C3CB4">
        <w:rPr>
          <w:rFonts w:ascii="Arial" w:hAnsi="Arial" w:cs="Arial"/>
          <w:sz w:val="20"/>
          <w:szCs w:val="20"/>
        </w:rPr>
        <w:t>form</w:t>
      </w:r>
      <w:r w:rsidRPr="008C3CB4">
        <w:rPr>
          <w:rFonts w:ascii="Arial" w:hAnsi="Arial" w:cs="Arial"/>
          <w:sz w:val="20"/>
          <w:szCs w:val="20"/>
        </w:rPr>
        <w:t>. No further study will be needed. In the “Preliminary Environmental Investigation Notes to Support the Conclusions of the PES Form,” briefly list adjacent land uses and proposed access to those land uses during project construction.</w:t>
      </w:r>
    </w:p>
    <w:p w14:paraId="761A4EAE" w14:textId="77777777" w:rsidR="00835940" w:rsidRPr="008C3CB4" w:rsidRDefault="00F65297">
      <w:pPr>
        <w:tabs>
          <w:tab w:val="left" w:pos="630"/>
        </w:tabs>
        <w:spacing w:before="60" w:after="60"/>
        <w:ind w:left="360" w:right="-14"/>
        <w:rPr>
          <w:rFonts w:ascii="Arial" w:hAnsi="Arial" w:cs="Arial"/>
          <w:sz w:val="20"/>
        </w:rPr>
      </w:pPr>
      <w:r w:rsidRPr="008C3CB4">
        <w:rPr>
          <w:rFonts w:ascii="Arial" w:hAnsi="Arial" w:cs="Arial"/>
          <w:sz w:val="20"/>
        </w:rPr>
        <w:t xml:space="preserve">If “Yes,” or “To Be Determined,” check the appropriate box next to Question #29 in Section A of the PES </w:t>
      </w:r>
      <w:r w:rsidR="005D6A05" w:rsidRPr="008C3CB4">
        <w:rPr>
          <w:rFonts w:ascii="Arial" w:hAnsi="Arial" w:cs="Arial"/>
          <w:sz w:val="20"/>
        </w:rPr>
        <w:t>form</w:t>
      </w:r>
      <w:r w:rsidRPr="008C3CB4">
        <w:rPr>
          <w:rFonts w:ascii="Arial" w:hAnsi="Arial" w:cs="Arial"/>
          <w:sz w:val="20"/>
        </w:rPr>
        <w:t xml:space="preserve">. Under Section B, indicate whether a CIA, Technical Memorandum or Discussion in ED Only will be prepared. Consult with the DLAE and </w:t>
      </w:r>
      <w:r w:rsidR="008500AF" w:rsidRPr="008C3CB4">
        <w:rPr>
          <w:rFonts w:ascii="Arial" w:hAnsi="Arial" w:cs="Arial"/>
          <w:sz w:val="20"/>
        </w:rPr>
        <w:t xml:space="preserve">district </w:t>
      </w:r>
      <w:r w:rsidRPr="008C3CB4">
        <w:rPr>
          <w:rFonts w:ascii="Arial" w:hAnsi="Arial" w:cs="Arial"/>
          <w:sz w:val="20"/>
        </w:rPr>
        <w:t xml:space="preserve">SEP (or designee) when determining the appropriate level of analysis based on the scope of the project and the potential for impact. Under Sections C and D of the PES </w:t>
      </w:r>
      <w:r w:rsidR="005D6A05" w:rsidRPr="008C3CB4">
        <w:rPr>
          <w:rFonts w:ascii="Arial" w:hAnsi="Arial" w:cs="Arial"/>
          <w:sz w:val="20"/>
        </w:rPr>
        <w:t>form</w:t>
      </w:r>
      <w:r w:rsidRPr="008C3CB4">
        <w:rPr>
          <w:rFonts w:ascii="Arial" w:hAnsi="Arial" w:cs="Arial"/>
          <w:sz w:val="20"/>
        </w:rPr>
        <w:t xml:space="preserve">, indicate that coordination with Caltrans and approval by Caltrans is required. </w:t>
      </w:r>
    </w:p>
    <w:p w14:paraId="6A494F69" w14:textId="77777777" w:rsidR="00861F69" w:rsidRPr="008C3CB4" w:rsidRDefault="00F65297" w:rsidP="00861F69">
      <w:pPr>
        <w:tabs>
          <w:tab w:val="left" w:pos="630"/>
        </w:tabs>
        <w:spacing w:after="60"/>
        <w:ind w:left="360" w:right="-14"/>
        <w:rPr>
          <w:rFonts w:ascii="Arial" w:hAnsi="Arial" w:cs="Arial"/>
          <w:sz w:val="20"/>
        </w:rPr>
      </w:pPr>
      <w:r w:rsidRPr="008C3CB4">
        <w:rPr>
          <w:rFonts w:ascii="Arial" w:hAnsi="Arial" w:cs="Arial"/>
          <w:sz w:val="20"/>
        </w:rPr>
        <w:t xml:space="preserve">The CIA shall be undertaken </w:t>
      </w:r>
      <w:r w:rsidR="00C07BEE" w:rsidRPr="008C3CB4">
        <w:rPr>
          <w:rFonts w:ascii="Arial" w:hAnsi="Arial" w:cs="Arial"/>
          <w:sz w:val="20"/>
        </w:rPr>
        <w:t xml:space="preserve">according to the </w:t>
      </w:r>
      <w:r w:rsidRPr="008C3CB4">
        <w:rPr>
          <w:rFonts w:ascii="Arial" w:hAnsi="Arial" w:cs="Arial"/>
          <w:sz w:val="20"/>
        </w:rPr>
        <w:t xml:space="preserve">guidance provided in the SER, Chapter 24, “Community Impacts” at: </w:t>
      </w:r>
      <w:hyperlink r:id="rId63" w:anchor="laws" w:history="1">
        <w:r w:rsidR="00817270" w:rsidRPr="008C3CB4">
          <w:rPr>
            <w:rStyle w:val="Hyperlink"/>
            <w:rFonts w:ascii="Arial" w:hAnsi="Arial" w:cs="Arial"/>
            <w:sz w:val="20"/>
          </w:rPr>
          <w:t>http://www.dot.ca.gov/ser/vol1/sec3/community/ch24cia/chap24cia.htm#laws</w:t>
        </w:r>
      </w:hyperlink>
    </w:p>
    <w:p w14:paraId="1978660F" w14:textId="509E7C68" w:rsidR="00AA1261" w:rsidRDefault="00F65297" w:rsidP="00AF7A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630"/>
        </w:tabs>
        <w:spacing w:before="60" w:after="60"/>
        <w:ind w:left="360"/>
        <w:rPr>
          <w:rFonts w:ascii="Arial" w:hAnsi="Arial" w:cs="Arial"/>
          <w:i/>
        </w:rPr>
      </w:pPr>
      <w:r w:rsidRPr="008C3CB4">
        <w:rPr>
          <w:rFonts w:ascii="Arial" w:hAnsi="Arial" w:cs="Arial"/>
          <w:i/>
        </w:rPr>
        <w:t xml:space="preserve">Keep in mind that the Administration has determined (23 CFR 771.135, Section 4[f][49 U.S.C. 303]) that a </w:t>
      </w:r>
      <w:r w:rsidRPr="008C3CB4">
        <w:rPr>
          <w:rFonts w:ascii="Arial" w:hAnsi="Arial" w:cs="Arial"/>
          <w:i/>
          <w:u w:val="single"/>
        </w:rPr>
        <w:t>Section 4(f) Constructive Use</w:t>
      </w:r>
      <w:r w:rsidRPr="008C3CB4">
        <w:rPr>
          <w:rFonts w:ascii="Arial" w:hAnsi="Arial" w:cs="Arial"/>
          <w:i/>
        </w:rPr>
        <w:t xml:space="preserve"> occurs when: (iii) the project results in a </w:t>
      </w:r>
      <w:r w:rsidRPr="008C3CB4">
        <w:rPr>
          <w:rFonts w:ascii="Arial" w:hAnsi="Arial" w:cs="Arial"/>
          <w:b/>
          <w:i/>
        </w:rPr>
        <w:t>restriction on access,</w:t>
      </w:r>
      <w:r w:rsidRPr="008C3CB4">
        <w:rPr>
          <w:rFonts w:ascii="Arial" w:hAnsi="Arial" w:cs="Arial"/>
          <w:i/>
        </w:rPr>
        <w:t xml:space="preserve"> which substantially diminishes the utility of a significant publicly owned park, recreation area, or a historic site.</w:t>
      </w:r>
    </w:p>
    <w:p w14:paraId="6B1790BF" w14:textId="77777777" w:rsidR="00D92E9C" w:rsidRPr="008C3CB4" w:rsidRDefault="00D92E9C" w:rsidP="00AF7A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630"/>
        </w:tabs>
        <w:spacing w:before="60" w:after="60"/>
        <w:ind w:left="360"/>
        <w:rPr>
          <w:rFonts w:ascii="Arial" w:hAnsi="Arial" w:cs="Arial"/>
          <w:i/>
        </w:rPr>
      </w:pPr>
    </w:p>
    <w:p w14:paraId="3AF00B0A" w14:textId="77777777" w:rsidR="00AA1261" w:rsidRPr="008C3CB4" w:rsidRDefault="00F65297" w:rsidP="00AA12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60" w:after="60"/>
        <w:rPr>
          <w:rFonts w:ascii="Arial" w:hAnsi="Arial" w:cs="Arial"/>
          <w:b/>
        </w:rPr>
      </w:pPr>
      <w:r w:rsidRPr="008C3CB4">
        <w:rPr>
          <w:rFonts w:ascii="Arial" w:hAnsi="Arial" w:cs="Arial"/>
          <w:b/>
        </w:rPr>
        <w:t xml:space="preserve">30. Will the project involve changes in access control to the State Highway System?  </w:t>
      </w:r>
    </w:p>
    <w:p w14:paraId="25E46450" w14:textId="77777777" w:rsidR="00AA1261" w:rsidRPr="008C3CB4" w:rsidRDefault="00F65297" w:rsidP="00AF7A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60" w:after="60"/>
        <w:ind w:left="360"/>
        <w:rPr>
          <w:rFonts w:ascii="Arial" w:hAnsi="Arial" w:cs="Arial"/>
          <w:i/>
        </w:rPr>
      </w:pPr>
      <w:r w:rsidRPr="008C3CB4">
        <w:rPr>
          <w:rFonts w:ascii="Arial" w:hAnsi="Arial" w:cs="Arial"/>
          <w:i/>
        </w:rPr>
        <w:t>Note:  23 CFR 771.117 includes in the definition of an “Action” activities such as joint and multiple use permits and changes in access control which may or may not involve a commitment of federal funds.</w:t>
      </w:r>
    </w:p>
    <w:p w14:paraId="45E91732" w14:textId="77777777" w:rsidR="00AA1261" w:rsidRPr="008C3CB4" w:rsidRDefault="00F65297" w:rsidP="00AF7A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before="60"/>
        <w:ind w:left="360"/>
        <w:rPr>
          <w:rFonts w:ascii="Arial" w:hAnsi="Arial" w:cs="Arial"/>
        </w:rPr>
      </w:pPr>
      <w:r w:rsidRPr="008C3CB4">
        <w:rPr>
          <w:rFonts w:ascii="Arial" w:hAnsi="Arial" w:cs="Arial"/>
        </w:rPr>
        <w:t>A change in access control can come about from either:</w:t>
      </w:r>
    </w:p>
    <w:p w14:paraId="1A2BB39B" w14:textId="77777777" w:rsidR="00AA1261" w:rsidRPr="008C3CB4" w:rsidRDefault="00817270" w:rsidP="006F00DE">
      <w:pPr>
        <w:numPr>
          <w:ilvl w:val="0"/>
          <w:numId w:val="37"/>
        </w:numPr>
        <w:spacing w:before="60" w:after="60"/>
        <w:ind w:left="360" w:firstLine="0"/>
        <w:rPr>
          <w:rFonts w:ascii="Arial" w:hAnsi="Arial" w:cs="Arial"/>
          <w:sz w:val="20"/>
        </w:rPr>
      </w:pPr>
      <w:r w:rsidRPr="008C3CB4">
        <w:rPr>
          <w:rFonts w:ascii="Arial" w:hAnsi="Arial" w:cs="Arial"/>
          <w:color w:val="000000"/>
          <w:sz w:val="20"/>
        </w:rPr>
        <w:t>New connection to mainline freeway lanes.</w:t>
      </w:r>
    </w:p>
    <w:p w14:paraId="1995FE01" w14:textId="77777777" w:rsidR="00AA1261" w:rsidRPr="008C3CB4" w:rsidRDefault="00817270" w:rsidP="006F00DE">
      <w:pPr>
        <w:numPr>
          <w:ilvl w:val="0"/>
          <w:numId w:val="37"/>
        </w:numPr>
        <w:spacing w:after="60"/>
        <w:ind w:left="360" w:firstLine="0"/>
        <w:rPr>
          <w:rFonts w:ascii="Arial" w:hAnsi="Arial" w:cs="Arial"/>
          <w:sz w:val="20"/>
        </w:rPr>
      </w:pPr>
      <w:r w:rsidRPr="008C3CB4">
        <w:rPr>
          <w:rFonts w:ascii="Arial" w:hAnsi="Arial" w:cs="Arial"/>
          <w:color w:val="000000"/>
          <w:sz w:val="20"/>
        </w:rPr>
        <w:t>Addition of entrance or exit ramps that complete basic existing interchange.</w:t>
      </w:r>
    </w:p>
    <w:p w14:paraId="2A3E24C9" w14:textId="77777777" w:rsidR="00AA1261" w:rsidRPr="008C3CB4" w:rsidRDefault="00817270" w:rsidP="006F00DE">
      <w:pPr>
        <w:numPr>
          <w:ilvl w:val="0"/>
          <w:numId w:val="37"/>
        </w:numPr>
        <w:spacing w:after="60"/>
        <w:ind w:left="720"/>
        <w:rPr>
          <w:rFonts w:ascii="Arial" w:hAnsi="Arial" w:cs="Arial"/>
          <w:sz w:val="20"/>
        </w:rPr>
      </w:pPr>
      <w:r w:rsidRPr="008C3CB4">
        <w:rPr>
          <w:rFonts w:ascii="Arial" w:hAnsi="Arial" w:cs="Arial"/>
          <w:color w:val="000000"/>
          <w:sz w:val="20"/>
        </w:rPr>
        <w:t xml:space="preserve">Major reconstruction where existing interchanges are being modified and/or dislocated ramps are being added or deleted. </w:t>
      </w:r>
    </w:p>
    <w:p w14:paraId="2D16043E" w14:textId="77777777" w:rsidR="00AA1261" w:rsidRPr="008C3CB4" w:rsidRDefault="00817270" w:rsidP="006F00DE">
      <w:pPr>
        <w:numPr>
          <w:ilvl w:val="0"/>
          <w:numId w:val="37"/>
        </w:numPr>
        <w:spacing w:after="60"/>
        <w:ind w:left="360" w:firstLine="0"/>
        <w:rPr>
          <w:rFonts w:ascii="Arial" w:hAnsi="Arial" w:cs="Arial"/>
          <w:sz w:val="20"/>
        </w:rPr>
      </w:pPr>
      <w:r w:rsidRPr="008C3CB4">
        <w:rPr>
          <w:rFonts w:ascii="Arial" w:hAnsi="Arial" w:cs="Arial"/>
          <w:color w:val="000000"/>
          <w:sz w:val="20"/>
        </w:rPr>
        <w:t>Removal of existing connection points.</w:t>
      </w:r>
    </w:p>
    <w:p w14:paraId="40AD9477" w14:textId="77777777" w:rsidR="00AA1261" w:rsidRPr="008C3CB4" w:rsidRDefault="00817270" w:rsidP="00AF7A39">
      <w:pPr>
        <w:spacing w:before="60" w:after="60"/>
        <w:ind w:left="360"/>
        <w:rPr>
          <w:rFonts w:ascii="Arial" w:hAnsi="Arial" w:cs="Arial"/>
          <w:color w:val="000000"/>
          <w:sz w:val="20"/>
        </w:rPr>
      </w:pPr>
      <w:r w:rsidRPr="008C3CB4">
        <w:rPr>
          <w:rFonts w:ascii="Arial" w:hAnsi="Arial" w:cs="Arial"/>
          <w:color w:val="000000"/>
          <w:sz w:val="20"/>
        </w:rPr>
        <w:t>Where the change in access control occurs on an interstate, FHWA concept approval will be needed. Where the change in access control occurs on a non-interstate, no FHWA involvement is needed.</w:t>
      </w:r>
    </w:p>
    <w:p w14:paraId="5E25802E" w14:textId="77777777" w:rsidR="00AA1261" w:rsidRPr="008C3CB4" w:rsidRDefault="00F65297" w:rsidP="00AF7A39">
      <w:pPr>
        <w:spacing w:before="60" w:after="60"/>
        <w:ind w:left="360" w:right="-14"/>
        <w:outlineLvl w:val="0"/>
        <w:rPr>
          <w:rFonts w:ascii="Arial" w:hAnsi="Arial" w:cs="Arial"/>
          <w:sz w:val="20"/>
        </w:rPr>
      </w:pPr>
      <w:r w:rsidRPr="008C3CB4">
        <w:rPr>
          <w:rFonts w:ascii="Arial" w:hAnsi="Arial" w:cs="Arial"/>
          <w:sz w:val="20"/>
        </w:rPr>
        <w:t xml:space="preserve">If the project will not involve a change in access control to the SHS, check the “No” box next to Question #30 in Section A of the PES </w:t>
      </w:r>
      <w:r w:rsidR="0091461E" w:rsidRPr="008C3CB4">
        <w:rPr>
          <w:rFonts w:ascii="Arial" w:hAnsi="Arial" w:cs="Arial"/>
          <w:sz w:val="20"/>
        </w:rPr>
        <w:t>form</w:t>
      </w:r>
      <w:r w:rsidRPr="008C3CB4">
        <w:rPr>
          <w:rFonts w:ascii="Arial" w:hAnsi="Arial" w:cs="Arial"/>
          <w:sz w:val="20"/>
        </w:rPr>
        <w:t>. No further study is needed. Briefly discuss project’s location relative to the SHS in the “Preliminary Environmental Investigation Notes to Support the Conclusions of the PES Form.” Include a Vicinity Map to showing the project’s relationship to the SHS.</w:t>
      </w:r>
    </w:p>
    <w:p w14:paraId="5FB35494" w14:textId="0218EFF8" w:rsidR="00AA1261" w:rsidRDefault="00F65297" w:rsidP="00AF7A39">
      <w:pPr>
        <w:spacing w:before="60"/>
        <w:ind w:left="360"/>
        <w:rPr>
          <w:rFonts w:ascii="Arial" w:hAnsi="Arial" w:cs="Arial"/>
          <w:sz w:val="20"/>
        </w:rPr>
      </w:pPr>
      <w:r w:rsidRPr="008C3CB4">
        <w:rPr>
          <w:rFonts w:ascii="Arial" w:hAnsi="Arial" w:cs="Arial"/>
          <w:sz w:val="20"/>
        </w:rPr>
        <w:t xml:space="preserve">If the project will involve a change in access control, check the “Yes” or “To Be Determined” box next to Question #30 as appropriate in Section A of the PES </w:t>
      </w:r>
      <w:r w:rsidR="0091461E" w:rsidRPr="008C3CB4">
        <w:rPr>
          <w:rFonts w:ascii="Arial" w:hAnsi="Arial" w:cs="Arial"/>
          <w:sz w:val="20"/>
        </w:rPr>
        <w:t xml:space="preserve">form </w:t>
      </w:r>
      <w:r w:rsidRPr="008C3CB4">
        <w:rPr>
          <w:rFonts w:ascii="Arial" w:hAnsi="Arial" w:cs="Arial"/>
          <w:sz w:val="20"/>
        </w:rPr>
        <w:t>and consult the DLAE regarding the process for obtaining FHWA concept approval.</w:t>
      </w:r>
    </w:p>
    <w:p w14:paraId="11BAA4E2" w14:textId="77777777" w:rsidR="00D92E9C" w:rsidRPr="008C3CB4" w:rsidRDefault="00D92E9C" w:rsidP="00AF7A39">
      <w:pPr>
        <w:spacing w:before="60"/>
        <w:ind w:left="360"/>
        <w:rPr>
          <w:rFonts w:ascii="Arial" w:hAnsi="Arial" w:cs="Arial"/>
          <w:sz w:val="20"/>
        </w:rPr>
      </w:pPr>
    </w:p>
    <w:p w14:paraId="7DC092DF" w14:textId="77777777" w:rsidR="00AA1261" w:rsidRPr="008C3CB4" w:rsidRDefault="00F65297" w:rsidP="00AF7A39">
      <w:pPr>
        <w:tabs>
          <w:tab w:val="left" w:pos="450"/>
        </w:tabs>
        <w:spacing w:before="120" w:after="60"/>
        <w:ind w:right="-14"/>
        <w:rPr>
          <w:rFonts w:ascii="Arial" w:hAnsi="Arial" w:cs="Arial"/>
          <w:b/>
          <w:sz w:val="20"/>
        </w:rPr>
      </w:pPr>
      <w:r w:rsidRPr="008C3CB4">
        <w:rPr>
          <w:rFonts w:ascii="Arial" w:hAnsi="Arial" w:cs="Arial"/>
          <w:b/>
          <w:sz w:val="20"/>
        </w:rPr>
        <w:lastRenderedPageBreak/>
        <w:t>31. Will the project involve the use of a temporary road, detour, or ramp closure?</w:t>
      </w:r>
    </w:p>
    <w:p w14:paraId="5FCF5E6F" w14:textId="77777777" w:rsidR="00AA1261" w:rsidRPr="008C3CB4" w:rsidRDefault="00F65297" w:rsidP="00AF7A39">
      <w:pPr>
        <w:spacing w:before="120" w:after="60"/>
        <w:ind w:left="360" w:right="-14"/>
        <w:rPr>
          <w:rFonts w:ascii="Arial" w:hAnsi="Arial" w:cs="Arial"/>
          <w:sz w:val="20"/>
        </w:rPr>
      </w:pPr>
      <w:r w:rsidRPr="008C3CB4">
        <w:rPr>
          <w:rFonts w:ascii="Arial" w:hAnsi="Arial" w:cs="Arial"/>
          <w:sz w:val="20"/>
        </w:rPr>
        <w:t xml:space="preserve">If “No,” check the “No” box next to Question #31 in Section A of the PES </w:t>
      </w:r>
      <w:r w:rsidR="00781F66" w:rsidRPr="008C3CB4">
        <w:rPr>
          <w:rFonts w:ascii="Arial" w:hAnsi="Arial" w:cs="Arial"/>
          <w:sz w:val="20"/>
        </w:rPr>
        <w:t>form</w:t>
      </w:r>
      <w:r w:rsidRPr="008C3CB4">
        <w:rPr>
          <w:rFonts w:ascii="Arial" w:hAnsi="Arial" w:cs="Arial"/>
          <w:sz w:val="20"/>
        </w:rPr>
        <w:t>. No further study is needed.</w:t>
      </w:r>
    </w:p>
    <w:p w14:paraId="3166B80B" w14:textId="77777777" w:rsidR="00AA1261" w:rsidRPr="008C3CB4" w:rsidRDefault="00F65297" w:rsidP="00AF7A39">
      <w:pPr>
        <w:spacing w:before="60" w:after="60"/>
        <w:ind w:left="360" w:right="-18"/>
        <w:rPr>
          <w:rFonts w:ascii="Arial" w:hAnsi="Arial" w:cs="Arial"/>
          <w:sz w:val="20"/>
        </w:rPr>
      </w:pPr>
      <w:r w:rsidRPr="008C3CB4">
        <w:rPr>
          <w:rFonts w:ascii="Arial" w:hAnsi="Arial" w:cs="Arial"/>
          <w:sz w:val="20"/>
        </w:rPr>
        <w:t xml:space="preserve">If “Yes,” or “To Be Determined,” check the appropriate box next to Question #31 in Section A of the PES </w:t>
      </w:r>
      <w:r w:rsidR="0091461E" w:rsidRPr="008C3CB4">
        <w:rPr>
          <w:rFonts w:ascii="Arial" w:hAnsi="Arial" w:cs="Arial"/>
          <w:sz w:val="20"/>
        </w:rPr>
        <w:t>form</w:t>
      </w:r>
      <w:r w:rsidRPr="008C3CB4">
        <w:rPr>
          <w:rFonts w:ascii="Arial" w:hAnsi="Arial" w:cs="Arial"/>
          <w:sz w:val="20"/>
        </w:rPr>
        <w:t>. Additional study will be needed to determine whether:</w:t>
      </w:r>
    </w:p>
    <w:p w14:paraId="4CAF512B" w14:textId="77777777" w:rsidR="00AA1261" w:rsidRPr="008C3CB4" w:rsidRDefault="00F65297" w:rsidP="006F00DE">
      <w:pPr>
        <w:numPr>
          <w:ilvl w:val="0"/>
          <w:numId w:val="37"/>
        </w:numPr>
        <w:spacing w:after="60"/>
        <w:ind w:left="360" w:firstLine="0"/>
        <w:rPr>
          <w:rFonts w:ascii="Arial" w:hAnsi="Arial" w:cs="Arial"/>
          <w:sz w:val="20"/>
        </w:rPr>
      </w:pPr>
      <w:r w:rsidRPr="008C3CB4">
        <w:rPr>
          <w:rFonts w:ascii="Arial" w:hAnsi="Arial" w:cs="Arial"/>
          <w:sz w:val="20"/>
        </w:rPr>
        <w:t>Provisions have been made for access by local traffic.</w:t>
      </w:r>
    </w:p>
    <w:p w14:paraId="7CC9A9EC" w14:textId="77777777" w:rsidR="00AA1261" w:rsidRPr="008C3CB4" w:rsidRDefault="00F65297" w:rsidP="006F00DE">
      <w:pPr>
        <w:numPr>
          <w:ilvl w:val="0"/>
          <w:numId w:val="37"/>
        </w:numPr>
        <w:spacing w:after="60"/>
        <w:ind w:left="360" w:firstLine="0"/>
        <w:rPr>
          <w:rFonts w:ascii="Arial" w:hAnsi="Arial" w:cs="Arial"/>
          <w:sz w:val="20"/>
        </w:rPr>
      </w:pPr>
      <w:r w:rsidRPr="008C3CB4">
        <w:rPr>
          <w:rFonts w:ascii="Arial" w:hAnsi="Arial" w:cs="Arial"/>
          <w:sz w:val="20"/>
        </w:rPr>
        <w:t>Through-traffic dependent business will be adversely affected.</w:t>
      </w:r>
    </w:p>
    <w:p w14:paraId="5F88B1A0" w14:textId="77777777" w:rsidR="00AA1261" w:rsidRPr="008C3CB4" w:rsidRDefault="00F65297" w:rsidP="006F00DE">
      <w:pPr>
        <w:numPr>
          <w:ilvl w:val="0"/>
          <w:numId w:val="37"/>
        </w:numPr>
        <w:spacing w:after="60"/>
        <w:ind w:left="360" w:firstLine="0"/>
        <w:rPr>
          <w:rFonts w:ascii="Arial" w:hAnsi="Arial" w:cs="Arial"/>
          <w:sz w:val="20"/>
        </w:rPr>
      </w:pPr>
      <w:r w:rsidRPr="008C3CB4">
        <w:rPr>
          <w:rFonts w:ascii="Arial" w:hAnsi="Arial" w:cs="Arial"/>
          <w:sz w:val="20"/>
        </w:rPr>
        <w:t>The detour or ramp closure will interfere with a local special event or festival.</w:t>
      </w:r>
    </w:p>
    <w:p w14:paraId="1A1340BC" w14:textId="77777777" w:rsidR="00AA1261" w:rsidRPr="008C3CB4" w:rsidRDefault="00F65297" w:rsidP="006F00DE">
      <w:pPr>
        <w:numPr>
          <w:ilvl w:val="0"/>
          <w:numId w:val="37"/>
        </w:numPr>
        <w:spacing w:after="60"/>
        <w:ind w:left="720"/>
        <w:rPr>
          <w:rFonts w:ascii="Arial" w:hAnsi="Arial" w:cs="Arial"/>
          <w:sz w:val="20"/>
        </w:rPr>
      </w:pPr>
      <w:r w:rsidRPr="008C3CB4">
        <w:rPr>
          <w:rFonts w:ascii="Arial" w:hAnsi="Arial" w:cs="Arial"/>
          <w:sz w:val="20"/>
        </w:rPr>
        <w:t>The temporary road, detour or ramp closure will substantially change the environmental consequences of     the action.</w:t>
      </w:r>
    </w:p>
    <w:p w14:paraId="6FA73E91" w14:textId="77777777" w:rsidR="00AA1261" w:rsidRPr="008C3CB4" w:rsidRDefault="00F65297" w:rsidP="006F00DE">
      <w:pPr>
        <w:numPr>
          <w:ilvl w:val="0"/>
          <w:numId w:val="37"/>
        </w:numPr>
        <w:spacing w:after="60"/>
        <w:ind w:left="360" w:firstLine="0"/>
        <w:rPr>
          <w:rFonts w:ascii="Arial" w:hAnsi="Arial" w:cs="Arial"/>
          <w:sz w:val="20"/>
        </w:rPr>
      </w:pPr>
      <w:r w:rsidRPr="008C3CB4">
        <w:rPr>
          <w:rFonts w:ascii="Arial" w:hAnsi="Arial" w:cs="Arial"/>
          <w:sz w:val="20"/>
        </w:rPr>
        <w:t>There is a substantial controversy associated with the temporary road, detour or ramp closure.</w:t>
      </w:r>
    </w:p>
    <w:p w14:paraId="7E182B72" w14:textId="77777777" w:rsidR="00AA1261" w:rsidRPr="008C3CB4" w:rsidRDefault="00F65297" w:rsidP="00AA1261">
      <w:pPr>
        <w:spacing w:before="60" w:after="60"/>
        <w:ind w:left="360" w:right="-14"/>
        <w:rPr>
          <w:rFonts w:ascii="Arial" w:hAnsi="Arial" w:cs="Arial"/>
          <w:sz w:val="20"/>
        </w:rPr>
      </w:pPr>
      <w:r w:rsidRPr="008C3CB4">
        <w:rPr>
          <w:rFonts w:ascii="Arial" w:hAnsi="Arial" w:cs="Arial"/>
          <w:sz w:val="20"/>
        </w:rPr>
        <w:t xml:space="preserve">Under Section B of the PES </w:t>
      </w:r>
      <w:r w:rsidR="0091461E" w:rsidRPr="008C3CB4">
        <w:rPr>
          <w:rFonts w:ascii="Arial" w:hAnsi="Arial" w:cs="Arial"/>
          <w:sz w:val="20"/>
        </w:rPr>
        <w:t>form</w:t>
      </w:r>
      <w:r w:rsidRPr="008C3CB4">
        <w:rPr>
          <w:rFonts w:ascii="Arial" w:hAnsi="Arial" w:cs="Arial"/>
          <w:sz w:val="20"/>
        </w:rPr>
        <w:t xml:space="preserve">, indicate whether a CIA, Technical Memorandum or Discussion in ED Only will be prepared. Consult with the DLAE and </w:t>
      </w:r>
      <w:r w:rsidR="00275990" w:rsidRPr="008C3CB4">
        <w:rPr>
          <w:rFonts w:ascii="Arial" w:hAnsi="Arial" w:cs="Arial"/>
          <w:sz w:val="20"/>
        </w:rPr>
        <w:t xml:space="preserve">district </w:t>
      </w:r>
      <w:r w:rsidRPr="008C3CB4">
        <w:rPr>
          <w:rFonts w:ascii="Arial" w:hAnsi="Arial" w:cs="Arial"/>
          <w:sz w:val="20"/>
        </w:rPr>
        <w:t xml:space="preserve">SEP (or designee) when determining the appropriate level of analysis based on the scope of the project and the potential for impact. Under Sections C and D of the PES </w:t>
      </w:r>
      <w:r w:rsidR="0091461E" w:rsidRPr="008C3CB4">
        <w:rPr>
          <w:rFonts w:ascii="Arial" w:hAnsi="Arial" w:cs="Arial"/>
          <w:sz w:val="20"/>
        </w:rPr>
        <w:t xml:space="preserve">form </w:t>
      </w:r>
      <w:r w:rsidRPr="008C3CB4">
        <w:rPr>
          <w:rFonts w:ascii="Arial" w:hAnsi="Arial" w:cs="Arial"/>
          <w:sz w:val="20"/>
        </w:rPr>
        <w:t xml:space="preserve">indicate that coordination with Caltrans and approval by Caltrans is required. </w:t>
      </w:r>
    </w:p>
    <w:p w14:paraId="0047AE7A" w14:textId="77777777" w:rsidR="00AA1261" w:rsidRPr="008C3CB4" w:rsidRDefault="00F65297" w:rsidP="006D3EC0">
      <w:pPr>
        <w:spacing w:before="60"/>
        <w:ind w:left="360" w:right="1166"/>
        <w:rPr>
          <w:rFonts w:ascii="Arial" w:hAnsi="Arial" w:cs="Arial"/>
          <w:sz w:val="20"/>
        </w:rPr>
      </w:pPr>
      <w:r w:rsidRPr="008C3CB4">
        <w:rPr>
          <w:rFonts w:ascii="Arial" w:hAnsi="Arial" w:cs="Arial"/>
          <w:sz w:val="20"/>
        </w:rPr>
        <w:t xml:space="preserve">The CIA shall be undertaken </w:t>
      </w:r>
      <w:r w:rsidR="00C07BEE" w:rsidRPr="008C3CB4">
        <w:rPr>
          <w:rFonts w:ascii="Arial" w:hAnsi="Arial" w:cs="Arial"/>
          <w:sz w:val="20"/>
        </w:rPr>
        <w:t xml:space="preserve">according to the </w:t>
      </w:r>
      <w:r w:rsidRPr="008C3CB4">
        <w:rPr>
          <w:rFonts w:ascii="Arial" w:hAnsi="Arial" w:cs="Arial"/>
          <w:sz w:val="20"/>
        </w:rPr>
        <w:t>guidance provided in the SER, Chapter 24, “Community Impacts,” at:</w:t>
      </w:r>
    </w:p>
    <w:p w14:paraId="58FD2DC0" w14:textId="77777777" w:rsidR="00AA1261" w:rsidRPr="008C3CB4" w:rsidRDefault="005661F1" w:rsidP="00AF7A39">
      <w:pPr>
        <w:spacing w:before="60" w:after="60"/>
        <w:ind w:right="-18" w:firstLine="360"/>
        <w:rPr>
          <w:rFonts w:ascii="Arial" w:hAnsi="Arial" w:cs="Arial"/>
          <w:sz w:val="20"/>
        </w:rPr>
      </w:pPr>
      <w:hyperlink r:id="rId64" w:anchor="laws" w:history="1">
        <w:r w:rsidR="00817270" w:rsidRPr="008C3CB4">
          <w:rPr>
            <w:rStyle w:val="Hyperlink"/>
            <w:rFonts w:ascii="Arial" w:hAnsi="Arial" w:cs="Arial"/>
            <w:sz w:val="20"/>
          </w:rPr>
          <w:t>http://www.dot.ca.gov/ser/vol1/sec3/community/ch24cia/chap24cia.htm#laws</w:t>
        </w:r>
      </w:hyperlink>
    </w:p>
    <w:p w14:paraId="03D0F7C5" w14:textId="0AE27EBC" w:rsidR="00AA1261" w:rsidRDefault="00F65297" w:rsidP="00486E4E">
      <w:pPr>
        <w:ind w:left="360" w:right="-14"/>
        <w:rPr>
          <w:rFonts w:ascii="Arial" w:hAnsi="Arial" w:cs="Arial"/>
          <w:i/>
          <w:sz w:val="20"/>
        </w:rPr>
      </w:pPr>
      <w:r w:rsidRPr="008C3CB4">
        <w:rPr>
          <w:rFonts w:ascii="Arial" w:hAnsi="Arial" w:cs="Arial"/>
          <w:i/>
          <w:sz w:val="20"/>
        </w:rPr>
        <w:t xml:space="preserve">Keep in mind that the Administration has determined (23 Section 4[f] [49 U.S.C. 303]) that a </w:t>
      </w:r>
      <w:r w:rsidRPr="008C3CB4">
        <w:rPr>
          <w:rFonts w:ascii="Arial" w:hAnsi="Arial" w:cs="Arial"/>
          <w:i/>
          <w:sz w:val="20"/>
          <w:u w:val="single"/>
        </w:rPr>
        <w:t>Section 4(f) Constructive Use</w:t>
      </w:r>
      <w:r w:rsidRPr="008C3CB4">
        <w:rPr>
          <w:rFonts w:ascii="Arial" w:hAnsi="Arial" w:cs="Arial"/>
          <w:i/>
          <w:sz w:val="20"/>
        </w:rPr>
        <w:t xml:space="preserve"> occurs when: (iii) the project results in a restriction on access which substantially diminishes the utility of a significant publicly owned park, recreation area, or a historic site.</w:t>
      </w:r>
    </w:p>
    <w:p w14:paraId="2E24A39A" w14:textId="77777777" w:rsidR="00D92E9C" w:rsidRPr="008C3CB4" w:rsidRDefault="00D92E9C" w:rsidP="00486E4E">
      <w:pPr>
        <w:ind w:left="360" w:right="-14"/>
        <w:rPr>
          <w:rFonts w:ascii="Arial" w:hAnsi="Arial" w:cs="Arial"/>
          <w:i/>
          <w:sz w:val="20"/>
        </w:rPr>
      </w:pPr>
    </w:p>
    <w:p w14:paraId="02BDFA57" w14:textId="77777777" w:rsidR="00AA1261" w:rsidRPr="008C3CB4" w:rsidRDefault="00F65297" w:rsidP="006D3EC0">
      <w:pPr>
        <w:spacing w:before="120" w:after="60"/>
        <w:ind w:right="-14"/>
        <w:rPr>
          <w:rFonts w:ascii="Arial" w:hAnsi="Arial" w:cs="Arial"/>
          <w:b/>
          <w:sz w:val="20"/>
        </w:rPr>
      </w:pPr>
      <w:r w:rsidRPr="008C3CB4">
        <w:rPr>
          <w:rFonts w:ascii="Arial" w:hAnsi="Arial" w:cs="Arial"/>
          <w:b/>
          <w:sz w:val="20"/>
        </w:rPr>
        <w:t>32. Will the project reduce available parking?</w:t>
      </w:r>
    </w:p>
    <w:p w14:paraId="4D3990CE" w14:textId="77777777" w:rsidR="00AA1261" w:rsidRPr="008C3CB4" w:rsidRDefault="00F65297" w:rsidP="00AA1261">
      <w:pPr>
        <w:tabs>
          <w:tab w:val="left" w:pos="630"/>
        </w:tabs>
        <w:spacing w:before="60" w:after="60"/>
        <w:ind w:left="360" w:right="-18"/>
        <w:outlineLvl w:val="0"/>
        <w:rPr>
          <w:rFonts w:ascii="Arial" w:hAnsi="Arial" w:cs="Arial"/>
          <w:sz w:val="20"/>
        </w:rPr>
      </w:pPr>
      <w:r w:rsidRPr="008C3CB4">
        <w:rPr>
          <w:rFonts w:ascii="Arial" w:hAnsi="Arial" w:cs="Arial"/>
          <w:sz w:val="20"/>
        </w:rPr>
        <w:t xml:space="preserve">If “No,” check the “No” box next to Question #32 in Section A of the PES </w:t>
      </w:r>
      <w:r w:rsidR="001746ED" w:rsidRPr="008C3CB4">
        <w:rPr>
          <w:rFonts w:ascii="Arial" w:hAnsi="Arial" w:cs="Arial"/>
          <w:sz w:val="20"/>
        </w:rPr>
        <w:t>form</w:t>
      </w:r>
      <w:r w:rsidRPr="008C3CB4">
        <w:rPr>
          <w:rFonts w:ascii="Arial" w:hAnsi="Arial" w:cs="Arial"/>
          <w:sz w:val="20"/>
        </w:rPr>
        <w:t xml:space="preserve">. In the “Preliminary Environmental Investigation Notes to Support the Conclusions of the PES </w:t>
      </w:r>
      <w:r w:rsidR="001746ED" w:rsidRPr="008C3CB4">
        <w:rPr>
          <w:rFonts w:ascii="Arial" w:hAnsi="Arial" w:cs="Arial"/>
          <w:sz w:val="20"/>
        </w:rPr>
        <w:t>form</w:t>
      </w:r>
      <w:r w:rsidRPr="008C3CB4">
        <w:rPr>
          <w:rFonts w:ascii="Arial" w:hAnsi="Arial" w:cs="Arial"/>
          <w:sz w:val="20"/>
        </w:rPr>
        <w:t>” briefly describe parking within the construction area and quantify the number of parking spaces that will be temporarily impacted during project construction. Delineate location of parking spaces on Project Footprint Map.</w:t>
      </w:r>
    </w:p>
    <w:p w14:paraId="34750754" w14:textId="77777777" w:rsidR="00AA1261" w:rsidRPr="008C3CB4" w:rsidRDefault="00F65297" w:rsidP="00AA1261">
      <w:pPr>
        <w:tabs>
          <w:tab w:val="left" w:pos="630"/>
        </w:tabs>
        <w:spacing w:before="60" w:after="60"/>
        <w:ind w:left="360" w:right="-14"/>
        <w:rPr>
          <w:rFonts w:ascii="Arial" w:hAnsi="Arial" w:cs="Arial"/>
          <w:sz w:val="20"/>
        </w:rPr>
      </w:pPr>
      <w:r w:rsidRPr="008C3CB4">
        <w:rPr>
          <w:rFonts w:ascii="Arial" w:hAnsi="Arial" w:cs="Arial"/>
          <w:sz w:val="20"/>
        </w:rPr>
        <w:t xml:space="preserve">If “Yes,” or “To Be Determined,” check the appropriate box next to Question #32 in Section A of the PES </w:t>
      </w:r>
      <w:r w:rsidR="001746ED" w:rsidRPr="008C3CB4">
        <w:rPr>
          <w:rFonts w:ascii="Arial" w:hAnsi="Arial" w:cs="Arial"/>
          <w:sz w:val="20"/>
        </w:rPr>
        <w:t>form</w:t>
      </w:r>
      <w:r w:rsidRPr="008C3CB4">
        <w:rPr>
          <w:rFonts w:ascii="Arial" w:hAnsi="Arial" w:cs="Arial"/>
          <w:sz w:val="20"/>
        </w:rPr>
        <w:t xml:space="preserve">. Further study will be required. Under Section B of the PES </w:t>
      </w:r>
      <w:r w:rsidR="001746ED" w:rsidRPr="008C3CB4">
        <w:rPr>
          <w:rFonts w:ascii="Arial" w:hAnsi="Arial" w:cs="Arial"/>
          <w:sz w:val="20"/>
        </w:rPr>
        <w:t>form</w:t>
      </w:r>
      <w:r w:rsidRPr="008C3CB4">
        <w:rPr>
          <w:rFonts w:ascii="Arial" w:hAnsi="Arial" w:cs="Arial"/>
          <w:sz w:val="20"/>
        </w:rPr>
        <w:t xml:space="preserve">, indicate whether a CIA, Technical Memorandum or Discussion in ED Only will be prepared. Consult with the DLAE and </w:t>
      </w:r>
      <w:r w:rsidR="00C66A1A" w:rsidRPr="008C3CB4">
        <w:rPr>
          <w:rFonts w:ascii="Arial" w:hAnsi="Arial" w:cs="Arial"/>
          <w:sz w:val="20"/>
        </w:rPr>
        <w:t xml:space="preserve">district </w:t>
      </w:r>
      <w:r w:rsidRPr="008C3CB4">
        <w:rPr>
          <w:rFonts w:ascii="Arial" w:hAnsi="Arial" w:cs="Arial"/>
          <w:sz w:val="20"/>
        </w:rPr>
        <w:t xml:space="preserve">SEP (or designee) when determining the appropriate level of analysis based on the scope of the project and the potential for impact. Under Sections C and D of the PES </w:t>
      </w:r>
      <w:r w:rsidR="001746ED" w:rsidRPr="008C3CB4">
        <w:rPr>
          <w:rFonts w:ascii="Arial" w:hAnsi="Arial" w:cs="Arial"/>
          <w:sz w:val="20"/>
        </w:rPr>
        <w:t>form</w:t>
      </w:r>
      <w:r w:rsidRPr="008C3CB4">
        <w:rPr>
          <w:rFonts w:ascii="Arial" w:hAnsi="Arial" w:cs="Arial"/>
          <w:sz w:val="20"/>
        </w:rPr>
        <w:t xml:space="preserve">, indicate that coordination with Caltrans and approval by Caltrans is required. </w:t>
      </w:r>
    </w:p>
    <w:p w14:paraId="08A6FFDB" w14:textId="5910032F" w:rsidR="00835940" w:rsidRPr="008C3CB4" w:rsidRDefault="00F65297">
      <w:pPr>
        <w:tabs>
          <w:tab w:val="left" w:pos="630"/>
        </w:tabs>
        <w:spacing w:before="60"/>
        <w:ind w:left="360" w:right="1166"/>
        <w:rPr>
          <w:rFonts w:ascii="Arial" w:hAnsi="Arial" w:cs="Arial"/>
          <w:sz w:val="20"/>
        </w:rPr>
      </w:pPr>
      <w:r w:rsidRPr="008C3CB4">
        <w:rPr>
          <w:rFonts w:ascii="Arial" w:hAnsi="Arial" w:cs="Arial"/>
          <w:sz w:val="20"/>
        </w:rPr>
        <w:t xml:space="preserve">The CIA shall be undertaken </w:t>
      </w:r>
      <w:r w:rsidR="00760D5D" w:rsidRPr="008C3CB4">
        <w:rPr>
          <w:rFonts w:ascii="Arial" w:hAnsi="Arial" w:cs="Arial"/>
          <w:sz w:val="20"/>
        </w:rPr>
        <w:t xml:space="preserve">according to the </w:t>
      </w:r>
      <w:r w:rsidRPr="008C3CB4">
        <w:rPr>
          <w:rFonts w:ascii="Arial" w:hAnsi="Arial" w:cs="Arial"/>
          <w:sz w:val="20"/>
        </w:rPr>
        <w:t xml:space="preserve">guidance provided in the </w:t>
      </w:r>
      <w:hyperlink r:id="rId65" w:history="1">
        <w:r w:rsidRPr="005661F1">
          <w:rPr>
            <w:rStyle w:val="Hyperlink"/>
            <w:rFonts w:ascii="Arial" w:hAnsi="Arial" w:cs="Arial"/>
            <w:sz w:val="20"/>
          </w:rPr>
          <w:t>SER, Chapter 24, “Community Impacts”</w:t>
        </w:r>
      </w:hyperlink>
      <w:r w:rsidR="005661F1">
        <w:rPr>
          <w:rFonts w:ascii="Arial" w:hAnsi="Arial" w:cs="Arial"/>
          <w:sz w:val="20"/>
        </w:rPr>
        <w:t xml:space="preserve">. </w:t>
      </w:r>
      <w:bookmarkStart w:id="4" w:name="_GoBack"/>
      <w:bookmarkEnd w:id="4"/>
    </w:p>
    <w:p w14:paraId="06ED6398" w14:textId="1117E3F0" w:rsidR="00D92E9C" w:rsidRPr="00D92E9C" w:rsidRDefault="00F65297" w:rsidP="0063180A">
      <w:pPr>
        <w:tabs>
          <w:tab w:val="left" w:pos="360"/>
        </w:tabs>
        <w:spacing w:before="60"/>
        <w:ind w:left="360" w:right="-14"/>
        <w:rPr>
          <w:rFonts w:ascii="Arial" w:hAnsi="Arial" w:cs="Arial"/>
          <w:sz w:val="20"/>
        </w:rPr>
      </w:pPr>
      <w:r w:rsidRPr="008C3CB4">
        <w:rPr>
          <w:rFonts w:ascii="Arial" w:hAnsi="Arial" w:cs="Arial"/>
          <w:sz w:val="20"/>
        </w:rPr>
        <w:t xml:space="preserve">Section </w:t>
      </w:r>
      <w:r w:rsidR="005661F1">
        <w:rPr>
          <w:rFonts w:ascii="Arial" w:hAnsi="Arial" w:cs="Arial"/>
          <w:sz w:val="20"/>
        </w:rPr>
        <w:t>6.25</w:t>
      </w:r>
      <w:r w:rsidRPr="008C3CB4">
        <w:rPr>
          <w:rFonts w:ascii="Arial" w:hAnsi="Arial" w:cs="Arial"/>
          <w:sz w:val="20"/>
        </w:rPr>
        <w:t xml:space="preserve"> of the </w:t>
      </w:r>
      <w:r w:rsidRPr="008C3CB4">
        <w:rPr>
          <w:rFonts w:ascii="Arial" w:hAnsi="Arial" w:cs="Arial"/>
          <w:i/>
          <w:sz w:val="20"/>
        </w:rPr>
        <w:t>Environmental Handbook Volume 4</w:t>
      </w:r>
      <w:r w:rsidRPr="008C3CB4">
        <w:rPr>
          <w:rFonts w:ascii="Arial" w:hAnsi="Arial" w:cs="Arial"/>
          <w:sz w:val="20"/>
        </w:rPr>
        <w:t xml:space="preserve">, “Community Impact Assessment” provides guidance on Parking Impacts at: </w:t>
      </w:r>
      <w:r w:rsidR="00D92E9C">
        <w:rPr>
          <w:rFonts w:ascii="Arial" w:hAnsi="Arial" w:cs="Arial"/>
          <w:sz w:val="20"/>
        </w:rPr>
        <w:fldChar w:fldCharType="begin"/>
      </w:r>
      <w:r w:rsidR="00D92E9C">
        <w:rPr>
          <w:rFonts w:ascii="Arial" w:hAnsi="Arial" w:cs="Arial"/>
          <w:sz w:val="20"/>
        </w:rPr>
        <w:instrText xml:space="preserve"> HYPERLINK "</w:instrText>
      </w:r>
      <w:r w:rsidR="00D92E9C" w:rsidRPr="00D92E9C">
        <w:rPr>
          <w:rFonts w:ascii="Arial" w:hAnsi="Arial" w:cs="Arial"/>
          <w:sz w:val="20"/>
        </w:rPr>
        <w:instrText xml:space="preserve">http://www.dot.ca.gov/ser/vol4/envhb4.pdf </w:instrText>
      </w:r>
      <w:r w:rsidR="00D92E9C" w:rsidRPr="00D92E9C">
        <w:rPr>
          <w:rFonts w:ascii="Arial" w:hAnsi="Arial" w:cs="Arial"/>
          <w:sz w:val="20"/>
        </w:rPr>
        <w:br/>
      </w:r>
    </w:p>
    <w:p w14:paraId="5C125F69" w14:textId="77777777" w:rsidR="00D92E9C" w:rsidRPr="00960D00" w:rsidRDefault="00D92E9C" w:rsidP="0063180A">
      <w:pPr>
        <w:tabs>
          <w:tab w:val="left" w:pos="360"/>
        </w:tabs>
        <w:spacing w:before="60"/>
        <w:ind w:left="360" w:right="-14"/>
        <w:rPr>
          <w:rStyle w:val="Hyperlink"/>
          <w:rFonts w:ascii="Arial" w:hAnsi="Arial" w:cs="Arial"/>
          <w:sz w:val="20"/>
        </w:rPr>
      </w:pPr>
      <w:r>
        <w:rPr>
          <w:rFonts w:ascii="Arial" w:hAnsi="Arial" w:cs="Arial"/>
          <w:sz w:val="20"/>
        </w:rPr>
        <w:instrText xml:space="preserve">" </w:instrText>
      </w:r>
      <w:r>
        <w:rPr>
          <w:rFonts w:ascii="Arial" w:hAnsi="Arial" w:cs="Arial"/>
          <w:sz w:val="20"/>
        </w:rPr>
        <w:fldChar w:fldCharType="separate"/>
      </w:r>
      <w:r w:rsidRPr="00960D00">
        <w:rPr>
          <w:rStyle w:val="Hyperlink"/>
          <w:rFonts w:ascii="Arial" w:hAnsi="Arial" w:cs="Arial"/>
          <w:sz w:val="20"/>
        </w:rPr>
        <w:t xml:space="preserve">http://www.dot.ca.gov/ser/vol4/envhb4.pdf </w:t>
      </w:r>
      <w:r w:rsidRPr="00960D00">
        <w:rPr>
          <w:rStyle w:val="Hyperlink"/>
          <w:rFonts w:ascii="Arial" w:hAnsi="Arial" w:cs="Arial"/>
          <w:sz w:val="20"/>
        </w:rPr>
        <w:br/>
      </w:r>
    </w:p>
    <w:p w14:paraId="10E7E7C4" w14:textId="47E32AE4" w:rsidR="00AA1261" w:rsidRPr="008C3CB4" w:rsidRDefault="00D92E9C" w:rsidP="0063180A">
      <w:pPr>
        <w:autoSpaceDE w:val="0"/>
        <w:autoSpaceDN w:val="0"/>
        <w:adjustRightInd w:val="0"/>
        <w:spacing w:before="120" w:after="60"/>
        <w:ind w:left="446" w:hanging="446"/>
        <w:rPr>
          <w:rFonts w:ascii="Arial" w:hAnsi="Arial" w:cs="Arial"/>
          <w:b/>
          <w:sz w:val="20"/>
        </w:rPr>
      </w:pPr>
      <w:r>
        <w:rPr>
          <w:rFonts w:ascii="Arial" w:hAnsi="Arial" w:cs="Arial"/>
          <w:sz w:val="20"/>
        </w:rPr>
        <w:fldChar w:fldCharType="end"/>
      </w:r>
      <w:r w:rsidR="00F65297" w:rsidRPr="008C3CB4">
        <w:rPr>
          <w:rFonts w:ascii="Arial" w:hAnsi="Arial" w:cs="Arial"/>
          <w:b/>
          <w:sz w:val="20"/>
        </w:rPr>
        <w:t>33.  Will the project construction encroach on state or federal lands?</w:t>
      </w:r>
    </w:p>
    <w:p w14:paraId="2BB3088C" w14:textId="77777777" w:rsidR="00AA1261" w:rsidRPr="008C3CB4" w:rsidRDefault="00F65297" w:rsidP="00AA1261">
      <w:pPr>
        <w:spacing w:before="60" w:after="60"/>
        <w:ind w:left="360" w:right="-18"/>
        <w:outlineLvl w:val="0"/>
        <w:rPr>
          <w:rFonts w:ascii="Arial" w:hAnsi="Arial" w:cs="Arial"/>
          <w:sz w:val="20"/>
        </w:rPr>
      </w:pPr>
      <w:r w:rsidRPr="008C3CB4">
        <w:rPr>
          <w:rFonts w:ascii="Arial" w:hAnsi="Arial" w:cs="Arial"/>
          <w:sz w:val="20"/>
        </w:rPr>
        <w:t xml:space="preserve">If “No,” check the “No” box next to Question #33 in Section A of the PES </w:t>
      </w:r>
      <w:r w:rsidR="001746ED" w:rsidRPr="008C3CB4">
        <w:rPr>
          <w:rFonts w:ascii="Arial" w:hAnsi="Arial" w:cs="Arial"/>
          <w:sz w:val="20"/>
        </w:rPr>
        <w:t>form</w:t>
      </w:r>
      <w:r w:rsidRPr="008C3CB4">
        <w:rPr>
          <w:rFonts w:ascii="Arial" w:hAnsi="Arial" w:cs="Arial"/>
          <w:sz w:val="20"/>
        </w:rPr>
        <w:t xml:space="preserve">.  </w:t>
      </w:r>
    </w:p>
    <w:p w14:paraId="0E5B9B22" w14:textId="77777777" w:rsidR="00AA1261" w:rsidRPr="008C3CB4" w:rsidRDefault="00F65297" w:rsidP="00AA1261">
      <w:pPr>
        <w:spacing w:before="60" w:after="60"/>
        <w:ind w:left="360" w:right="-18"/>
        <w:outlineLvl w:val="0"/>
        <w:rPr>
          <w:rFonts w:ascii="Arial" w:hAnsi="Arial" w:cs="Arial"/>
          <w:sz w:val="20"/>
        </w:rPr>
      </w:pPr>
      <w:r w:rsidRPr="008C3CB4">
        <w:rPr>
          <w:rFonts w:ascii="Arial" w:hAnsi="Arial" w:cs="Arial"/>
          <w:sz w:val="20"/>
        </w:rPr>
        <w:t xml:space="preserve">If “Yes,” or “To Be Determined,” check the appropriate box next to Question #33 in Section A of the PES </w:t>
      </w:r>
      <w:r w:rsidR="001746ED" w:rsidRPr="008C3CB4">
        <w:rPr>
          <w:rFonts w:ascii="Arial" w:hAnsi="Arial" w:cs="Arial"/>
          <w:sz w:val="20"/>
        </w:rPr>
        <w:t>form</w:t>
      </w:r>
      <w:r w:rsidRPr="008C3CB4">
        <w:rPr>
          <w:rFonts w:ascii="Arial" w:hAnsi="Arial" w:cs="Arial"/>
          <w:sz w:val="20"/>
        </w:rPr>
        <w:t xml:space="preserve">. For Construction/Encroachments on State Lands, check the box next to State Lands under Section B of the PES </w:t>
      </w:r>
      <w:r w:rsidR="0096796A" w:rsidRPr="008C3CB4">
        <w:rPr>
          <w:rFonts w:ascii="Arial" w:hAnsi="Arial" w:cs="Arial"/>
          <w:sz w:val="20"/>
        </w:rPr>
        <w:t xml:space="preserve">form </w:t>
      </w:r>
      <w:r w:rsidRPr="008C3CB4">
        <w:rPr>
          <w:rFonts w:ascii="Arial" w:hAnsi="Arial" w:cs="Arial"/>
          <w:sz w:val="20"/>
        </w:rPr>
        <w:t>and indicate the agency with jurisdiction (</w:t>
      </w:r>
      <w:r w:rsidR="001746ED" w:rsidRPr="008C3CB4">
        <w:rPr>
          <w:rFonts w:ascii="Arial" w:hAnsi="Arial" w:cs="Arial"/>
          <w:sz w:val="20"/>
        </w:rPr>
        <w:t>that is,</w:t>
      </w:r>
      <w:r w:rsidRPr="008C3CB4">
        <w:rPr>
          <w:rFonts w:ascii="Arial" w:hAnsi="Arial" w:cs="Arial"/>
          <w:sz w:val="20"/>
        </w:rPr>
        <w:t xml:space="preserve"> SLC, Caltrans, or SP), check coordination with the respective agency under Section C, and mark the appropriate box under Section D indicating the action that the agency will take.</w:t>
      </w:r>
    </w:p>
    <w:p w14:paraId="6B5B2AA3" w14:textId="77777777" w:rsidR="00AA1261" w:rsidRPr="008C3CB4" w:rsidRDefault="00F65297" w:rsidP="00AA1261">
      <w:pPr>
        <w:spacing w:before="60" w:after="60"/>
        <w:ind w:left="360" w:right="-18"/>
        <w:outlineLvl w:val="0"/>
        <w:rPr>
          <w:rFonts w:ascii="Arial" w:hAnsi="Arial" w:cs="Arial"/>
          <w:sz w:val="20"/>
        </w:rPr>
      </w:pPr>
      <w:r w:rsidRPr="008C3CB4">
        <w:rPr>
          <w:rFonts w:ascii="Arial" w:hAnsi="Arial" w:cs="Arial"/>
          <w:sz w:val="20"/>
        </w:rPr>
        <w:t xml:space="preserve">For Construction/Encroachments on Federal Lands, check the box next to Federal Lands under Section B of the PES </w:t>
      </w:r>
      <w:r w:rsidR="0096796A" w:rsidRPr="008C3CB4">
        <w:rPr>
          <w:rFonts w:ascii="Arial" w:hAnsi="Arial" w:cs="Arial"/>
          <w:sz w:val="20"/>
        </w:rPr>
        <w:t>form</w:t>
      </w:r>
      <w:r w:rsidRPr="008C3CB4">
        <w:rPr>
          <w:rFonts w:ascii="Arial" w:hAnsi="Arial" w:cs="Arial"/>
          <w:sz w:val="20"/>
        </w:rPr>
        <w:t xml:space="preserve">. Under Section C, check the box next to Federal Agency with Jurisdiction, indicating the need for ongoing coordination throughout the NEPA process. Under Section D check the box beside Encroachment Permits, indicating the action the federal agency with jurisdiction will take. </w:t>
      </w:r>
    </w:p>
    <w:p w14:paraId="237F8D67" w14:textId="3FB67CD0" w:rsidR="00C9345C" w:rsidRPr="008C3CB4" w:rsidRDefault="00F65297">
      <w:pPr>
        <w:spacing w:before="60" w:after="60"/>
        <w:ind w:left="360" w:right="-18"/>
        <w:outlineLvl w:val="0"/>
        <w:rPr>
          <w:rStyle w:val="Hyperlink"/>
          <w:rFonts w:ascii="Arial" w:hAnsi="Arial" w:cs="Arial"/>
          <w:sz w:val="20"/>
        </w:rPr>
      </w:pPr>
      <w:r w:rsidRPr="008C3CB4">
        <w:rPr>
          <w:rFonts w:ascii="Arial" w:hAnsi="Arial" w:cs="Arial"/>
          <w:i/>
          <w:sz w:val="20"/>
        </w:rPr>
        <w:t xml:space="preserve">Note:  Early and continued coordination with other agencies is crucial for smoothing the process of completing projects in a timely and efficient manner. Chapter 16 of the FHWA, Office of Real Estate Services Project </w:t>
      </w:r>
      <w:r w:rsidRPr="008C3CB4">
        <w:rPr>
          <w:rFonts w:ascii="Arial" w:hAnsi="Arial" w:cs="Arial"/>
          <w:i/>
          <w:sz w:val="20"/>
        </w:rPr>
        <w:lastRenderedPageBreak/>
        <w:t>Development Guide, provides guidance on coordination with other state and federal agencies. The guide is provided at:</w:t>
      </w:r>
      <w:r w:rsidR="0096796A" w:rsidRPr="008C3CB4">
        <w:rPr>
          <w:rFonts w:ascii="Arial" w:hAnsi="Arial" w:cs="Arial"/>
          <w:sz w:val="20"/>
        </w:rPr>
        <w:t xml:space="preserve"> </w:t>
      </w:r>
      <w:hyperlink r:id="rId66" w:history="1">
        <w:r w:rsidR="00614FB1" w:rsidRPr="008C3CB4">
          <w:rPr>
            <w:rStyle w:val="Hyperlink"/>
            <w:rFonts w:ascii="Arial" w:hAnsi="Arial" w:cs="Arial"/>
            <w:sz w:val="20"/>
          </w:rPr>
          <w:t>http://www.fhwa.dot.gov/realestate/coordnt.pdf</w:t>
        </w:r>
      </w:hyperlink>
      <w:r w:rsidR="00D92E9C">
        <w:rPr>
          <w:rStyle w:val="Hyperlink"/>
          <w:rFonts w:ascii="Arial" w:hAnsi="Arial" w:cs="Arial"/>
          <w:sz w:val="20"/>
        </w:rPr>
        <w:t xml:space="preserve">    </w:t>
      </w:r>
      <w:r w:rsidR="00D92E9C">
        <w:rPr>
          <w:rStyle w:val="Hyperlink"/>
          <w:rFonts w:ascii="Arial" w:hAnsi="Arial" w:cs="Arial"/>
          <w:sz w:val="20"/>
        </w:rPr>
        <w:br/>
      </w:r>
    </w:p>
    <w:p w14:paraId="6F606854" w14:textId="77777777" w:rsidR="00AA1261" w:rsidRPr="008C3CB4" w:rsidRDefault="00F65297" w:rsidP="0063180A">
      <w:pPr>
        <w:tabs>
          <w:tab w:val="left" w:pos="270"/>
        </w:tabs>
        <w:autoSpaceDE w:val="0"/>
        <w:autoSpaceDN w:val="0"/>
        <w:adjustRightInd w:val="0"/>
        <w:spacing w:after="60"/>
        <w:rPr>
          <w:rFonts w:ascii="Arial" w:hAnsi="Arial" w:cs="Arial"/>
          <w:i/>
          <w:sz w:val="20"/>
        </w:rPr>
      </w:pPr>
      <w:r w:rsidRPr="008C3CB4">
        <w:rPr>
          <w:rFonts w:ascii="Arial" w:hAnsi="Arial" w:cs="Arial"/>
          <w:b/>
          <w:sz w:val="20"/>
        </w:rPr>
        <w:t>34. Will the project convert any farmland to a different use or impact any farmlands?</w:t>
      </w:r>
    </w:p>
    <w:p w14:paraId="608F5C65" w14:textId="77777777" w:rsidR="00AA1261" w:rsidRPr="008C3CB4" w:rsidRDefault="00F65297" w:rsidP="001B25D1">
      <w:pPr>
        <w:tabs>
          <w:tab w:val="left" w:pos="0"/>
          <w:tab w:val="left" w:pos="630"/>
        </w:tabs>
        <w:spacing w:before="60" w:after="60"/>
        <w:ind w:left="360" w:right="-14"/>
        <w:rPr>
          <w:rFonts w:ascii="Arial" w:hAnsi="Arial" w:cs="Arial"/>
          <w:sz w:val="20"/>
        </w:rPr>
      </w:pPr>
      <w:r w:rsidRPr="008C3CB4">
        <w:rPr>
          <w:rFonts w:ascii="Arial" w:hAnsi="Arial" w:cs="Arial"/>
          <w:sz w:val="20"/>
        </w:rPr>
        <w:t xml:space="preserve">Consult maps provided at: </w:t>
      </w:r>
      <w:hyperlink r:id="rId67" w:history="1">
        <w:r w:rsidR="00817270" w:rsidRPr="008C3CB4">
          <w:rPr>
            <w:rStyle w:val="Hyperlink"/>
            <w:rFonts w:ascii="Arial" w:hAnsi="Arial" w:cs="Arial"/>
            <w:sz w:val="20"/>
          </w:rPr>
          <w:t>http://www.consrv.ca.gov/DLRP/fmmp/pubs/Order%20Form_1-4-07.pdf</w:t>
        </w:r>
      </w:hyperlink>
    </w:p>
    <w:p w14:paraId="76D86E86" w14:textId="77777777" w:rsidR="00AA1261" w:rsidRPr="008C3CB4" w:rsidRDefault="00F65297" w:rsidP="00AA1261">
      <w:pPr>
        <w:tabs>
          <w:tab w:val="left" w:pos="0"/>
          <w:tab w:val="left" w:pos="630"/>
        </w:tabs>
        <w:spacing w:before="60" w:after="60"/>
        <w:ind w:left="360" w:right="-14"/>
        <w:rPr>
          <w:rFonts w:ascii="Arial" w:hAnsi="Arial" w:cs="Arial"/>
          <w:sz w:val="20"/>
        </w:rPr>
      </w:pPr>
      <w:r w:rsidRPr="008C3CB4">
        <w:rPr>
          <w:rFonts w:ascii="Arial" w:hAnsi="Arial" w:cs="Arial"/>
          <w:sz w:val="20"/>
        </w:rPr>
        <w:t xml:space="preserve">If “No,” check the “No” box next to Question #34 in Section A of the PES </w:t>
      </w:r>
      <w:r w:rsidR="0096796A" w:rsidRPr="008C3CB4">
        <w:rPr>
          <w:rFonts w:ascii="Arial" w:hAnsi="Arial" w:cs="Arial"/>
          <w:sz w:val="20"/>
        </w:rPr>
        <w:t>form</w:t>
      </w:r>
      <w:r w:rsidRPr="008C3CB4">
        <w:rPr>
          <w:rFonts w:ascii="Arial" w:hAnsi="Arial" w:cs="Arial"/>
          <w:sz w:val="20"/>
        </w:rPr>
        <w:t>. No further study will be needed. List surrounding land uses in the “Preliminary Environmental Investigation Notes to Support the Conclusions of the PES Form” or attach field notes from site visit, indicating surrounding land uses (</w:t>
      </w:r>
      <w:r w:rsidR="0096796A" w:rsidRPr="008C3CB4">
        <w:rPr>
          <w:rFonts w:ascii="Arial" w:hAnsi="Arial" w:cs="Arial"/>
          <w:sz w:val="20"/>
        </w:rPr>
        <w:t>that is,</w:t>
      </w:r>
      <w:r w:rsidRPr="008C3CB4">
        <w:rPr>
          <w:rFonts w:ascii="Arial" w:hAnsi="Arial" w:cs="Arial"/>
          <w:sz w:val="20"/>
        </w:rPr>
        <w:t xml:space="preserve"> farmlands).</w:t>
      </w:r>
    </w:p>
    <w:p w14:paraId="6814F0BB" w14:textId="77777777" w:rsidR="00AA1261" w:rsidRPr="008C3CB4" w:rsidRDefault="00F65297" w:rsidP="00AA1261">
      <w:pPr>
        <w:pStyle w:val="content"/>
        <w:tabs>
          <w:tab w:val="left" w:pos="0"/>
          <w:tab w:val="left" w:pos="630"/>
        </w:tabs>
        <w:spacing w:before="60" w:beforeAutospacing="0" w:after="60" w:afterAutospacing="0"/>
        <w:ind w:left="360"/>
        <w:rPr>
          <w:sz w:val="20"/>
          <w:szCs w:val="20"/>
        </w:rPr>
      </w:pPr>
      <w:r w:rsidRPr="008C3CB4">
        <w:rPr>
          <w:sz w:val="20"/>
          <w:szCs w:val="20"/>
        </w:rPr>
        <w:t xml:space="preserve">If “Yes,” or “To Be Determined,” check the appropriate box next to Question #34 in Section A of the PES </w:t>
      </w:r>
      <w:r w:rsidR="0096796A" w:rsidRPr="008C3CB4">
        <w:rPr>
          <w:sz w:val="20"/>
          <w:szCs w:val="20"/>
        </w:rPr>
        <w:t>form</w:t>
      </w:r>
      <w:r w:rsidRPr="008C3CB4">
        <w:rPr>
          <w:sz w:val="20"/>
          <w:szCs w:val="20"/>
        </w:rPr>
        <w:t>. Further study will be required. Check the appropriate study to be undertaken (</w:t>
      </w:r>
      <w:r w:rsidR="00760D5D" w:rsidRPr="008C3CB4">
        <w:rPr>
          <w:sz w:val="20"/>
          <w:szCs w:val="20"/>
        </w:rPr>
        <w:t>such as</w:t>
      </w:r>
      <w:r w:rsidRPr="008C3CB4">
        <w:rPr>
          <w:sz w:val="20"/>
          <w:szCs w:val="20"/>
        </w:rPr>
        <w:t xml:space="preserve">, CIA, Technical Memorandum, Discussion in ED Only, </w:t>
      </w:r>
      <w:r w:rsidR="008D19F6" w:rsidRPr="008C3CB4">
        <w:rPr>
          <w:sz w:val="20"/>
          <w:szCs w:val="20"/>
        </w:rPr>
        <w:t xml:space="preserve">Form </w:t>
      </w:r>
      <w:r w:rsidRPr="008C3CB4">
        <w:rPr>
          <w:sz w:val="20"/>
          <w:szCs w:val="20"/>
        </w:rPr>
        <w:t xml:space="preserve">AD 1006). Consult with the DLAE and </w:t>
      </w:r>
      <w:r w:rsidR="002658AD" w:rsidRPr="008C3CB4">
        <w:rPr>
          <w:sz w:val="20"/>
          <w:szCs w:val="20"/>
        </w:rPr>
        <w:t xml:space="preserve">district </w:t>
      </w:r>
      <w:r w:rsidRPr="008C3CB4">
        <w:rPr>
          <w:sz w:val="20"/>
          <w:szCs w:val="20"/>
        </w:rPr>
        <w:t xml:space="preserve">SEP (or designee) when determining the appropriate level of analysis.  </w:t>
      </w:r>
    </w:p>
    <w:p w14:paraId="06641F10" w14:textId="77777777" w:rsidR="00AA1261" w:rsidRPr="008C3CB4" w:rsidRDefault="00F65297" w:rsidP="007558D0">
      <w:pPr>
        <w:tabs>
          <w:tab w:val="left" w:pos="0"/>
          <w:tab w:val="left" w:pos="630"/>
        </w:tabs>
        <w:spacing w:after="60"/>
        <w:ind w:left="360" w:right="-187"/>
        <w:rPr>
          <w:rFonts w:ascii="Arial" w:hAnsi="Arial" w:cs="Arial"/>
          <w:sz w:val="20"/>
        </w:rPr>
      </w:pPr>
      <w:r w:rsidRPr="008C3CB4">
        <w:rPr>
          <w:rFonts w:ascii="Arial" w:hAnsi="Arial" w:cs="Arial"/>
          <w:sz w:val="20"/>
        </w:rPr>
        <w:t xml:space="preserve">No technical reports are mandated by state or federal law concerning farmlands. However, it may be appropriate to prepare a separate CIA if any farmland will be affected by the proposed project. Guidance on preparing the farmland section of a CIA is provided at: </w:t>
      </w:r>
      <w:hyperlink r:id="rId68" w:history="1">
        <w:r w:rsidR="00817270" w:rsidRPr="008C3CB4">
          <w:rPr>
            <w:rStyle w:val="Hyperlink"/>
            <w:rFonts w:ascii="Arial" w:hAnsi="Arial" w:cs="Arial"/>
            <w:sz w:val="20"/>
          </w:rPr>
          <w:t>http://www.dot.ca.gov/ser/vol1/sec3/community/ch23farm/chap23farm.htm</w:t>
        </w:r>
      </w:hyperlink>
      <w:r w:rsidR="00817270" w:rsidRPr="008C3CB4">
        <w:rPr>
          <w:rFonts w:ascii="Arial" w:hAnsi="Arial" w:cs="Arial"/>
          <w:color w:val="000058"/>
          <w:sz w:val="20"/>
        </w:rPr>
        <w:t>.</w:t>
      </w:r>
      <w:r w:rsidRPr="008C3CB4">
        <w:rPr>
          <w:rFonts w:ascii="Arial" w:hAnsi="Arial" w:cs="Arial"/>
          <w:sz w:val="20"/>
        </w:rPr>
        <w:t xml:space="preserve"> Otherwise, a Technical Memorandum and/or Discussion in the ED Only addressing the following should suffice: (1) Identification of impacts on agricultural lands and on prime or unique farmland in the project area; (2) Form AD-1006 evaluation, if appropriate; (3) Evidence of coordination with USDA or California Department of Conservation (CDOC), as appropriate; and (4) Identification of possible mitigation measures for significant impacts. Under Section C of the PES </w:t>
      </w:r>
      <w:r w:rsidR="00F96F5B" w:rsidRPr="008C3CB4">
        <w:rPr>
          <w:rFonts w:ascii="Arial" w:hAnsi="Arial" w:cs="Arial"/>
          <w:sz w:val="20"/>
        </w:rPr>
        <w:t xml:space="preserve">form </w:t>
      </w:r>
      <w:r w:rsidRPr="008C3CB4">
        <w:rPr>
          <w:rFonts w:ascii="Arial" w:hAnsi="Arial" w:cs="Arial"/>
          <w:sz w:val="20"/>
        </w:rPr>
        <w:t>check coordination with Caltrans, NRCS or CDOC and under Section D check action the respective agency will take.</w:t>
      </w:r>
    </w:p>
    <w:p w14:paraId="4A085638" w14:textId="77777777" w:rsidR="008959B2" w:rsidRPr="008C3CB4" w:rsidRDefault="00F65297" w:rsidP="00AA1261">
      <w:pPr>
        <w:spacing w:before="60" w:after="60"/>
        <w:ind w:left="360" w:right="-14"/>
        <w:rPr>
          <w:rFonts w:ascii="Arial" w:hAnsi="Arial" w:cs="Arial"/>
          <w:sz w:val="20"/>
        </w:rPr>
      </w:pPr>
      <w:r w:rsidRPr="008C3CB4">
        <w:rPr>
          <w:rFonts w:ascii="Arial" w:hAnsi="Arial" w:cs="Arial"/>
          <w:sz w:val="20"/>
        </w:rPr>
        <w:t xml:space="preserve">Local agency should complete Parts I and III of U.S. Department of Agriculture </w:t>
      </w:r>
      <w:hyperlink r:id="rId69" w:history="1">
        <w:r w:rsidR="00817270" w:rsidRPr="008C3CB4">
          <w:rPr>
            <w:rStyle w:val="Hyperlink"/>
            <w:rFonts w:ascii="Arial" w:hAnsi="Arial" w:cs="Arial"/>
            <w:sz w:val="20"/>
          </w:rPr>
          <w:t>Form AD 1006</w:t>
        </w:r>
      </w:hyperlink>
      <w:r w:rsidRPr="008C3CB4">
        <w:rPr>
          <w:rFonts w:ascii="Arial" w:hAnsi="Arial" w:cs="Arial"/>
          <w:sz w:val="20"/>
        </w:rPr>
        <w:t xml:space="preserve">, “Farmland Conversion Impact Rating,” and submit it with maps showing location of alternatives to the appropriate Natural Resources Conservation Service field office for </w:t>
      </w:r>
      <w:r w:rsidRPr="008C3CB4">
        <w:rPr>
          <w:rFonts w:ascii="Arial" w:hAnsi="Arial" w:cs="Arial"/>
          <w:sz w:val="20"/>
          <w:u w:val="single"/>
        </w:rPr>
        <w:t>verification</w:t>
      </w:r>
      <w:r w:rsidRPr="008C3CB4">
        <w:rPr>
          <w:rFonts w:ascii="Arial" w:hAnsi="Arial" w:cs="Arial"/>
          <w:sz w:val="20"/>
        </w:rPr>
        <w:t xml:space="preserve"> of prime and unique farmlands.</w:t>
      </w:r>
    </w:p>
    <w:p w14:paraId="3CE07F08" w14:textId="77777777" w:rsidR="00AA1261" w:rsidRPr="008C3CB4" w:rsidRDefault="00F65297" w:rsidP="00D07A05">
      <w:pPr>
        <w:ind w:left="360" w:right="-14"/>
        <w:rPr>
          <w:rFonts w:ascii="Arial" w:hAnsi="Arial" w:cs="Arial"/>
          <w:bCs/>
          <w:sz w:val="20"/>
        </w:rPr>
      </w:pPr>
      <w:r w:rsidRPr="008C3CB4">
        <w:rPr>
          <w:rFonts w:ascii="Arial" w:hAnsi="Arial" w:cs="Arial"/>
          <w:sz w:val="20"/>
        </w:rPr>
        <w:t xml:space="preserve"> Are lands subject to the Farmland Protection Policy Act?  If “No,” no further study will be required. If “Yes,” any conversions to non-agricultural use will require coordination with the ACOE. Check coordination with ACOE under Section C of the PES </w:t>
      </w:r>
      <w:r w:rsidR="0096796A" w:rsidRPr="008C3CB4">
        <w:rPr>
          <w:rFonts w:ascii="Arial" w:hAnsi="Arial" w:cs="Arial"/>
          <w:sz w:val="20"/>
        </w:rPr>
        <w:t>form</w:t>
      </w:r>
      <w:r w:rsidRPr="008C3CB4">
        <w:rPr>
          <w:rFonts w:ascii="Arial" w:hAnsi="Arial" w:cs="Arial"/>
          <w:sz w:val="20"/>
        </w:rPr>
        <w:t>. Document results of the Form AD 1006 in the “</w:t>
      </w:r>
      <w:r w:rsidRPr="008C3CB4">
        <w:rPr>
          <w:rFonts w:ascii="Arial" w:hAnsi="Arial" w:cs="Arial"/>
          <w:bCs/>
          <w:sz w:val="20"/>
        </w:rPr>
        <w:t>Preliminary Environmental Investigation Notes to Support the Conclusions of the PES Form.”</w:t>
      </w:r>
    </w:p>
    <w:p w14:paraId="0B7623D6" w14:textId="56DF07A9" w:rsidR="00AA1261" w:rsidRDefault="00817270" w:rsidP="003F0DE9">
      <w:pPr>
        <w:tabs>
          <w:tab w:val="left" w:pos="360"/>
          <w:tab w:val="left" w:pos="720"/>
        </w:tabs>
        <w:spacing w:before="60"/>
        <w:ind w:left="360" w:right="-14"/>
        <w:rPr>
          <w:rFonts w:ascii="Arial" w:hAnsi="Arial" w:cs="Arial"/>
          <w:i/>
          <w:color w:val="000000"/>
          <w:sz w:val="20"/>
        </w:rPr>
      </w:pPr>
      <w:r w:rsidRPr="008C3CB4">
        <w:rPr>
          <w:rFonts w:ascii="Arial" w:hAnsi="Arial" w:cs="Arial"/>
          <w:i/>
          <w:color w:val="000000"/>
          <w:sz w:val="20"/>
        </w:rPr>
        <w:t>Note:  Regarding the Farmland Conversion Impact Rating Form (AD–1006), sites with the highest combined scores are regarded as most suitable for protection and sites with the lowest scores, least suitable. Sites receiving a total score of less than 160 need not be given further consideration for protection and no additional sites need to be evaluated. Sites receiving scores totaling 160 or more shall be given increasingly higher levels of consideration for protection.</w:t>
      </w:r>
    </w:p>
    <w:p w14:paraId="4535BEE7" w14:textId="77777777" w:rsidR="00D92E9C" w:rsidRPr="008C3CB4" w:rsidRDefault="00D92E9C" w:rsidP="00050556">
      <w:pPr>
        <w:tabs>
          <w:tab w:val="left" w:pos="360"/>
          <w:tab w:val="left" w:pos="720"/>
        </w:tabs>
        <w:spacing w:before="60"/>
        <w:ind w:right="-14"/>
        <w:rPr>
          <w:rFonts w:ascii="Arial" w:hAnsi="Arial" w:cs="Arial"/>
          <w:i/>
          <w:color w:val="000000"/>
          <w:sz w:val="20"/>
        </w:rPr>
      </w:pPr>
    </w:p>
    <w:p w14:paraId="4E49789F" w14:textId="77777777" w:rsidR="00AA1261" w:rsidRPr="008C3CB4" w:rsidRDefault="00F65297" w:rsidP="003F0DE9">
      <w:pPr>
        <w:spacing w:before="120" w:after="60"/>
        <w:ind w:right="-14"/>
        <w:rPr>
          <w:rFonts w:ascii="Arial" w:hAnsi="Arial" w:cs="Arial"/>
          <w:b/>
          <w:sz w:val="20"/>
          <w:u w:val="single"/>
        </w:rPr>
      </w:pPr>
      <w:r w:rsidRPr="008C3CB4">
        <w:rPr>
          <w:rFonts w:ascii="Arial" w:hAnsi="Arial" w:cs="Arial"/>
          <w:b/>
          <w:sz w:val="20"/>
          <w:u w:val="single"/>
        </w:rPr>
        <w:t>Cultural Resources</w:t>
      </w:r>
    </w:p>
    <w:p w14:paraId="73A54838" w14:textId="77777777" w:rsidR="00AA1261" w:rsidRPr="008C3CB4" w:rsidRDefault="00F65297" w:rsidP="00AA1261">
      <w:pPr>
        <w:spacing w:before="60" w:after="60"/>
        <w:ind w:left="360" w:right="-18" w:hanging="360"/>
        <w:rPr>
          <w:rFonts w:ascii="Arial" w:hAnsi="Arial" w:cs="Arial"/>
          <w:b/>
          <w:sz w:val="20"/>
        </w:rPr>
      </w:pPr>
      <w:r w:rsidRPr="008C3CB4">
        <w:rPr>
          <w:rFonts w:ascii="Arial" w:hAnsi="Arial" w:cs="Arial"/>
          <w:b/>
          <w:sz w:val="20"/>
        </w:rPr>
        <w:t>35. Is there National Register listed or potentially eligible historic properties or archaeological resources within or immediately adjacent to the construction area?</w:t>
      </w:r>
    </w:p>
    <w:p w14:paraId="26D09218" w14:textId="77777777" w:rsidR="00AA1261" w:rsidRPr="008C3CB4" w:rsidRDefault="00F65297" w:rsidP="00AA1261">
      <w:pPr>
        <w:tabs>
          <w:tab w:val="left" w:pos="540"/>
        </w:tabs>
        <w:spacing w:before="60" w:after="60"/>
        <w:ind w:left="360"/>
        <w:rPr>
          <w:rFonts w:ascii="Arial" w:hAnsi="Arial" w:cs="Arial"/>
          <w:bCs/>
          <w:sz w:val="20"/>
        </w:rPr>
      </w:pPr>
      <w:r w:rsidRPr="008C3CB4">
        <w:rPr>
          <w:rFonts w:ascii="Arial" w:hAnsi="Arial" w:cs="Arial"/>
          <w:bCs/>
          <w:sz w:val="20"/>
        </w:rPr>
        <w:t xml:space="preserve">All federal-aid transportation projects require screening by a </w:t>
      </w:r>
      <w:r w:rsidR="00436D00" w:rsidRPr="008C3CB4">
        <w:rPr>
          <w:rFonts w:ascii="Arial" w:hAnsi="Arial" w:cs="Arial"/>
          <w:bCs/>
          <w:sz w:val="20"/>
        </w:rPr>
        <w:t xml:space="preserve">district professionally qualified staff </w:t>
      </w:r>
      <w:r w:rsidRPr="008C3CB4">
        <w:rPr>
          <w:rFonts w:ascii="Arial" w:hAnsi="Arial" w:cs="Arial"/>
          <w:bCs/>
          <w:sz w:val="20"/>
        </w:rPr>
        <w:t xml:space="preserve">(PQS) in order to satisfy the requirements of Section 106 Programmatic Agreement, which became effective on January 1, 2004. </w:t>
      </w:r>
    </w:p>
    <w:p w14:paraId="2A815F0A" w14:textId="77777777" w:rsidR="00AA1261" w:rsidRPr="008C3CB4" w:rsidRDefault="00F65297" w:rsidP="00AA1261">
      <w:pPr>
        <w:spacing w:before="60" w:after="60"/>
        <w:ind w:left="360" w:right="-18"/>
        <w:outlineLvl w:val="0"/>
        <w:rPr>
          <w:rFonts w:ascii="Arial" w:hAnsi="Arial" w:cs="Arial"/>
          <w:sz w:val="20"/>
        </w:rPr>
      </w:pPr>
      <w:r w:rsidRPr="008C3CB4">
        <w:rPr>
          <w:rFonts w:ascii="Arial" w:hAnsi="Arial" w:cs="Arial"/>
          <w:sz w:val="20"/>
        </w:rPr>
        <w:t xml:space="preserve">For this reason, there is no need for local agencies to undertake any research on the potential presence of historic or cultural resources unless advised to do so by the </w:t>
      </w:r>
      <w:r w:rsidR="008D62B3" w:rsidRPr="008C3CB4">
        <w:rPr>
          <w:rFonts w:ascii="Arial" w:hAnsi="Arial" w:cs="Arial"/>
          <w:sz w:val="20"/>
        </w:rPr>
        <w:t xml:space="preserve">district </w:t>
      </w:r>
      <w:r w:rsidRPr="008C3CB4">
        <w:rPr>
          <w:rFonts w:ascii="Arial" w:hAnsi="Arial" w:cs="Arial"/>
          <w:sz w:val="20"/>
        </w:rPr>
        <w:t xml:space="preserve">PQS. A completed PES </w:t>
      </w:r>
      <w:r w:rsidR="0096796A" w:rsidRPr="008C3CB4">
        <w:rPr>
          <w:rFonts w:ascii="Arial" w:hAnsi="Arial" w:cs="Arial"/>
          <w:sz w:val="20"/>
        </w:rPr>
        <w:t xml:space="preserve">form </w:t>
      </w:r>
      <w:r w:rsidRPr="008C3CB4">
        <w:rPr>
          <w:rFonts w:ascii="Arial" w:hAnsi="Arial" w:cs="Arial"/>
          <w:sz w:val="20"/>
        </w:rPr>
        <w:t>(including a detailed Project Description, Preliminary Design Information and Sections A and B) is needed by the PQS in order to perform the Section 106 screening.</w:t>
      </w:r>
    </w:p>
    <w:p w14:paraId="4027BE93" w14:textId="39E97BF6" w:rsidR="00AA1261" w:rsidRDefault="00F65297" w:rsidP="00AA1261">
      <w:pPr>
        <w:spacing w:before="60" w:after="60"/>
        <w:ind w:left="360" w:right="-18"/>
        <w:outlineLvl w:val="0"/>
        <w:rPr>
          <w:rFonts w:ascii="Arial" w:hAnsi="Arial" w:cs="Arial"/>
          <w:sz w:val="20"/>
        </w:rPr>
      </w:pPr>
      <w:r w:rsidRPr="008C3CB4">
        <w:rPr>
          <w:rFonts w:ascii="Arial" w:hAnsi="Arial" w:cs="Arial"/>
          <w:sz w:val="20"/>
        </w:rPr>
        <w:t xml:space="preserve">The </w:t>
      </w:r>
      <w:r w:rsidR="003D0A88" w:rsidRPr="008C3CB4">
        <w:rPr>
          <w:rFonts w:ascii="Arial" w:hAnsi="Arial" w:cs="Arial"/>
          <w:sz w:val="20"/>
        </w:rPr>
        <w:t xml:space="preserve">district </w:t>
      </w:r>
      <w:r w:rsidRPr="008C3CB4">
        <w:rPr>
          <w:rFonts w:ascii="Arial" w:hAnsi="Arial" w:cs="Arial"/>
          <w:sz w:val="20"/>
        </w:rPr>
        <w:t xml:space="preserve">PQS will indicate on the PES </w:t>
      </w:r>
      <w:r w:rsidR="0096796A" w:rsidRPr="008C3CB4">
        <w:rPr>
          <w:rFonts w:ascii="Arial" w:hAnsi="Arial" w:cs="Arial"/>
          <w:sz w:val="20"/>
        </w:rPr>
        <w:t xml:space="preserve">form </w:t>
      </w:r>
      <w:r w:rsidRPr="008C3CB4">
        <w:rPr>
          <w:rFonts w:ascii="Arial" w:hAnsi="Arial" w:cs="Arial"/>
          <w:sz w:val="20"/>
        </w:rPr>
        <w:t xml:space="preserve">whether a record search, an APE map or technical studies are needed. The local agency should not initiate cultural studies until such time that the </w:t>
      </w:r>
      <w:r w:rsidR="00941FDA" w:rsidRPr="008C3CB4">
        <w:rPr>
          <w:rFonts w:ascii="Arial" w:hAnsi="Arial" w:cs="Arial"/>
          <w:sz w:val="20"/>
        </w:rPr>
        <w:t xml:space="preserve">district </w:t>
      </w:r>
      <w:r w:rsidRPr="008C3CB4">
        <w:rPr>
          <w:rFonts w:ascii="Arial" w:hAnsi="Arial" w:cs="Arial"/>
          <w:sz w:val="20"/>
        </w:rPr>
        <w:t xml:space="preserve">PQS has determined the appropriate study areas for archaeology and historic architecture. The APE must be finalized and signed by the DLAE and </w:t>
      </w:r>
      <w:r w:rsidR="00E13A75" w:rsidRPr="008C3CB4">
        <w:rPr>
          <w:rFonts w:ascii="Arial" w:hAnsi="Arial" w:cs="Arial"/>
          <w:sz w:val="20"/>
        </w:rPr>
        <w:t xml:space="preserve">district </w:t>
      </w:r>
      <w:r w:rsidRPr="008C3CB4">
        <w:rPr>
          <w:rFonts w:ascii="Arial" w:hAnsi="Arial" w:cs="Arial"/>
          <w:sz w:val="20"/>
        </w:rPr>
        <w:t>PQS prior to the completion and submittal of the Section 106 documentation. The local agency should request the DLAE to schedule an Early Coordination Meeting to discuss required format and content of required cultural reports.</w:t>
      </w:r>
    </w:p>
    <w:p w14:paraId="4D455040" w14:textId="77777777" w:rsidR="00D92E9C" w:rsidRPr="008C3CB4" w:rsidRDefault="00D92E9C" w:rsidP="00AA1261">
      <w:pPr>
        <w:spacing w:before="60" w:after="60"/>
        <w:ind w:left="360" w:right="-18"/>
        <w:outlineLvl w:val="0"/>
        <w:rPr>
          <w:rFonts w:ascii="Arial" w:hAnsi="Arial" w:cs="Arial"/>
          <w:sz w:val="20"/>
        </w:rPr>
      </w:pPr>
    </w:p>
    <w:p w14:paraId="4FC6F33B" w14:textId="77777777" w:rsidR="00AA1261" w:rsidRPr="008C3CB4" w:rsidRDefault="00F65297" w:rsidP="006F00DE">
      <w:pPr>
        <w:numPr>
          <w:ilvl w:val="0"/>
          <w:numId w:val="40"/>
        </w:numPr>
        <w:tabs>
          <w:tab w:val="clear" w:pos="960"/>
          <w:tab w:val="left" w:pos="0"/>
          <w:tab w:val="left" w:pos="360"/>
        </w:tabs>
        <w:spacing w:before="60" w:after="60"/>
        <w:ind w:left="0" w:right="-18" w:firstLine="0"/>
        <w:rPr>
          <w:rFonts w:ascii="Arial" w:hAnsi="Arial" w:cs="Arial"/>
          <w:b/>
          <w:sz w:val="20"/>
        </w:rPr>
      </w:pPr>
      <w:r w:rsidRPr="008C3CB4">
        <w:rPr>
          <w:rFonts w:ascii="Arial" w:hAnsi="Arial" w:cs="Arial"/>
          <w:b/>
          <w:sz w:val="20"/>
        </w:rPr>
        <w:lastRenderedPageBreak/>
        <w:t>Is the project adjacent to, or would it encroach on Tribal Land?</w:t>
      </w:r>
    </w:p>
    <w:p w14:paraId="1E6DF281" w14:textId="77777777" w:rsidR="00AA1261" w:rsidRPr="008C3CB4" w:rsidRDefault="00F65297" w:rsidP="00AA1261">
      <w:pPr>
        <w:numPr>
          <w:ilvl w:val="1"/>
          <w:numId w:val="0"/>
        </w:numPr>
        <w:spacing w:before="60" w:after="60"/>
        <w:ind w:left="360"/>
        <w:rPr>
          <w:rFonts w:ascii="Arial" w:hAnsi="Arial" w:cs="Arial"/>
          <w:i/>
          <w:sz w:val="20"/>
        </w:rPr>
      </w:pPr>
      <w:r w:rsidRPr="008C3CB4">
        <w:rPr>
          <w:rFonts w:ascii="Arial" w:hAnsi="Arial" w:cs="Arial"/>
          <w:i/>
          <w:sz w:val="20"/>
        </w:rPr>
        <w:t xml:space="preserve">Note:  </w:t>
      </w:r>
      <w:r w:rsidR="00760D5D" w:rsidRPr="008C3CB4">
        <w:rPr>
          <w:rFonts w:ascii="Arial" w:hAnsi="Arial" w:cs="Arial"/>
          <w:i/>
          <w:sz w:val="20"/>
        </w:rPr>
        <w:t>According to</w:t>
      </w:r>
      <w:r w:rsidRPr="008C3CB4">
        <w:rPr>
          <w:rFonts w:ascii="Arial" w:hAnsi="Arial" w:cs="Arial"/>
          <w:i/>
          <w:sz w:val="20"/>
        </w:rPr>
        <w:t xml:space="preserve"> the 6004</w:t>
      </w:r>
      <w:r w:rsidR="00AA1261" w:rsidRPr="008C3CB4">
        <w:rPr>
          <w:rFonts w:ascii="Arial" w:hAnsi="Arial" w:cs="Arial"/>
          <w:i/>
          <w:sz w:val="20"/>
        </w:rPr>
        <w:t xml:space="preserve"> </w:t>
      </w:r>
      <w:r w:rsidRPr="008C3CB4">
        <w:rPr>
          <w:rFonts w:ascii="Arial" w:hAnsi="Arial" w:cs="Arial"/>
          <w:i/>
          <w:sz w:val="20"/>
        </w:rPr>
        <w:t>MOU</w:t>
      </w:r>
      <w:r w:rsidR="00AA1261" w:rsidRPr="008C3CB4">
        <w:rPr>
          <w:rFonts w:ascii="Arial" w:hAnsi="Arial" w:cs="Arial"/>
          <w:i/>
          <w:sz w:val="20"/>
        </w:rPr>
        <w:t xml:space="preserve"> and Section 106 PA, the FHWA reserves any responsibility for all government-to-government consultation with Indian tribes as defined in 36 CFR 800.16(m). </w:t>
      </w:r>
      <w:r w:rsidRPr="008C3CB4">
        <w:rPr>
          <w:rFonts w:ascii="Arial" w:hAnsi="Arial" w:cs="Arial"/>
          <w:i/>
          <w:sz w:val="20"/>
        </w:rPr>
        <w:t xml:space="preserve">However, notice from the </w:t>
      </w:r>
      <w:r w:rsidR="009423D7" w:rsidRPr="008C3CB4">
        <w:rPr>
          <w:rFonts w:ascii="Arial" w:hAnsi="Arial" w:cs="Arial"/>
          <w:i/>
          <w:sz w:val="20"/>
        </w:rPr>
        <w:t xml:space="preserve">state </w:t>
      </w:r>
      <w:r w:rsidRPr="008C3CB4">
        <w:rPr>
          <w:rFonts w:ascii="Arial" w:hAnsi="Arial" w:cs="Arial"/>
          <w:i/>
          <w:sz w:val="20"/>
        </w:rPr>
        <w:t>to an Indian tribe advising the tribe of a proposed activity is not considered “government-to-government consultation” within the meaning of this MOU</w:t>
      </w:r>
      <w:r w:rsidR="00AA1261" w:rsidRPr="008C3CB4">
        <w:rPr>
          <w:rFonts w:ascii="Arial" w:hAnsi="Arial" w:cs="Arial"/>
          <w:i/>
          <w:sz w:val="20"/>
        </w:rPr>
        <w:t>.</w:t>
      </w:r>
    </w:p>
    <w:p w14:paraId="7AFD110E" w14:textId="77777777" w:rsidR="00AA1261" w:rsidRPr="008C3CB4" w:rsidRDefault="00AA1261" w:rsidP="00AA1261">
      <w:pPr>
        <w:numPr>
          <w:ilvl w:val="1"/>
          <w:numId w:val="0"/>
        </w:numPr>
        <w:spacing w:before="60" w:after="60"/>
        <w:ind w:left="360"/>
        <w:rPr>
          <w:rFonts w:ascii="Arial" w:hAnsi="Arial" w:cs="Arial"/>
          <w:i/>
          <w:sz w:val="20"/>
        </w:rPr>
      </w:pPr>
      <w:r w:rsidRPr="008C3CB4">
        <w:rPr>
          <w:rFonts w:ascii="Arial" w:hAnsi="Arial" w:cs="Arial"/>
          <w:i/>
          <w:sz w:val="20"/>
        </w:rPr>
        <w:t xml:space="preserve"> If the </w:t>
      </w:r>
      <w:r w:rsidR="009423D7" w:rsidRPr="008C3CB4">
        <w:rPr>
          <w:rFonts w:ascii="Arial" w:hAnsi="Arial" w:cs="Arial"/>
          <w:i/>
          <w:sz w:val="20"/>
        </w:rPr>
        <w:t xml:space="preserve">state </w:t>
      </w:r>
      <w:r w:rsidRPr="008C3CB4">
        <w:rPr>
          <w:rFonts w:ascii="Arial" w:hAnsi="Arial" w:cs="Arial"/>
          <w:i/>
          <w:sz w:val="20"/>
        </w:rPr>
        <w:t>adequately resolves any project-specific tribal issues or concerns, then the FHWA’s</w:t>
      </w:r>
      <w:r w:rsidR="00F65297" w:rsidRPr="008C3CB4">
        <w:rPr>
          <w:rFonts w:ascii="Arial" w:hAnsi="Arial" w:cs="Arial"/>
          <w:i/>
          <w:sz w:val="20"/>
        </w:rPr>
        <w:t xml:space="preserve"> role in the environmental process shall be limited to carrying out any government-to-government consultation process, if needed. </w:t>
      </w:r>
    </w:p>
    <w:p w14:paraId="59845041" w14:textId="77777777" w:rsidR="00AA1261" w:rsidRPr="008C3CB4" w:rsidRDefault="00F65297" w:rsidP="00D07A05">
      <w:pPr>
        <w:spacing w:after="60"/>
        <w:ind w:left="360" w:right="-14"/>
        <w:rPr>
          <w:rFonts w:ascii="Arial" w:hAnsi="Arial" w:cs="Arial"/>
          <w:b/>
          <w:sz w:val="20"/>
        </w:rPr>
      </w:pPr>
      <w:r w:rsidRPr="008C3CB4">
        <w:rPr>
          <w:rFonts w:ascii="Arial" w:hAnsi="Arial" w:cs="Arial"/>
          <w:sz w:val="20"/>
        </w:rPr>
        <w:t xml:space="preserve">If “No,” check the “No” box next to Question #36 in Section A of the PES </w:t>
      </w:r>
      <w:r w:rsidR="009423D7" w:rsidRPr="008C3CB4">
        <w:rPr>
          <w:rFonts w:ascii="Arial" w:hAnsi="Arial" w:cs="Arial"/>
          <w:sz w:val="20"/>
        </w:rPr>
        <w:t>form</w:t>
      </w:r>
      <w:r w:rsidRPr="008C3CB4">
        <w:rPr>
          <w:rFonts w:ascii="Arial" w:hAnsi="Arial" w:cs="Arial"/>
          <w:sz w:val="20"/>
        </w:rPr>
        <w:t>. No further coordination is needed.</w:t>
      </w:r>
    </w:p>
    <w:p w14:paraId="4407A55B" w14:textId="772496D1" w:rsidR="00AA1261" w:rsidRDefault="00F65297" w:rsidP="00AA1261">
      <w:pPr>
        <w:numPr>
          <w:ilvl w:val="2"/>
          <w:numId w:val="0"/>
        </w:numPr>
        <w:spacing w:before="60"/>
        <w:ind w:left="360"/>
        <w:rPr>
          <w:rFonts w:ascii="Arial" w:hAnsi="Arial" w:cs="Arial"/>
          <w:sz w:val="20"/>
        </w:rPr>
      </w:pPr>
      <w:r w:rsidRPr="008C3CB4">
        <w:rPr>
          <w:rFonts w:ascii="Arial" w:hAnsi="Arial" w:cs="Arial"/>
          <w:sz w:val="20"/>
        </w:rPr>
        <w:t xml:space="preserve">If “Yes,” or “To Be Determined,” check the appropriate box next to Question #36 in Section A of the PES </w:t>
      </w:r>
      <w:r w:rsidR="0096796A" w:rsidRPr="008C3CB4">
        <w:rPr>
          <w:rFonts w:ascii="Arial" w:hAnsi="Arial" w:cs="Arial"/>
          <w:sz w:val="20"/>
        </w:rPr>
        <w:t xml:space="preserve">form </w:t>
      </w:r>
      <w:r w:rsidRPr="008C3CB4">
        <w:rPr>
          <w:rFonts w:ascii="Arial" w:hAnsi="Arial" w:cs="Arial"/>
          <w:sz w:val="20"/>
        </w:rPr>
        <w:t xml:space="preserve">and consult with the DLAE, </w:t>
      </w:r>
      <w:r w:rsidR="00193E3A" w:rsidRPr="008C3CB4">
        <w:rPr>
          <w:rFonts w:ascii="Arial" w:hAnsi="Arial" w:cs="Arial"/>
          <w:sz w:val="20"/>
        </w:rPr>
        <w:t xml:space="preserve">district </w:t>
      </w:r>
      <w:r w:rsidRPr="008C3CB4">
        <w:rPr>
          <w:rFonts w:ascii="Arial" w:hAnsi="Arial" w:cs="Arial"/>
          <w:sz w:val="20"/>
        </w:rPr>
        <w:t xml:space="preserve">SEP (or designee) and </w:t>
      </w:r>
      <w:r w:rsidR="00704196" w:rsidRPr="008C3CB4">
        <w:rPr>
          <w:rFonts w:ascii="Arial" w:hAnsi="Arial" w:cs="Arial"/>
          <w:sz w:val="20"/>
        </w:rPr>
        <w:t xml:space="preserve">district </w:t>
      </w:r>
      <w:r w:rsidRPr="008C3CB4">
        <w:rPr>
          <w:rFonts w:ascii="Arial" w:hAnsi="Arial" w:cs="Arial"/>
          <w:sz w:val="20"/>
        </w:rPr>
        <w:t xml:space="preserve">PQS on the most current procedures/guidance pertaining to encroachments on Tribal Land. Provide to the FHWA any information necessary </w:t>
      </w:r>
      <w:proofErr w:type="gramStart"/>
      <w:r w:rsidRPr="008C3CB4">
        <w:rPr>
          <w:rFonts w:ascii="Arial" w:hAnsi="Arial" w:cs="Arial"/>
          <w:sz w:val="20"/>
        </w:rPr>
        <w:t>in order for</w:t>
      </w:r>
      <w:proofErr w:type="gramEnd"/>
      <w:r w:rsidRPr="008C3CB4">
        <w:rPr>
          <w:rFonts w:ascii="Arial" w:hAnsi="Arial" w:cs="Arial"/>
          <w:sz w:val="20"/>
        </w:rPr>
        <w:t xml:space="preserve"> the FHWA to carry out its consultation, evaluation, or decision-making activities stipulated in the 6004</w:t>
      </w:r>
      <w:r w:rsidR="00AA1261" w:rsidRPr="008C3CB4">
        <w:rPr>
          <w:rFonts w:ascii="Arial" w:hAnsi="Arial" w:cs="Arial"/>
          <w:sz w:val="20"/>
        </w:rPr>
        <w:t xml:space="preserve"> </w:t>
      </w:r>
      <w:r w:rsidRPr="008C3CB4">
        <w:rPr>
          <w:rFonts w:ascii="Arial" w:hAnsi="Arial" w:cs="Arial"/>
          <w:sz w:val="20"/>
        </w:rPr>
        <w:t>MOU</w:t>
      </w:r>
      <w:r w:rsidR="00AA1261" w:rsidRPr="008C3CB4">
        <w:rPr>
          <w:rFonts w:ascii="Arial" w:hAnsi="Arial" w:cs="Arial"/>
          <w:sz w:val="20"/>
        </w:rPr>
        <w:t>, Section II(B)(1).</w:t>
      </w:r>
    </w:p>
    <w:p w14:paraId="51BABB86" w14:textId="77777777" w:rsidR="00D92E9C" w:rsidRPr="008C3CB4" w:rsidRDefault="00D92E9C" w:rsidP="00AA1261">
      <w:pPr>
        <w:numPr>
          <w:ilvl w:val="2"/>
          <w:numId w:val="0"/>
        </w:numPr>
        <w:spacing w:before="60"/>
        <w:ind w:left="360"/>
        <w:rPr>
          <w:rFonts w:ascii="Arial" w:hAnsi="Arial" w:cs="Arial"/>
          <w:sz w:val="20"/>
        </w:rPr>
      </w:pPr>
    </w:p>
    <w:p w14:paraId="745F626E" w14:textId="77777777" w:rsidR="009E0ADE" w:rsidRPr="008C3CB4" w:rsidRDefault="00AA1261">
      <w:pPr>
        <w:numPr>
          <w:ilvl w:val="2"/>
          <w:numId w:val="0"/>
        </w:numPr>
        <w:spacing w:before="120" w:after="60"/>
        <w:ind w:left="360" w:hanging="360"/>
        <w:rPr>
          <w:rFonts w:ascii="Arial" w:hAnsi="Arial" w:cs="Arial"/>
          <w:sz w:val="20"/>
          <w:u w:val="single"/>
        </w:rPr>
      </w:pPr>
      <w:r w:rsidRPr="008C3CB4">
        <w:rPr>
          <w:rFonts w:ascii="Arial" w:hAnsi="Arial" w:cs="Arial"/>
          <w:b/>
          <w:sz w:val="20"/>
          <w:u w:val="single"/>
        </w:rPr>
        <w:t>Sections B, C, &amp; D</w:t>
      </w:r>
    </w:p>
    <w:p w14:paraId="0A501604" w14:textId="77777777" w:rsidR="00AA1261" w:rsidRPr="008C3CB4" w:rsidRDefault="00F65297" w:rsidP="00AA1261">
      <w:pPr>
        <w:spacing w:before="60" w:after="60"/>
        <w:ind w:left="900" w:hanging="540"/>
        <w:rPr>
          <w:rFonts w:ascii="Arial" w:hAnsi="Arial" w:cs="Arial"/>
          <w:sz w:val="20"/>
        </w:rPr>
      </w:pPr>
      <w:r w:rsidRPr="008C3CB4">
        <w:rPr>
          <w:rFonts w:ascii="Arial" w:hAnsi="Arial" w:cs="Arial"/>
          <w:sz w:val="20"/>
        </w:rPr>
        <w:t>Section B: Section C: Section D: Check action, approval or permit coordinating agency will provide.</w:t>
      </w:r>
    </w:p>
    <w:p w14:paraId="3D695B44" w14:textId="77777777" w:rsidR="00835940" w:rsidRPr="008C3CB4" w:rsidRDefault="00F65297">
      <w:pPr>
        <w:numPr>
          <w:ilvl w:val="0"/>
          <w:numId w:val="43"/>
        </w:numPr>
        <w:tabs>
          <w:tab w:val="clear" w:pos="720"/>
          <w:tab w:val="num" w:pos="360"/>
        </w:tabs>
        <w:spacing w:after="60"/>
        <w:ind w:hanging="720"/>
        <w:rPr>
          <w:rFonts w:ascii="Arial" w:hAnsi="Arial" w:cs="Arial"/>
          <w:b/>
          <w:sz w:val="20"/>
          <w:u w:val="single"/>
        </w:rPr>
      </w:pPr>
      <w:r w:rsidRPr="008C3CB4">
        <w:rPr>
          <w:rFonts w:ascii="Arial" w:hAnsi="Arial" w:cs="Arial"/>
          <w:b/>
          <w:sz w:val="20"/>
          <w:u w:val="single"/>
        </w:rPr>
        <w:t>Required Technical Studies and Analyses</w:t>
      </w:r>
    </w:p>
    <w:p w14:paraId="0DDF01F1" w14:textId="77777777" w:rsidR="00835940" w:rsidRPr="008C3CB4" w:rsidRDefault="00F65297">
      <w:pPr>
        <w:pStyle w:val="content"/>
        <w:spacing w:before="0" w:beforeAutospacing="0" w:after="0" w:afterAutospacing="0"/>
        <w:ind w:left="360"/>
        <w:rPr>
          <w:rFonts w:eastAsia="Times New Roman"/>
          <w:color w:val="auto"/>
          <w:sz w:val="20"/>
          <w:szCs w:val="20"/>
        </w:rPr>
      </w:pPr>
      <w:r w:rsidRPr="008C3CB4">
        <w:rPr>
          <w:sz w:val="20"/>
          <w:szCs w:val="20"/>
        </w:rPr>
        <w:t xml:space="preserve">Local agency considers the results of the preliminary environmental investigation and the </w:t>
      </w:r>
      <w:r w:rsidR="00817270" w:rsidRPr="008C3CB4">
        <w:rPr>
          <w:rFonts w:eastAsia="Times New Roman"/>
          <w:color w:val="auto"/>
          <w:sz w:val="20"/>
          <w:szCs w:val="20"/>
        </w:rPr>
        <w:t xml:space="preserve">responses to the questions under Section A of the PES </w:t>
      </w:r>
      <w:r w:rsidR="0096796A" w:rsidRPr="008C3CB4">
        <w:rPr>
          <w:rFonts w:eastAsia="Times New Roman"/>
          <w:color w:val="auto"/>
          <w:sz w:val="20"/>
          <w:szCs w:val="20"/>
        </w:rPr>
        <w:t>form</w:t>
      </w:r>
      <w:r w:rsidR="00817270" w:rsidRPr="008C3CB4">
        <w:rPr>
          <w:rFonts w:eastAsia="Times New Roman"/>
          <w:color w:val="auto"/>
          <w:sz w:val="20"/>
          <w:szCs w:val="20"/>
        </w:rPr>
        <w:t xml:space="preserve">. Additional technical studies or documentation will be necessary for each “Yes” or “To Be Determined” response in Section A. Consult with the DLAE and </w:t>
      </w:r>
      <w:r w:rsidR="003E1A27" w:rsidRPr="008C3CB4">
        <w:rPr>
          <w:rFonts w:eastAsia="Times New Roman"/>
          <w:color w:val="auto"/>
          <w:sz w:val="20"/>
          <w:szCs w:val="20"/>
        </w:rPr>
        <w:t xml:space="preserve">district </w:t>
      </w:r>
      <w:r w:rsidR="00817270" w:rsidRPr="008C3CB4">
        <w:rPr>
          <w:rFonts w:eastAsia="Times New Roman"/>
          <w:color w:val="auto"/>
          <w:sz w:val="20"/>
          <w:szCs w:val="20"/>
        </w:rPr>
        <w:t>SEP (or designee) when determining the appropriate level of analysis under Section B.</w:t>
      </w:r>
    </w:p>
    <w:p w14:paraId="3F5A43E8" w14:textId="77777777" w:rsidR="00AA1261" w:rsidRPr="008C3CB4" w:rsidRDefault="00F65297" w:rsidP="00AA1261">
      <w:pPr>
        <w:tabs>
          <w:tab w:val="left" w:pos="630"/>
        </w:tabs>
        <w:spacing w:before="60" w:after="60"/>
        <w:rPr>
          <w:rFonts w:ascii="Arial" w:hAnsi="Arial" w:cs="Arial"/>
          <w:sz w:val="20"/>
          <w:u w:val="single"/>
        </w:rPr>
      </w:pPr>
      <w:r w:rsidRPr="008C3CB4">
        <w:rPr>
          <w:rFonts w:ascii="Arial" w:hAnsi="Arial" w:cs="Arial"/>
          <w:b/>
          <w:sz w:val="20"/>
          <w:u w:val="single"/>
        </w:rPr>
        <w:t>C.  Coordination</w:t>
      </w:r>
    </w:p>
    <w:p w14:paraId="04EBEE75" w14:textId="77777777" w:rsidR="00AA1261" w:rsidRPr="008C3CB4" w:rsidRDefault="00F65297" w:rsidP="00AA1261">
      <w:pPr>
        <w:spacing w:before="60" w:after="60"/>
        <w:ind w:left="900" w:hanging="630"/>
        <w:rPr>
          <w:rFonts w:ascii="Arial" w:hAnsi="Arial" w:cs="Arial"/>
          <w:sz w:val="20"/>
        </w:rPr>
      </w:pPr>
      <w:r w:rsidRPr="008C3CB4">
        <w:rPr>
          <w:rFonts w:ascii="Arial" w:hAnsi="Arial" w:cs="Arial"/>
          <w:sz w:val="20"/>
        </w:rPr>
        <w:t>Local agency checks appropriate Coordinating Agency for each required study.</w:t>
      </w:r>
    </w:p>
    <w:p w14:paraId="6A27A371" w14:textId="77777777" w:rsidR="00AA1261" w:rsidRPr="008C3CB4" w:rsidRDefault="00F65297" w:rsidP="00AA1261">
      <w:pPr>
        <w:spacing w:before="60" w:after="60"/>
        <w:outlineLvl w:val="0"/>
        <w:rPr>
          <w:rFonts w:ascii="Arial" w:hAnsi="Arial" w:cs="Arial"/>
          <w:b/>
          <w:sz w:val="20"/>
          <w:u w:val="single"/>
        </w:rPr>
      </w:pPr>
      <w:r w:rsidRPr="008C3CB4">
        <w:rPr>
          <w:rFonts w:ascii="Arial" w:hAnsi="Arial" w:cs="Arial"/>
          <w:b/>
          <w:sz w:val="20"/>
          <w:u w:val="single"/>
        </w:rPr>
        <w:t>D.  Anticipated Actions/Permits/Approvals</w:t>
      </w:r>
    </w:p>
    <w:p w14:paraId="0DB614F3" w14:textId="77777777" w:rsidR="00AA1261" w:rsidRPr="008C3CB4" w:rsidRDefault="00F65297" w:rsidP="00AA1261">
      <w:pPr>
        <w:spacing w:before="60" w:after="60"/>
        <w:ind w:left="360"/>
        <w:outlineLvl w:val="0"/>
        <w:rPr>
          <w:rFonts w:ascii="Arial" w:hAnsi="Arial" w:cs="Arial"/>
          <w:sz w:val="20"/>
        </w:rPr>
      </w:pPr>
      <w:r w:rsidRPr="008C3CB4">
        <w:rPr>
          <w:rFonts w:ascii="Arial" w:hAnsi="Arial" w:cs="Arial"/>
          <w:sz w:val="20"/>
        </w:rPr>
        <w:t xml:space="preserve">The local agency checks action, approval or permit needed. Note that a list of permits is provided at the bottom of Section D. The permit issuing agency will be the Coordinating Agency (in Section C) listed adjacent to the permit (in Section D). Consult the </w:t>
      </w:r>
      <w:hyperlink r:id="rId70" w:history="1">
        <w:r w:rsidR="00817270" w:rsidRPr="008C3CB4">
          <w:rPr>
            <w:rStyle w:val="Hyperlink"/>
            <w:rFonts w:ascii="Arial" w:hAnsi="Arial" w:cs="Arial"/>
            <w:i/>
            <w:sz w:val="20"/>
          </w:rPr>
          <w:t>California Permit Handbook</w:t>
        </w:r>
      </w:hyperlink>
      <w:r w:rsidRPr="008C3CB4">
        <w:rPr>
          <w:rFonts w:ascii="Arial" w:hAnsi="Arial" w:cs="Arial"/>
          <w:sz w:val="20"/>
        </w:rPr>
        <w:t>.</w:t>
      </w:r>
    </w:p>
    <w:p w14:paraId="1D4E5B29" w14:textId="77777777" w:rsidR="00AA1261" w:rsidRPr="008C3CB4" w:rsidRDefault="00F65297" w:rsidP="00AA1261">
      <w:pPr>
        <w:spacing w:before="60" w:after="60"/>
        <w:rPr>
          <w:rFonts w:ascii="Arial" w:hAnsi="Arial" w:cs="Arial"/>
          <w:b/>
          <w:sz w:val="20"/>
          <w:u w:val="single"/>
        </w:rPr>
      </w:pPr>
      <w:r w:rsidRPr="008C3CB4">
        <w:rPr>
          <w:rFonts w:ascii="Arial" w:hAnsi="Arial" w:cs="Arial"/>
          <w:b/>
          <w:sz w:val="20"/>
          <w:u w:val="single"/>
        </w:rPr>
        <w:t>E.  Preliminary Environmental Document Classification (for NEPA)</w:t>
      </w:r>
    </w:p>
    <w:p w14:paraId="620C062A" w14:textId="77777777" w:rsidR="00AA1261" w:rsidRPr="008C3CB4" w:rsidRDefault="00F65297" w:rsidP="00AA1261">
      <w:pPr>
        <w:spacing w:before="60" w:after="60"/>
        <w:ind w:left="360"/>
        <w:rPr>
          <w:rFonts w:ascii="Arial" w:hAnsi="Arial" w:cs="Arial"/>
          <w:sz w:val="20"/>
        </w:rPr>
      </w:pPr>
      <w:r w:rsidRPr="008C3CB4">
        <w:rPr>
          <w:rFonts w:ascii="Arial" w:hAnsi="Arial" w:cs="Arial"/>
          <w:sz w:val="20"/>
        </w:rPr>
        <w:t xml:space="preserve">Based on the answers provided in Section A through D of the PES </w:t>
      </w:r>
      <w:r w:rsidR="0096796A" w:rsidRPr="008C3CB4">
        <w:rPr>
          <w:rFonts w:ascii="Arial" w:hAnsi="Arial" w:cs="Arial"/>
          <w:sz w:val="20"/>
        </w:rPr>
        <w:t>form</w:t>
      </w:r>
      <w:r w:rsidRPr="008C3CB4">
        <w:rPr>
          <w:rFonts w:ascii="Arial" w:hAnsi="Arial" w:cs="Arial"/>
          <w:sz w:val="20"/>
        </w:rPr>
        <w:t xml:space="preserve">, the local agency makes a preliminary recommendation as to the appropriate NEPA class of action.  </w:t>
      </w:r>
    </w:p>
    <w:p w14:paraId="02556409" w14:textId="77777777" w:rsidR="00AA1261" w:rsidRPr="008C3CB4" w:rsidRDefault="00F65297" w:rsidP="00AA1261">
      <w:pPr>
        <w:spacing w:before="60" w:after="60"/>
        <w:ind w:left="360"/>
        <w:rPr>
          <w:rFonts w:ascii="Arial" w:hAnsi="Arial" w:cs="Arial"/>
          <w:sz w:val="20"/>
        </w:rPr>
      </w:pPr>
      <w:r w:rsidRPr="008C3CB4">
        <w:rPr>
          <w:rFonts w:ascii="Arial" w:hAnsi="Arial" w:cs="Arial"/>
          <w:b/>
          <w:sz w:val="20"/>
        </w:rPr>
        <w:t>Environmental Impact Statement:</w:t>
      </w:r>
      <w:r w:rsidRPr="008C3CB4">
        <w:rPr>
          <w:rFonts w:ascii="Arial" w:hAnsi="Arial" w:cs="Arial"/>
          <w:sz w:val="20"/>
        </w:rPr>
        <w:t xml:space="preserve">  When the action has the potential to significantly affect the environment an EIS should be prepared. Examples of actions that normally require an EIS include:</w:t>
      </w:r>
    </w:p>
    <w:p w14:paraId="20EB5A87" w14:textId="77777777" w:rsidR="00AA1261" w:rsidRPr="008C3CB4" w:rsidRDefault="00F65297" w:rsidP="006F00DE">
      <w:pPr>
        <w:numPr>
          <w:ilvl w:val="0"/>
          <w:numId w:val="37"/>
        </w:numPr>
        <w:tabs>
          <w:tab w:val="left" w:pos="810"/>
        </w:tabs>
        <w:ind w:left="360" w:firstLine="0"/>
        <w:rPr>
          <w:rFonts w:ascii="Arial" w:hAnsi="Arial" w:cs="Arial"/>
          <w:sz w:val="20"/>
        </w:rPr>
      </w:pPr>
      <w:r w:rsidRPr="008C3CB4">
        <w:rPr>
          <w:rFonts w:ascii="Arial" w:hAnsi="Arial" w:cs="Arial"/>
          <w:sz w:val="20"/>
        </w:rPr>
        <w:t>a new controlled access freeway</w:t>
      </w:r>
    </w:p>
    <w:p w14:paraId="7FFCBBCB" w14:textId="77777777" w:rsidR="00AA1261" w:rsidRPr="008C3CB4" w:rsidRDefault="00F65297" w:rsidP="006F00DE">
      <w:pPr>
        <w:numPr>
          <w:ilvl w:val="0"/>
          <w:numId w:val="37"/>
        </w:numPr>
        <w:tabs>
          <w:tab w:val="left" w:pos="810"/>
        </w:tabs>
        <w:ind w:left="360" w:firstLine="0"/>
        <w:rPr>
          <w:rFonts w:ascii="Arial" w:hAnsi="Arial" w:cs="Arial"/>
          <w:sz w:val="20"/>
        </w:rPr>
      </w:pPr>
      <w:r w:rsidRPr="008C3CB4">
        <w:rPr>
          <w:rFonts w:ascii="Arial" w:hAnsi="Arial" w:cs="Arial"/>
          <w:sz w:val="20"/>
        </w:rPr>
        <w:t>a highway project of four or more lanes on a new location</w:t>
      </w:r>
    </w:p>
    <w:p w14:paraId="1DBD47EB" w14:textId="77777777" w:rsidR="00AA1261" w:rsidRPr="008C3CB4" w:rsidRDefault="00F65297" w:rsidP="006F00DE">
      <w:pPr>
        <w:numPr>
          <w:ilvl w:val="0"/>
          <w:numId w:val="37"/>
        </w:numPr>
        <w:tabs>
          <w:tab w:val="left" w:pos="810"/>
        </w:tabs>
        <w:ind w:left="360" w:firstLine="0"/>
        <w:rPr>
          <w:rFonts w:ascii="Arial" w:hAnsi="Arial" w:cs="Arial"/>
          <w:sz w:val="20"/>
        </w:rPr>
      </w:pPr>
      <w:r w:rsidRPr="008C3CB4">
        <w:rPr>
          <w:rFonts w:ascii="Arial" w:hAnsi="Arial" w:cs="Arial"/>
          <w:sz w:val="20"/>
        </w:rPr>
        <w:t>new construction or extension of fixed rail transit facilities</w:t>
      </w:r>
    </w:p>
    <w:p w14:paraId="017CCEE1" w14:textId="77777777" w:rsidR="00AA1261" w:rsidRPr="008C3CB4" w:rsidRDefault="00F65297" w:rsidP="006F00DE">
      <w:pPr>
        <w:numPr>
          <w:ilvl w:val="0"/>
          <w:numId w:val="37"/>
        </w:numPr>
        <w:tabs>
          <w:tab w:val="left" w:pos="810"/>
        </w:tabs>
        <w:spacing w:after="60"/>
        <w:ind w:left="720"/>
        <w:rPr>
          <w:rFonts w:ascii="Arial" w:hAnsi="Arial" w:cs="Arial"/>
          <w:sz w:val="20"/>
        </w:rPr>
      </w:pPr>
      <w:r w:rsidRPr="008C3CB4">
        <w:rPr>
          <w:rFonts w:ascii="Arial" w:hAnsi="Arial" w:cs="Arial"/>
          <w:sz w:val="20"/>
        </w:rPr>
        <w:t>new construction or extension of a separate roadway for buses or high occupancy vehicles not located within an existing highway facility</w:t>
      </w:r>
    </w:p>
    <w:p w14:paraId="2C192C50" w14:textId="77777777" w:rsidR="002903D0" w:rsidRPr="008C3CB4" w:rsidRDefault="00F65297" w:rsidP="002903D0">
      <w:pPr>
        <w:tabs>
          <w:tab w:val="left" w:pos="1080"/>
        </w:tabs>
        <w:autoSpaceDE w:val="0"/>
        <w:autoSpaceDN w:val="0"/>
        <w:adjustRightInd w:val="0"/>
        <w:spacing w:before="60" w:after="60" w:line="240" w:lineRule="atLeast"/>
        <w:ind w:left="360"/>
        <w:rPr>
          <w:rFonts w:ascii="Arial" w:hAnsi="Arial" w:cs="Arial"/>
          <w:sz w:val="20"/>
        </w:rPr>
      </w:pPr>
      <w:r w:rsidRPr="008C3CB4">
        <w:rPr>
          <w:rFonts w:ascii="Arial" w:hAnsi="Arial" w:cs="Arial"/>
          <w:b/>
          <w:sz w:val="20"/>
        </w:rPr>
        <w:t xml:space="preserve">Complex Environmental Assessment:  </w:t>
      </w:r>
      <w:r w:rsidRPr="008C3CB4">
        <w:rPr>
          <w:rFonts w:ascii="Arial" w:hAnsi="Arial" w:cs="Arial"/>
          <w:sz w:val="20"/>
        </w:rPr>
        <w:t xml:space="preserve">An action involving one or more of the following should be classified as a Complex EA: </w:t>
      </w:r>
      <w:r w:rsidRPr="008C3CB4">
        <w:rPr>
          <w:rFonts w:ascii="Arial" w:hAnsi="Arial" w:cs="Arial"/>
          <w:b/>
          <w:sz w:val="20"/>
        </w:rPr>
        <w:t xml:space="preserve"> </w:t>
      </w:r>
      <w:r w:rsidRPr="008C3CB4">
        <w:rPr>
          <w:rFonts w:ascii="Arial" w:hAnsi="Arial" w:cs="Arial"/>
          <w:sz w:val="20"/>
        </w:rPr>
        <w:tab/>
      </w:r>
    </w:p>
    <w:p w14:paraId="5CC5B0BC" w14:textId="77777777" w:rsidR="00AA1261" w:rsidRPr="008C3CB4" w:rsidRDefault="00F65297" w:rsidP="001C4189">
      <w:pPr>
        <w:pStyle w:val="ListBullet"/>
        <w:tabs>
          <w:tab w:val="clear" w:pos="2430"/>
        </w:tabs>
        <w:spacing w:after="0"/>
        <w:ind w:left="720"/>
        <w:rPr>
          <w:rFonts w:ascii="Arial" w:hAnsi="Arial" w:cs="Arial"/>
          <w:sz w:val="20"/>
        </w:rPr>
      </w:pPr>
      <w:r w:rsidRPr="008C3CB4">
        <w:rPr>
          <w:rFonts w:ascii="Arial" w:hAnsi="Arial" w:cs="Arial"/>
          <w:sz w:val="20"/>
        </w:rPr>
        <w:t>multiple location alternatives</w:t>
      </w:r>
    </w:p>
    <w:p w14:paraId="271A0011" w14:textId="77777777" w:rsidR="00AA1261" w:rsidRPr="008C3CB4" w:rsidRDefault="00817270" w:rsidP="001C4189">
      <w:pPr>
        <w:pStyle w:val="ListBullet"/>
        <w:tabs>
          <w:tab w:val="clear" w:pos="2430"/>
        </w:tabs>
        <w:spacing w:after="0"/>
        <w:ind w:left="720"/>
        <w:rPr>
          <w:rFonts w:ascii="Arial" w:hAnsi="Arial" w:cs="Arial"/>
          <w:sz w:val="20"/>
        </w:rPr>
      </w:pPr>
      <w:r w:rsidRPr="008C3CB4">
        <w:rPr>
          <w:rFonts w:ascii="Arial" w:hAnsi="Arial" w:cs="Arial"/>
          <w:color w:val="000000"/>
          <w:sz w:val="20"/>
        </w:rPr>
        <w:t>debate related to purpose and need</w:t>
      </w:r>
    </w:p>
    <w:p w14:paraId="2B814D37" w14:textId="77777777" w:rsidR="00AA1261" w:rsidRPr="008C3CB4" w:rsidRDefault="00817270" w:rsidP="001C4189">
      <w:pPr>
        <w:pStyle w:val="ListBullet"/>
        <w:tabs>
          <w:tab w:val="clear" w:pos="2430"/>
        </w:tabs>
        <w:spacing w:after="0"/>
        <w:ind w:left="720"/>
        <w:rPr>
          <w:rFonts w:ascii="Arial" w:hAnsi="Arial" w:cs="Arial"/>
          <w:sz w:val="20"/>
        </w:rPr>
      </w:pPr>
      <w:r w:rsidRPr="008C3CB4">
        <w:rPr>
          <w:rFonts w:ascii="Arial" w:hAnsi="Arial" w:cs="Arial"/>
          <w:color w:val="000000"/>
          <w:sz w:val="20"/>
        </w:rPr>
        <w:t>strong public controversy</w:t>
      </w:r>
    </w:p>
    <w:p w14:paraId="1A7C03EF" w14:textId="77777777" w:rsidR="00AA1261" w:rsidRPr="008C3CB4" w:rsidRDefault="00817270" w:rsidP="001C4189">
      <w:pPr>
        <w:pStyle w:val="ListBullet"/>
        <w:tabs>
          <w:tab w:val="clear" w:pos="2430"/>
        </w:tabs>
        <w:spacing w:after="0"/>
        <w:ind w:left="720"/>
        <w:rPr>
          <w:rFonts w:ascii="Arial" w:hAnsi="Arial" w:cs="Arial"/>
          <w:sz w:val="20"/>
        </w:rPr>
      </w:pPr>
      <w:r w:rsidRPr="008C3CB4">
        <w:rPr>
          <w:rFonts w:ascii="Arial" w:hAnsi="Arial" w:cs="Arial"/>
          <w:color w:val="000000"/>
          <w:sz w:val="20"/>
        </w:rPr>
        <w:t>issues of logical termini or independent utility</w:t>
      </w:r>
    </w:p>
    <w:p w14:paraId="22AFB035" w14:textId="77777777" w:rsidR="00AA1261" w:rsidRPr="008C3CB4" w:rsidRDefault="00817270" w:rsidP="001C4189">
      <w:pPr>
        <w:pStyle w:val="ListBullet"/>
        <w:tabs>
          <w:tab w:val="clear" w:pos="2430"/>
        </w:tabs>
        <w:spacing w:after="0"/>
        <w:ind w:left="720"/>
        <w:rPr>
          <w:rFonts w:ascii="Arial" w:hAnsi="Arial" w:cs="Arial"/>
          <w:sz w:val="20"/>
        </w:rPr>
      </w:pPr>
      <w:r w:rsidRPr="008C3CB4">
        <w:rPr>
          <w:rFonts w:ascii="Arial" w:hAnsi="Arial" w:cs="Arial"/>
          <w:color w:val="000000"/>
          <w:sz w:val="20"/>
        </w:rPr>
        <w:t>individual Section 4(f) determinations</w:t>
      </w:r>
    </w:p>
    <w:p w14:paraId="4907A690" w14:textId="77777777" w:rsidR="00AA1261" w:rsidRPr="008C3CB4" w:rsidRDefault="00F65297" w:rsidP="001C4189">
      <w:pPr>
        <w:pStyle w:val="ListBullet"/>
        <w:tabs>
          <w:tab w:val="clear" w:pos="2430"/>
        </w:tabs>
        <w:spacing w:after="0"/>
        <w:ind w:left="720"/>
        <w:rPr>
          <w:rFonts w:ascii="Arial" w:hAnsi="Arial" w:cs="Arial"/>
          <w:sz w:val="20"/>
        </w:rPr>
      </w:pPr>
      <w:r w:rsidRPr="008C3CB4">
        <w:rPr>
          <w:rFonts w:ascii="Arial" w:hAnsi="Arial" w:cs="Arial"/>
          <w:sz w:val="20"/>
        </w:rPr>
        <w:t>complex Endangered Species Act issues</w:t>
      </w:r>
    </w:p>
    <w:p w14:paraId="458DBCD3" w14:textId="77777777" w:rsidR="00AA1261" w:rsidRPr="008C3CB4" w:rsidRDefault="00817270" w:rsidP="001C4189">
      <w:pPr>
        <w:pStyle w:val="ListBullet"/>
        <w:tabs>
          <w:tab w:val="clear" w:pos="2430"/>
        </w:tabs>
        <w:spacing w:after="0"/>
        <w:ind w:left="720"/>
        <w:rPr>
          <w:rFonts w:ascii="Arial" w:hAnsi="Arial" w:cs="Arial"/>
          <w:sz w:val="20"/>
        </w:rPr>
      </w:pPr>
      <w:r w:rsidRPr="008C3CB4">
        <w:rPr>
          <w:rFonts w:ascii="Arial" w:hAnsi="Arial" w:cs="Arial"/>
          <w:color w:val="000000"/>
          <w:sz w:val="20"/>
        </w:rPr>
        <w:t>numerous cumulative impacts</w:t>
      </w:r>
    </w:p>
    <w:p w14:paraId="6991D4AC" w14:textId="77777777" w:rsidR="00EF2A1E" w:rsidRPr="008C3CB4" w:rsidRDefault="00817270" w:rsidP="001C4189">
      <w:pPr>
        <w:pStyle w:val="ListBullet"/>
        <w:tabs>
          <w:tab w:val="clear" w:pos="2430"/>
        </w:tabs>
        <w:ind w:left="720"/>
        <w:rPr>
          <w:rFonts w:ascii="Arial" w:hAnsi="Arial" w:cs="Arial"/>
          <w:sz w:val="20"/>
        </w:rPr>
      </w:pPr>
      <w:r w:rsidRPr="008C3CB4">
        <w:rPr>
          <w:rFonts w:ascii="Arial" w:hAnsi="Arial" w:cs="Arial"/>
          <w:color w:val="000000"/>
          <w:sz w:val="20"/>
        </w:rPr>
        <w:t>high mitigation costs</w:t>
      </w:r>
    </w:p>
    <w:p w14:paraId="1A98CB83" w14:textId="77777777" w:rsidR="00AA1261" w:rsidRPr="008C3CB4" w:rsidRDefault="00F65297" w:rsidP="00BD046F">
      <w:pPr>
        <w:pStyle w:val="ListBullet"/>
        <w:numPr>
          <w:ilvl w:val="0"/>
          <w:numId w:val="0"/>
        </w:numPr>
        <w:spacing w:before="120" w:after="0"/>
        <w:ind w:left="360"/>
        <w:rPr>
          <w:rFonts w:ascii="Arial" w:hAnsi="Arial" w:cs="Arial"/>
          <w:sz w:val="20"/>
        </w:rPr>
      </w:pPr>
      <w:r w:rsidRPr="008C3CB4">
        <w:rPr>
          <w:rFonts w:ascii="Arial" w:hAnsi="Arial" w:cs="Arial"/>
          <w:b/>
          <w:sz w:val="20"/>
        </w:rPr>
        <w:lastRenderedPageBreak/>
        <w:t xml:space="preserve">Routine Environmental Assessment: </w:t>
      </w:r>
      <w:r w:rsidRPr="008C3CB4">
        <w:rPr>
          <w:rFonts w:ascii="Arial" w:hAnsi="Arial" w:cs="Arial"/>
          <w:sz w:val="20"/>
        </w:rPr>
        <w:t>An action that</w:t>
      </w:r>
      <w:r w:rsidRPr="008C3CB4">
        <w:rPr>
          <w:rFonts w:ascii="Arial" w:hAnsi="Arial" w:cs="Arial"/>
          <w:b/>
          <w:sz w:val="20"/>
        </w:rPr>
        <w:t xml:space="preserve"> </w:t>
      </w:r>
      <w:r w:rsidRPr="008C3CB4">
        <w:rPr>
          <w:rFonts w:ascii="Arial" w:hAnsi="Arial" w:cs="Arial"/>
          <w:sz w:val="20"/>
        </w:rPr>
        <w:t>cannot be classified as a CE and yet it does not clearly require preparation of an EIS, or an action in which the significance of the environmental impact is not clearly established.</w:t>
      </w:r>
    </w:p>
    <w:p w14:paraId="72C4322F" w14:textId="77777777" w:rsidR="00AA1261" w:rsidRPr="008C3CB4" w:rsidRDefault="00F65297" w:rsidP="00BD046F">
      <w:pPr>
        <w:autoSpaceDE w:val="0"/>
        <w:autoSpaceDN w:val="0"/>
        <w:adjustRightInd w:val="0"/>
        <w:spacing w:before="120" w:line="240" w:lineRule="atLeast"/>
        <w:ind w:left="360" w:hanging="86"/>
        <w:rPr>
          <w:rFonts w:ascii="Arial" w:hAnsi="Arial" w:cs="Arial"/>
          <w:b/>
          <w:sz w:val="20"/>
        </w:rPr>
      </w:pPr>
      <w:r w:rsidRPr="008C3CB4">
        <w:rPr>
          <w:rFonts w:ascii="Arial" w:hAnsi="Arial" w:cs="Arial"/>
          <w:b/>
          <w:sz w:val="20"/>
        </w:rPr>
        <w:t xml:space="preserve"> Categorical Exclusion with or without required technical studies: </w:t>
      </w:r>
      <w:r w:rsidRPr="008C3CB4">
        <w:rPr>
          <w:rFonts w:ascii="Arial" w:hAnsi="Arial" w:cs="Arial"/>
          <w:sz w:val="20"/>
        </w:rPr>
        <w:t>Review the list of activities provided at 23 CFR 771 (c), 23 CFR 771 (d) and Appendix A of the Section 6004</w:t>
      </w:r>
      <w:r w:rsidR="00AA1261" w:rsidRPr="008C3CB4">
        <w:rPr>
          <w:rFonts w:ascii="Arial" w:hAnsi="Arial" w:cs="Arial"/>
          <w:sz w:val="20"/>
        </w:rPr>
        <w:t xml:space="preserve"> </w:t>
      </w:r>
      <w:r w:rsidRPr="008C3CB4">
        <w:rPr>
          <w:rFonts w:ascii="Arial" w:hAnsi="Arial" w:cs="Arial"/>
          <w:sz w:val="20"/>
        </w:rPr>
        <w:t>MOU</w:t>
      </w:r>
      <w:r w:rsidR="00AA1261" w:rsidRPr="008C3CB4">
        <w:rPr>
          <w:rFonts w:ascii="Arial" w:hAnsi="Arial" w:cs="Arial"/>
          <w:sz w:val="20"/>
        </w:rPr>
        <w:t xml:space="preserve"> to find the activity most closely resembling the project. Place a check mark next to the list that contains the similar activity and indicate the specific activity number.</w:t>
      </w:r>
      <w:r w:rsidR="00AA1261" w:rsidRPr="008C3CB4">
        <w:rPr>
          <w:rFonts w:ascii="Arial" w:hAnsi="Arial" w:cs="Arial"/>
          <w:b/>
          <w:sz w:val="20"/>
        </w:rPr>
        <w:t xml:space="preserve"> </w:t>
      </w:r>
    </w:p>
    <w:p w14:paraId="6BC62DDB" w14:textId="77777777" w:rsidR="00AA1261" w:rsidRPr="008C3CB4" w:rsidRDefault="00F65297" w:rsidP="001520AA">
      <w:pPr>
        <w:autoSpaceDE w:val="0"/>
        <w:autoSpaceDN w:val="0"/>
        <w:adjustRightInd w:val="0"/>
        <w:spacing w:before="120" w:after="60" w:line="240" w:lineRule="atLeast"/>
        <w:ind w:left="360"/>
        <w:rPr>
          <w:rFonts w:ascii="Arial" w:hAnsi="Arial" w:cs="Arial"/>
          <w:b/>
          <w:sz w:val="20"/>
        </w:rPr>
      </w:pPr>
      <w:r w:rsidRPr="008C3CB4">
        <w:rPr>
          <w:rFonts w:ascii="Arial" w:hAnsi="Arial" w:cs="Arial"/>
          <w:b/>
          <w:sz w:val="20"/>
        </w:rPr>
        <w:t>Section 6005</w:t>
      </w:r>
    </w:p>
    <w:p w14:paraId="2CDA2345" w14:textId="77777777" w:rsidR="00AA1261" w:rsidRPr="008C3CB4" w:rsidRDefault="00AA1261" w:rsidP="001520AA">
      <w:pPr>
        <w:autoSpaceDE w:val="0"/>
        <w:autoSpaceDN w:val="0"/>
        <w:adjustRightInd w:val="0"/>
        <w:spacing w:line="240" w:lineRule="atLeast"/>
        <w:ind w:left="360"/>
        <w:rPr>
          <w:rFonts w:ascii="Arial" w:hAnsi="Arial" w:cs="Arial"/>
          <w:sz w:val="20"/>
        </w:rPr>
      </w:pPr>
      <w:r w:rsidRPr="008C3CB4">
        <w:rPr>
          <w:rFonts w:ascii="Arial" w:hAnsi="Arial" w:cs="Arial"/>
          <w:sz w:val="20"/>
        </w:rPr>
        <w:t xml:space="preserve">The Section </w:t>
      </w:r>
      <w:r w:rsidR="00F65297" w:rsidRPr="008C3CB4">
        <w:rPr>
          <w:rFonts w:ascii="Arial" w:hAnsi="Arial" w:cs="Arial"/>
          <w:sz w:val="20"/>
        </w:rPr>
        <w:t>6005 Pilot</w:t>
      </w:r>
      <w:r w:rsidRPr="008C3CB4">
        <w:rPr>
          <w:rFonts w:ascii="Arial" w:hAnsi="Arial" w:cs="Arial"/>
          <w:sz w:val="20"/>
        </w:rPr>
        <w:t xml:space="preserve"> Program </w:t>
      </w:r>
      <w:r w:rsidR="00F65297" w:rsidRPr="008C3CB4">
        <w:rPr>
          <w:rFonts w:ascii="Arial" w:hAnsi="Arial" w:cs="Arial"/>
          <w:sz w:val="20"/>
        </w:rPr>
        <w:t>MOU</w:t>
      </w:r>
      <w:r w:rsidRPr="008C3CB4">
        <w:rPr>
          <w:rFonts w:ascii="Arial" w:hAnsi="Arial" w:cs="Arial"/>
          <w:sz w:val="20"/>
        </w:rPr>
        <w:t xml:space="preserve">, in addition to assigning Caltrans the authority to approve EISs and EAs, also assigned Caltrans approval of those CE activities not covered under the provisions of Section </w:t>
      </w:r>
      <w:r w:rsidR="00F65297" w:rsidRPr="008C3CB4">
        <w:rPr>
          <w:rFonts w:ascii="Arial" w:hAnsi="Arial" w:cs="Arial"/>
          <w:sz w:val="20"/>
        </w:rPr>
        <w:t>6004</w:t>
      </w:r>
      <w:r w:rsidRPr="008C3CB4">
        <w:rPr>
          <w:rFonts w:ascii="Arial" w:hAnsi="Arial" w:cs="Arial"/>
          <w:sz w:val="20"/>
        </w:rPr>
        <w:t xml:space="preserve"> </w:t>
      </w:r>
      <w:r w:rsidR="00F65297" w:rsidRPr="008C3CB4">
        <w:rPr>
          <w:rFonts w:ascii="Arial" w:hAnsi="Arial" w:cs="Arial"/>
          <w:sz w:val="20"/>
        </w:rPr>
        <w:t>MOU</w:t>
      </w:r>
      <w:r w:rsidRPr="008C3CB4">
        <w:rPr>
          <w:rFonts w:ascii="Arial" w:hAnsi="Arial" w:cs="Arial"/>
          <w:sz w:val="20"/>
        </w:rPr>
        <w:t xml:space="preserve">. The </w:t>
      </w:r>
      <w:r w:rsidR="00446E4C" w:rsidRPr="008C3CB4">
        <w:rPr>
          <w:rFonts w:ascii="Arial" w:hAnsi="Arial" w:cs="Arial"/>
          <w:sz w:val="20"/>
        </w:rPr>
        <w:t xml:space="preserve">district </w:t>
      </w:r>
      <w:r w:rsidR="00F65297" w:rsidRPr="008C3CB4">
        <w:rPr>
          <w:rFonts w:ascii="Arial" w:hAnsi="Arial" w:cs="Arial"/>
          <w:sz w:val="20"/>
        </w:rPr>
        <w:t>SEP will ultimately determine the applicable MOU</w:t>
      </w:r>
      <w:r w:rsidRPr="008C3CB4">
        <w:rPr>
          <w:rFonts w:ascii="Arial" w:hAnsi="Arial" w:cs="Arial"/>
          <w:sz w:val="20"/>
        </w:rPr>
        <w:t xml:space="preserve"> under which the CE determination shall be made. </w:t>
      </w:r>
    </w:p>
    <w:p w14:paraId="4787D985" w14:textId="77777777" w:rsidR="00AA1261" w:rsidRPr="008C3CB4" w:rsidRDefault="00F65297" w:rsidP="001520AA">
      <w:pPr>
        <w:pStyle w:val="HTMLPreformatted"/>
        <w:tabs>
          <w:tab w:val="left" w:pos="630"/>
        </w:tabs>
        <w:spacing w:before="120"/>
        <w:ind w:left="360" w:hanging="86"/>
        <w:rPr>
          <w:rFonts w:ascii="Arial" w:hAnsi="Arial" w:cs="Arial"/>
          <w:b/>
        </w:rPr>
      </w:pPr>
      <w:r w:rsidRPr="008C3CB4">
        <w:rPr>
          <w:rFonts w:ascii="Arial" w:hAnsi="Arial" w:cs="Arial"/>
          <w:b/>
        </w:rPr>
        <w:t xml:space="preserve"> Public Hearing and Public Availability</w:t>
      </w:r>
    </w:p>
    <w:p w14:paraId="41B099C9" w14:textId="77777777" w:rsidR="00835940" w:rsidRPr="008C3CB4" w:rsidRDefault="00F65297">
      <w:pPr>
        <w:spacing w:after="60"/>
        <w:ind w:left="360"/>
        <w:rPr>
          <w:rFonts w:ascii="Arial" w:hAnsi="Arial" w:cs="Arial"/>
          <w:sz w:val="20"/>
        </w:rPr>
      </w:pPr>
      <w:r w:rsidRPr="008C3CB4">
        <w:rPr>
          <w:rFonts w:ascii="Arial" w:hAnsi="Arial" w:cs="Arial"/>
          <w:sz w:val="20"/>
        </w:rPr>
        <w:t>Local agency indicates whether a Public Hearing or Public Availability may be required. When determining whether a public hearing is necessary, note that all draft EISs require a public hearing, and NEPA requires a public hearing on EDs when there is:</w:t>
      </w:r>
    </w:p>
    <w:p w14:paraId="2F087F06" w14:textId="77777777" w:rsidR="00AA1261" w:rsidRPr="008C3CB4" w:rsidRDefault="00F65297" w:rsidP="006F00DE">
      <w:pPr>
        <w:numPr>
          <w:ilvl w:val="0"/>
          <w:numId w:val="37"/>
        </w:numPr>
        <w:ind w:left="360" w:firstLine="0"/>
        <w:rPr>
          <w:rFonts w:ascii="Arial" w:hAnsi="Arial" w:cs="Arial"/>
          <w:sz w:val="20"/>
        </w:rPr>
      </w:pPr>
      <w:r w:rsidRPr="008C3CB4">
        <w:rPr>
          <w:rFonts w:ascii="Arial" w:hAnsi="Arial" w:cs="Arial"/>
          <w:sz w:val="20"/>
        </w:rPr>
        <w:t>Substantial environmental controversy concerning the proposed action.</w:t>
      </w:r>
    </w:p>
    <w:p w14:paraId="73FDDC33" w14:textId="77777777" w:rsidR="00AA1261" w:rsidRPr="008C3CB4" w:rsidRDefault="00F65297" w:rsidP="006F00DE">
      <w:pPr>
        <w:numPr>
          <w:ilvl w:val="0"/>
          <w:numId w:val="37"/>
        </w:numPr>
        <w:ind w:left="360" w:firstLine="0"/>
        <w:rPr>
          <w:rFonts w:ascii="Arial" w:hAnsi="Arial" w:cs="Arial"/>
          <w:sz w:val="20"/>
        </w:rPr>
      </w:pPr>
      <w:r w:rsidRPr="008C3CB4">
        <w:rPr>
          <w:rFonts w:ascii="Arial" w:hAnsi="Arial" w:cs="Arial"/>
          <w:sz w:val="20"/>
        </w:rPr>
        <w:t>Substantial interest in holding a hearing.</w:t>
      </w:r>
    </w:p>
    <w:p w14:paraId="6CF57441" w14:textId="77777777" w:rsidR="00AA1261" w:rsidRPr="008C3CB4" w:rsidRDefault="00F65297" w:rsidP="006F00DE">
      <w:pPr>
        <w:numPr>
          <w:ilvl w:val="0"/>
          <w:numId w:val="37"/>
        </w:numPr>
        <w:spacing w:after="60"/>
        <w:ind w:left="360" w:firstLine="0"/>
        <w:rPr>
          <w:rFonts w:ascii="Arial" w:hAnsi="Arial" w:cs="Arial"/>
          <w:sz w:val="20"/>
        </w:rPr>
      </w:pPr>
      <w:r w:rsidRPr="008C3CB4">
        <w:rPr>
          <w:rFonts w:ascii="Arial" w:hAnsi="Arial" w:cs="Arial"/>
          <w:sz w:val="20"/>
        </w:rPr>
        <w:t>A request for hearing by another agency with jurisdiction over the action.</w:t>
      </w:r>
    </w:p>
    <w:p w14:paraId="1F79D8D4" w14:textId="77777777" w:rsidR="00835940" w:rsidRPr="008C3CB4" w:rsidRDefault="00F65297">
      <w:pPr>
        <w:spacing w:after="60"/>
        <w:ind w:firstLine="270"/>
        <w:rPr>
          <w:rFonts w:ascii="Arial" w:hAnsi="Arial" w:cs="Arial"/>
          <w:sz w:val="20"/>
        </w:rPr>
      </w:pPr>
      <w:r w:rsidRPr="008C3CB4">
        <w:rPr>
          <w:rFonts w:ascii="Arial" w:hAnsi="Arial" w:cs="Arial"/>
          <w:b/>
          <w:sz w:val="20"/>
        </w:rPr>
        <w:t>Public Involvement for other federal environmental processes includes</w:t>
      </w:r>
      <w:r w:rsidRPr="008C3CB4">
        <w:rPr>
          <w:rFonts w:ascii="Arial" w:hAnsi="Arial" w:cs="Arial"/>
          <w:sz w:val="20"/>
        </w:rPr>
        <w:t>:</w:t>
      </w:r>
    </w:p>
    <w:p w14:paraId="207FF032" w14:textId="77777777" w:rsidR="00AA1261" w:rsidRPr="008C3CB4" w:rsidRDefault="00F65297" w:rsidP="006F00DE">
      <w:pPr>
        <w:numPr>
          <w:ilvl w:val="0"/>
          <w:numId w:val="37"/>
        </w:numPr>
        <w:ind w:left="360" w:firstLine="0"/>
        <w:rPr>
          <w:rFonts w:ascii="Arial" w:hAnsi="Arial" w:cs="Arial"/>
          <w:sz w:val="20"/>
        </w:rPr>
      </w:pPr>
      <w:r w:rsidRPr="008C3CB4">
        <w:rPr>
          <w:rFonts w:ascii="Arial" w:hAnsi="Arial" w:cs="Arial"/>
          <w:sz w:val="20"/>
        </w:rPr>
        <w:t xml:space="preserve">Section 106 - notification to potentially interested parties if the project will affect a historic property </w:t>
      </w:r>
    </w:p>
    <w:p w14:paraId="672E63F6" w14:textId="77777777" w:rsidR="00AA1261" w:rsidRPr="008C3CB4" w:rsidRDefault="00F65297" w:rsidP="006F00DE">
      <w:pPr>
        <w:numPr>
          <w:ilvl w:val="0"/>
          <w:numId w:val="37"/>
        </w:numPr>
        <w:ind w:left="360" w:firstLine="0"/>
        <w:rPr>
          <w:rFonts w:ascii="Arial" w:hAnsi="Arial" w:cs="Arial"/>
          <w:sz w:val="20"/>
        </w:rPr>
      </w:pPr>
      <w:r w:rsidRPr="008C3CB4">
        <w:rPr>
          <w:rFonts w:ascii="Arial" w:hAnsi="Arial" w:cs="Arial"/>
          <w:sz w:val="20"/>
        </w:rPr>
        <w:t>E.O. 11990 (Wetlands) - a public notice, if the project will affect a wetland</w:t>
      </w:r>
    </w:p>
    <w:p w14:paraId="79BDBE3D" w14:textId="77777777" w:rsidR="00AA1261" w:rsidRPr="008C3CB4" w:rsidRDefault="00F65297" w:rsidP="006F00DE">
      <w:pPr>
        <w:pStyle w:val="bullet2"/>
        <w:numPr>
          <w:ilvl w:val="0"/>
          <w:numId w:val="37"/>
        </w:numPr>
        <w:tabs>
          <w:tab w:val="clear" w:pos="1800"/>
        </w:tabs>
        <w:spacing w:before="0" w:after="0"/>
        <w:ind w:left="360" w:firstLine="0"/>
        <w:rPr>
          <w:rFonts w:cs="Arial"/>
          <w:noProof w:val="0"/>
          <w:sz w:val="20"/>
        </w:rPr>
      </w:pPr>
      <w:r w:rsidRPr="008C3CB4">
        <w:rPr>
          <w:rFonts w:cs="Arial"/>
          <w:noProof w:val="0"/>
          <w:sz w:val="20"/>
        </w:rPr>
        <w:t>E.O. 11998 (Floodplain) - a public notice, if the project involves a of floodplain encroachment</w:t>
      </w:r>
    </w:p>
    <w:p w14:paraId="7F381D3F" w14:textId="03B8D73B" w:rsidR="00AA1261" w:rsidRDefault="00F65297" w:rsidP="006F00DE">
      <w:pPr>
        <w:pStyle w:val="bullet2"/>
        <w:numPr>
          <w:ilvl w:val="0"/>
          <w:numId w:val="37"/>
        </w:numPr>
        <w:tabs>
          <w:tab w:val="clear" w:pos="1800"/>
        </w:tabs>
        <w:spacing w:before="0" w:after="0"/>
        <w:ind w:left="720"/>
        <w:rPr>
          <w:rFonts w:cs="Arial"/>
          <w:noProof w:val="0"/>
          <w:sz w:val="20"/>
        </w:rPr>
      </w:pPr>
      <w:r w:rsidRPr="008C3CB4">
        <w:rPr>
          <w:rFonts w:cs="Arial"/>
          <w:noProof w:val="0"/>
          <w:sz w:val="20"/>
        </w:rPr>
        <w:t>E.O. 12898 (Environmental Justice) - a public notice, if the project will adversely affect a minority or low-income community</w:t>
      </w:r>
    </w:p>
    <w:p w14:paraId="652593DA" w14:textId="77777777" w:rsidR="00D92E9C" w:rsidRPr="008C3CB4" w:rsidRDefault="00D92E9C" w:rsidP="00D92E9C">
      <w:pPr>
        <w:pStyle w:val="bullet2"/>
        <w:numPr>
          <w:ilvl w:val="0"/>
          <w:numId w:val="0"/>
        </w:numPr>
        <w:tabs>
          <w:tab w:val="clear" w:pos="1800"/>
        </w:tabs>
        <w:spacing w:before="0" w:after="0"/>
        <w:ind w:left="720"/>
        <w:rPr>
          <w:rFonts w:cs="Arial"/>
          <w:noProof w:val="0"/>
          <w:sz w:val="20"/>
        </w:rPr>
      </w:pPr>
    </w:p>
    <w:p w14:paraId="26C6FA17" w14:textId="77777777" w:rsidR="00AA1261" w:rsidRPr="008C3CB4" w:rsidRDefault="00F65297" w:rsidP="00AA1261">
      <w:pPr>
        <w:tabs>
          <w:tab w:val="left" w:pos="360"/>
        </w:tabs>
        <w:spacing w:before="60" w:after="60"/>
        <w:ind w:left="450" w:hanging="450"/>
        <w:rPr>
          <w:rFonts w:ascii="Arial" w:hAnsi="Arial" w:cs="Arial"/>
          <w:sz w:val="20"/>
        </w:rPr>
      </w:pPr>
      <w:r w:rsidRPr="008C3CB4">
        <w:rPr>
          <w:rFonts w:ascii="Arial" w:hAnsi="Arial" w:cs="Arial"/>
          <w:b/>
          <w:sz w:val="20"/>
          <w:u w:val="single"/>
        </w:rPr>
        <w:t>G.  Signatures:</w:t>
      </w:r>
      <w:r w:rsidR="00817270" w:rsidRPr="008C3CB4">
        <w:rPr>
          <w:rFonts w:ascii="Arial" w:hAnsi="Arial" w:cs="Arial"/>
          <w:i/>
          <w:color w:val="FF6600"/>
          <w:sz w:val="20"/>
        </w:rPr>
        <w:t xml:space="preserve"> </w:t>
      </w:r>
    </w:p>
    <w:p w14:paraId="3A75161A" w14:textId="77777777" w:rsidR="00AA1261" w:rsidRPr="008C3CB4" w:rsidRDefault="00F65297" w:rsidP="00AA1261">
      <w:pPr>
        <w:spacing w:before="60" w:after="60"/>
        <w:ind w:left="360"/>
        <w:rPr>
          <w:rFonts w:ascii="Arial" w:hAnsi="Arial" w:cs="Arial"/>
          <w:sz w:val="20"/>
        </w:rPr>
      </w:pPr>
      <w:r w:rsidRPr="008C3CB4">
        <w:rPr>
          <w:rFonts w:ascii="Arial" w:hAnsi="Arial" w:cs="Arial"/>
          <w:b/>
          <w:sz w:val="20"/>
        </w:rPr>
        <w:t xml:space="preserve">Local Agency Staff or Consultant Signature:  </w:t>
      </w:r>
      <w:r w:rsidRPr="008C3CB4">
        <w:rPr>
          <w:rFonts w:ascii="Arial" w:hAnsi="Arial" w:cs="Arial"/>
          <w:sz w:val="20"/>
        </w:rPr>
        <w:t xml:space="preserve">This is the name and telephone number of the person that performed the preliminary environmental investigation and completed the PES </w:t>
      </w:r>
      <w:r w:rsidR="009423D7" w:rsidRPr="008C3CB4">
        <w:rPr>
          <w:rFonts w:ascii="Arial" w:hAnsi="Arial" w:cs="Arial"/>
          <w:sz w:val="20"/>
        </w:rPr>
        <w:t>form</w:t>
      </w:r>
      <w:r w:rsidRPr="008C3CB4">
        <w:rPr>
          <w:rFonts w:ascii="Arial" w:hAnsi="Arial" w:cs="Arial"/>
          <w:sz w:val="20"/>
        </w:rPr>
        <w:t xml:space="preserve">.  </w:t>
      </w:r>
    </w:p>
    <w:p w14:paraId="38DDC3CE" w14:textId="77777777" w:rsidR="00A10B7F" w:rsidRPr="008C3CB4" w:rsidRDefault="00F65297" w:rsidP="00AA1261">
      <w:pPr>
        <w:tabs>
          <w:tab w:val="left" w:pos="990"/>
        </w:tabs>
        <w:spacing w:before="60" w:after="60"/>
        <w:ind w:left="360"/>
        <w:rPr>
          <w:rFonts w:ascii="Arial" w:hAnsi="Arial" w:cs="Arial"/>
          <w:sz w:val="20"/>
        </w:rPr>
      </w:pPr>
      <w:r w:rsidRPr="008C3CB4">
        <w:rPr>
          <w:rFonts w:ascii="Arial" w:hAnsi="Arial" w:cs="Arial"/>
          <w:b/>
          <w:sz w:val="20"/>
        </w:rPr>
        <w:t xml:space="preserve">Local Agency Project Engineer Signature:  </w:t>
      </w:r>
      <w:r w:rsidRPr="008C3CB4">
        <w:rPr>
          <w:rFonts w:ascii="Arial" w:hAnsi="Arial" w:cs="Arial"/>
          <w:sz w:val="20"/>
        </w:rPr>
        <w:t xml:space="preserve">This is the name of the local agency representative (typically the person having responsible charge for the project, </w:t>
      </w:r>
      <w:r w:rsidR="00347D11" w:rsidRPr="008C3CB4">
        <w:rPr>
          <w:rFonts w:ascii="Arial" w:hAnsi="Arial" w:cs="Arial"/>
          <w:sz w:val="20"/>
        </w:rPr>
        <w:t>that is</w:t>
      </w:r>
      <w:r w:rsidRPr="008C3CB4">
        <w:rPr>
          <w:rFonts w:ascii="Arial" w:hAnsi="Arial" w:cs="Arial"/>
          <w:sz w:val="20"/>
        </w:rPr>
        <w:t xml:space="preserve">, Public Works Director or City Engineer). </w:t>
      </w:r>
    </w:p>
    <w:p w14:paraId="2EAD7FF1" w14:textId="77777777" w:rsidR="00C9345C" w:rsidRPr="008C3CB4" w:rsidRDefault="00F65297">
      <w:pPr>
        <w:tabs>
          <w:tab w:val="left" w:pos="990"/>
        </w:tabs>
        <w:ind w:left="360"/>
        <w:rPr>
          <w:rFonts w:ascii="Arial" w:hAnsi="Arial" w:cs="Arial"/>
          <w:sz w:val="20"/>
        </w:rPr>
      </w:pPr>
      <w:r w:rsidRPr="008C3CB4">
        <w:rPr>
          <w:rFonts w:ascii="Arial" w:hAnsi="Arial" w:cs="Arial"/>
          <w:sz w:val="20"/>
        </w:rPr>
        <w:t xml:space="preserve">They sign the PES </w:t>
      </w:r>
      <w:r w:rsidR="00F04D7B" w:rsidRPr="008C3CB4">
        <w:rPr>
          <w:rFonts w:ascii="Arial" w:hAnsi="Arial" w:cs="Arial"/>
          <w:sz w:val="20"/>
        </w:rPr>
        <w:t xml:space="preserve">form </w:t>
      </w:r>
      <w:r w:rsidRPr="008C3CB4">
        <w:rPr>
          <w:rFonts w:ascii="Arial" w:hAnsi="Arial" w:cs="Arial"/>
          <w:sz w:val="20"/>
        </w:rPr>
        <w:t xml:space="preserve">when they are satisfied that the form and all supporting documentation is “complete and sufficient.”    </w:t>
      </w:r>
    </w:p>
    <w:p w14:paraId="51120CAD" w14:textId="77777777" w:rsidR="00F02B8E" w:rsidRPr="008C3CB4" w:rsidRDefault="00F65297">
      <w:pPr>
        <w:spacing w:before="120"/>
        <w:ind w:left="360"/>
        <w:rPr>
          <w:rFonts w:ascii="Arial" w:hAnsi="Arial" w:cs="Arial"/>
          <w:sz w:val="20"/>
        </w:rPr>
      </w:pPr>
      <w:r w:rsidRPr="008C3CB4">
        <w:rPr>
          <w:rFonts w:ascii="Arial" w:hAnsi="Arial" w:cs="Arial"/>
          <w:b/>
          <w:sz w:val="20"/>
        </w:rPr>
        <w:t xml:space="preserve">Caltrans District Professionally Qualified Staff (PQS) Signature: </w:t>
      </w:r>
      <w:bookmarkStart w:id="5" w:name="OLE_LINK1"/>
      <w:r w:rsidRPr="008C3CB4">
        <w:rPr>
          <w:rFonts w:ascii="Arial" w:hAnsi="Arial" w:cs="Arial"/>
          <w:sz w:val="20"/>
        </w:rPr>
        <w:t xml:space="preserve">The </w:t>
      </w:r>
      <w:r w:rsidR="00C22A7A" w:rsidRPr="008C3CB4">
        <w:rPr>
          <w:rFonts w:ascii="Arial" w:hAnsi="Arial" w:cs="Arial"/>
          <w:sz w:val="20"/>
        </w:rPr>
        <w:t xml:space="preserve">district </w:t>
      </w:r>
      <w:r w:rsidRPr="008C3CB4">
        <w:rPr>
          <w:rFonts w:ascii="Arial" w:hAnsi="Arial" w:cs="Arial"/>
          <w:sz w:val="20"/>
        </w:rPr>
        <w:t xml:space="preserve">PQS will indicate the results of their screening in the PQS signature block of the PES </w:t>
      </w:r>
      <w:r w:rsidR="00F04D7B" w:rsidRPr="008C3CB4">
        <w:rPr>
          <w:rFonts w:ascii="Arial" w:hAnsi="Arial" w:cs="Arial"/>
          <w:sz w:val="20"/>
        </w:rPr>
        <w:t>form</w:t>
      </w:r>
      <w:r w:rsidRPr="008C3CB4">
        <w:rPr>
          <w:rFonts w:ascii="Arial" w:hAnsi="Arial" w:cs="Arial"/>
          <w:sz w:val="20"/>
        </w:rPr>
        <w:t xml:space="preserve">, indicate appropriate response to Question 35 under Section B of the PES </w:t>
      </w:r>
      <w:r w:rsidR="00F04D7B" w:rsidRPr="008C3CB4">
        <w:rPr>
          <w:rFonts w:ascii="Arial" w:hAnsi="Arial" w:cs="Arial"/>
          <w:sz w:val="20"/>
        </w:rPr>
        <w:t>form</w:t>
      </w:r>
      <w:r w:rsidRPr="008C3CB4">
        <w:rPr>
          <w:rFonts w:ascii="Arial" w:hAnsi="Arial" w:cs="Arial"/>
          <w:sz w:val="20"/>
        </w:rPr>
        <w:t xml:space="preserve">, complete Sections C, D, and E, (regarding Section 106), and sign the PES </w:t>
      </w:r>
      <w:r w:rsidR="00F04D7B" w:rsidRPr="008C3CB4">
        <w:rPr>
          <w:rFonts w:ascii="Arial" w:hAnsi="Arial" w:cs="Arial"/>
          <w:sz w:val="20"/>
        </w:rPr>
        <w:t xml:space="preserve">form </w:t>
      </w:r>
      <w:r w:rsidRPr="008C3CB4">
        <w:rPr>
          <w:rFonts w:ascii="Arial" w:hAnsi="Arial" w:cs="Arial"/>
          <w:sz w:val="20"/>
          <w:u w:val="single"/>
        </w:rPr>
        <w:t>for all projects</w:t>
      </w:r>
      <w:r w:rsidRPr="008C3CB4">
        <w:rPr>
          <w:rFonts w:ascii="Arial" w:hAnsi="Arial" w:cs="Arial"/>
          <w:sz w:val="20"/>
        </w:rPr>
        <w:t>.</w:t>
      </w:r>
      <w:bookmarkEnd w:id="5"/>
    </w:p>
    <w:p w14:paraId="3C7D37AB" w14:textId="77777777" w:rsidR="00F02B8E" w:rsidRPr="008C3CB4" w:rsidRDefault="00F65297">
      <w:pPr>
        <w:spacing w:before="120"/>
        <w:ind w:left="360"/>
        <w:rPr>
          <w:rFonts w:ascii="Arial" w:hAnsi="Arial" w:cs="Arial"/>
          <w:sz w:val="20"/>
        </w:rPr>
      </w:pPr>
      <w:r w:rsidRPr="008C3CB4">
        <w:rPr>
          <w:rFonts w:ascii="Arial" w:hAnsi="Arial" w:cs="Arial"/>
          <w:b/>
          <w:sz w:val="20"/>
        </w:rPr>
        <w:t>Caltrans District Senior Environmental Planner (or Designee) and DLAE (or Designee) Signatures</w:t>
      </w:r>
      <w:r w:rsidRPr="008C3CB4">
        <w:rPr>
          <w:rFonts w:ascii="Arial" w:hAnsi="Arial" w:cs="Arial"/>
          <w:sz w:val="20"/>
        </w:rPr>
        <w:t>:</w:t>
      </w:r>
      <w:r w:rsidRPr="008C3CB4">
        <w:rPr>
          <w:rFonts w:ascii="Arial" w:hAnsi="Arial" w:cs="Arial"/>
          <w:b/>
          <w:sz w:val="20"/>
        </w:rPr>
        <w:t xml:space="preserve"> </w:t>
      </w:r>
      <w:r w:rsidRPr="008C3CB4">
        <w:rPr>
          <w:rFonts w:ascii="Arial" w:hAnsi="Arial" w:cs="Arial"/>
          <w:sz w:val="20"/>
        </w:rPr>
        <w:t>A</w:t>
      </w:r>
      <w:r w:rsidRPr="008C3CB4">
        <w:rPr>
          <w:rFonts w:ascii="Arial" w:hAnsi="Arial" w:cs="Arial"/>
          <w:b/>
          <w:sz w:val="20"/>
        </w:rPr>
        <w:t xml:space="preserve"> </w:t>
      </w:r>
      <w:r w:rsidRPr="008C3CB4">
        <w:rPr>
          <w:rFonts w:ascii="Arial" w:hAnsi="Arial" w:cs="Arial"/>
          <w:sz w:val="20"/>
        </w:rPr>
        <w:t xml:space="preserve">Caltrans District Environmental signature is required on the PES </w:t>
      </w:r>
      <w:r w:rsidR="00F04D7B" w:rsidRPr="008C3CB4">
        <w:rPr>
          <w:rFonts w:ascii="Arial" w:hAnsi="Arial" w:cs="Arial"/>
          <w:sz w:val="20"/>
        </w:rPr>
        <w:t xml:space="preserve">forms </w:t>
      </w:r>
      <w:r w:rsidRPr="008C3CB4">
        <w:rPr>
          <w:rFonts w:ascii="Arial" w:hAnsi="Arial" w:cs="Arial"/>
          <w:sz w:val="20"/>
        </w:rPr>
        <w:t xml:space="preserve">for all projects. Their signature means the submittal is complete and sufficient and that they concur with the studies to be performed and the recommended NEPA Class of Action. The DLAE or designee must also sign all PES </w:t>
      </w:r>
      <w:r w:rsidR="00F04D7B" w:rsidRPr="008C3CB4">
        <w:rPr>
          <w:rFonts w:ascii="Arial" w:hAnsi="Arial" w:cs="Arial"/>
          <w:sz w:val="20"/>
        </w:rPr>
        <w:t xml:space="preserve">forms </w:t>
      </w:r>
      <w:r w:rsidRPr="008C3CB4">
        <w:rPr>
          <w:rFonts w:ascii="Arial" w:hAnsi="Arial" w:cs="Arial"/>
          <w:sz w:val="20"/>
        </w:rPr>
        <w:t>when they are satisfied that the form and supporting documentation are complete and sufficient, and when they concur with the studies to be performed and the recommended NEPA Class of Action.</w:t>
      </w:r>
    </w:p>
    <w:p w14:paraId="2ACD6766" w14:textId="77777777" w:rsidR="00F02B8E" w:rsidRPr="008C3CB4" w:rsidRDefault="00F65297">
      <w:pPr>
        <w:spacing w:before="120"/>
        <w:ind w:left="360"/>
        <w:rPr>
          <w:rFonts w:ascii="Arial" w:hAnsi="Arial" w:cs="Arial"/>
          <w:sz w:val="20"/>
        </w:rPr>
      </w:pPr>
      <w:r w:rsidRPr="008C3CB4">
        <w:rPr>
          <w:rFonts w:ascii="Arial" w:hAnsi="Arial" w:cs="Arial"/>
          <w:b/>
          <w:sz w:val="20"/>
        </w:rPr>
        <w:t xml:space="preserve">Headquarters Environmental Coordinator Signature:  </w:t>
      </w:r>
      <w:r w:rsidRPr="008C3CB4">
        <w:rPr>
          <w:rFonts w:ascii="Arial" w:hAnsi="Arial" w:cs="Arial"/>
          <w:sz w:val="20"/>
        </w:rPr>
        <w:t xml:space="preserve">The Headquarters (HQ) DEA (Regional) Environmental Coordinator concurrence is a required attachment to the PES </w:t>
      </w:r>
      <w:r w:rsidR="00F04D7B" w:rsidRPr="008C3CB4">
        <w:rPr>
          <w:rFonts w:ascii="Arial" w:hAnsi="Arial" w:cs="Arial"/>
          <w:sz w:val="20"/>
        </w:rPr>
        <w:t xml:space="preserve">form </w:t>
      </w:r>
      <w:r w:rsidRPr="008C3CB4">
        <w:rPr>
          <w:rFonts w:ascii="Arial" w:hAnsi="Arial" w:cs="Arial"/>
          <w:sz w:val="20"/>
        </w:rPr>
        <w:t>when the recommended NEPA Class of Action is an EA or an EIS. The HQ DEA Environmental Coordinator concurrence means that</w:t>
      </w:r>
      <w:r w:rsidR="001C4189" w:rsidRPr="008C3CB4">
        <w:rPr>
          <w:rFonts w:ascii="Arial" w:hAnsi="Arial" w:cs="Arial"/>
          <w:sz w:val="20"/>
        </w:rPr>
        <w:t xml:space="preserve"> </w:t>
      </w:r>
      <w:r w:rsidRPr="008C3CB4">
        <w:rPr>
          <w:rFonts w:ascii="Arial" w:hAnsi="Arial" w:cs="Arial"/>
          <w:sz w:val="20"/>
        </w:rPr>
        <w:t xml:space="preserve">they have reviewed the PES </w:t>
      </w:r>
      <w:r w:rsidR="00F04D7B" w:rsidRPr="008C3CB4">
        <w:rPr>
          <w:rFonts w:ascii="Arial" w:hAnsi="Arial" w:cs="Arial"/>
          <w:sz w:val="20"/>
        </w:rPr>
        <w:t xml:space="preserve">form </w:t>
      </w:r>
      <w:r w:rsidRPr="008C3CB4">
        <w:rPr>
          <w:rFonts w:ascii="Arial" w:hAnsi="Arial" w:cs="Arial"/>
          <w:sz w:val="20"/>
        </w:rPr>
        <w:t xml:space="preserve">and concur with the recommended NEPA Class of Action. The HQ DEA Environmental Coordinator will concur via email to the </w:t>
      </w:r>
      <w:r w:rsidR="007D5E0A" w:rsidRPr="008C3CB4">
        <w:rPr>
          <w:rFonts w:ascii="Arial" w:hAnsi="Arial" w:cs="Arial"/>
          <w:sz w:val="20"/>
        </w:rPr>
        <w:t xml:space="preserve">district </w:t>
      </w:r>
      <w:r w:rsidRPr="008C3CB4">
        <w:rPr>
          <w:rFonts w:ascii="Arial" w:hAnsi="Arial" w:cs="Arial"/>
          <w:sz w:val="20"/>
        </w:rPr>
        <w:t xml:space="preserve">SEP (or designee), who shall attach the email to the PES </w:t>
      </w:r>
      <w:r w:rsidR="00F04D7B" w:rsidRPr="008C3CB4">
        <w:rPr>
          <w:rFonts w:ascii="Arial" w:hAnsi="Arial" w:cs="Arial"/>
          <w:sz w:val="20"/>
        </w:rPr>
        <w:t xml:space="preserve">form </w:t>
      </w:r>
      <w:r w:rsidRPr="008C3CB4">
        <w:rPr>
          <w:rFonts w:ascii="Arial" w:hAnsi="Arial" w:cs="Arial"/>
          <w:sz w:val="20"/>
        </w:rPr>
        <w:t xml:space="preserve">and check the box below and enter the date of concurrence on the PES </w:t>
      </w:r>
      <w:r w:rsidR="00F04D7B" w:rsidRPr="008C3CB4">
        <w:rPr>
          <w:rFonts w:ascii="Arial" w:hAnsi="Arial" w:cs="Arial"/>
          <w:sz w:val="20"/>
        </w:rPr>
        <w:t>form</w:t>
      </w:r>
      <w:r w:rsidRPr="008C3CB4">
        <w:rPr>
          <w:rFonts w:ascii="Arial" w:hAnsi="Arial" w:cs="Arial"/>
          <w:sz w:val="20"/>
        </w:rPr>
        <w:t>.</w:t>
      </w:r>
    </w:p>
    <w:p w14:paraId="25048A73" w14:textId="77777777" w:rsidR="00F02B8E" w:rsidRPr="008C3CB4" w:rsidRDefault="00F65297">
      <w:pPr>
        <w:spacing w:before="120"/>
        <w:ind w:left="360"/>
        <w:rPr>
          <w:rFonts w:ascii="Arial" w:hAnsi="Arial" w:cs="Arial"/>
          <w:sz w:val="20"/>
        </w:rPr>
      </w:pPr>
      <w:r w:rsidRPr="008C3CB4">
        <w:rPr>
          <w:rFonts w:ascii="Arial" w:hAnsi="Arial" w:cs="Arial"/>
          <w:b/>
          <w:sz w:val="20"/>
        </w:rPr>
        <w:lastRenderedPageBreak/>
        <w:t xml:space="preserve">Distribution: </w:t>
      </w:r>
      <w:r w:rsidRPr="008C3CB4">
        <w:rPr>
          <w:rFonts w:ascii="Arial" w:hAnsi="Arial" w:cs="Arial"/>
          <w:sz w:val="20"/>
        </w:rPr>
        <w:t xml:space="preserve">The original signed PES </w:t>
      </w:r>
      <w:r w:rsidR="00F04D7B" w:rsidRPr="008C3CB4">
        <w:rPr>
          <w:rFonts w:ascii="Arial" w:hAnsi="Arial" w:cs="Arial"/>
          <w:sz w:val="20"/>
        </w:rPr>
        <w:t xml:space="preserve">form </w:t>
      </w:r>
      <w:r w:rsidRPr="008C3CB4">
        <w:rPr>
          <w:rFonts w:ascii="Arial" w:hAnsi="Arial" w:cs="Arial"/>
          <w:sz w:val="20"/>
        </w:rPr>
        <w:t xml:space="preserve">and appropriate guidance memo shall be maintained in the DLAE’s project file. A copy of the signed PES </w:t>
      </w:r>
      <w:r w:rsidR="00F04D7B" w:rsidRPr="008C3CB4">
        <w:rPr>
          <w:rFonts w:ascii="Arial" w:hAnsi="Arial" w:cs="Arial"/>
          <w:sz w:val="20"/>
        </w:rPr>
        <w:t xml:space="preserve">form </w:t>
      </w:r>
      <w:r w:rsidRPr="008C3CB4">
        <w:rPr>
          <w:rFonts w:ascii="Arial" w:hAnsi="Arial" w:cs="Arial"/>
          <w:sz w:val="20"/>
        </w:rPr>
        <w:t xml:space="preserve">shall be retained by the </w:t>
      </w:r>
      <w:r w:rsidR="000421DF" w:rsidRPr="008C3CB4">
        <w:rPr>
          <w:rFonts w:ascii="Arial" w:hAnsi="Arial" w:cs="Arial"/>
          <w:sz w:val="20"/>
        </w:rPr>
        <w:t>local agency project manager</w:t>
      </w:r>
      <w:r w:rsidRPr="008C3CB4">
        <w:rPr>
          <w:rFonts w:ascii="Arial" w:hAnsi="Arial" w:cs="Arial"/>
          <w:sz w:val="20"/>
        </w:rPr>
        <w:t xml:space="preserve">, and the </w:t>
      </w:r>
      <w:r w:rsidR="008B320B" w:rsidRPr="008C3CB4">
        <w:rPr>
          <w:rFonts w:ascii="Arial" w:hAnsi="Arial" w:cs="Arial"/>
          <w:sz w:val="20"/>
        </w:rPr>
        <w:t xml:space="preserve">district </w:t>
      </w:r>
      <w:r w:rsidRPr="008C3CB4">
        <w:rPr>
          <w:rFonts w:ascii="Arial" w:hAnsi="Arial" w:cs="Arial"/>
          <w:sz w:val="20"/>
        </w:rPr>
        <w:t xml:space="preserve">SEP (or designee). Additional copies of the PES </w:t>
      </w:r>
      <w:r w:rsidR="00F04D7B" w:rsidRPr="008C3CB4">
        <w:rPr>
          <w:rFonts w:ascii="Arial" w:hAnsi="Arial" w:cs="Arial"/>
          <w:sz w:val="20"/>
        </w:rPr>
        <w:t xml:space="preserve">form </w:t>
      </w:r>
      <w:r w:rsidRPr="008C3CB4">
        <w:rPr>
          <w:rFonts w:ascii="Arial" w:hAnsi="Arial" w:cs="Arial"/>
          <w:sz w:val="20"/>
        </w:rPr>
        <w:t xml:space="preserve">may be retained by the </w:t>
      </w:r>
      <w:r w:rsidR="00731022" w:rsidRPr="008C3CB4">
        <w:rPr>
          <w:rFonts w:ascii="Arial" w:hAnsi="Arial" w:cs="Arial"/>
          <w:sz w:val="20"/>
        </w:rPr>
        <w:t xml:space="preserve">district </w:t>
      </w:r>
      <w:r w:rsidRPr="008C3CB4">
        <w:rPr>
          <w:rFonts w:ascii="Arial" w:hAnsi="Arial" w:cs="Arial"/>
          <w:sz w:val="20"/>
        </w:rPr>
        <w:t xml:space="preserve">SEP (or designee) and the </w:t>
      </w:r>
      <w:r w:rsidR="00731022" w:rsidRPr="008C3CB4">
        <w:rPr>
          <w:rFonts w:ascii="Arial" w:hAnsi="Arial" w:cs="Arial"/>
          <w:sz w:val="20"/>
        </w:rPr>
        <w:t xml:space="preserve">district </w:t>
      </w:r>
      <w:r w:rsidRPr="008C3CB4">
        <w:rPr>
          <w:rFonts w:ascii="Arial" w:hAnsi="Arial" w:cs="Arial"/>
          <w:sz w:val="20"/>
        </w:rPr>
        <w:t>PQS</w:t>
      </w:r>
    </w:p>
    <w:p w14:paraId="3A4021D0" w14:textId="77777777" w:rsidR="00C9345C" w:rsidRPr="008C3CB4" w:rsidRDefault="00C9345C">
      <w:pPr>
        <w:rPr>
          <w:rFonts w:ascii="Arial" w:hAnsi="Arial" w:cs="Arial"/>
          <w:sz w:val="20"/>
        </w:rPr>
      </w:pPr>
    </w:p>
    <w:p w14:paraId="495DFFB4" w14:textId="77777777" w:rsidR="00C9345C" w:rsidRPr="008C3CB4" w:rsidRDefault="00C9345C">
      <w:pPr>
        <w:rPr>
          <w:rFonts w:ascii="Arial" w:hAnsi="Arial" w:cs="Arial"/>
          <w:sz w:val="20"/>
        </w:rPr>
      </w:pPr>
    </w:p>
    <w:p w14:paraId="36277FBF" w14:textId="77777777" w:rsidR="00C9345C" w:rsidRPr="008C3CB4" w:rsidRDefault="00C9345C">
      <w:pPr>
        <w:rPr>
          <w:rFonts w:ascii="Arial" w:hAnsi="Arial" w:cs="Arial"/>
          <w:sz w:val="20"/>
        </w:rPr>
      </w:pPr>
    </w:p>
    <w:p w14:paraId="245C96AF" w14:textId="77777777" w:rsidR="00C9345C" w:rsidRPr="008C3CB4" w:rsidRDefault="00C9345C">
      <w:pPr>
        <w:rPr>
          <w:rFonts w:ascii="Arial" w:hAnsi="Arial" w:cs="Arial"/>
          <w:sz w:val="20"/>
        </w:rPr>
      </w:pPr>
    </w:p>
    <w:p w14:paraId="0F0D7851" w14:textId="77777777" w:rsidR="00C9345C" w:rsidRPr="008C3CB4" w:rsidRDefault="00C9345C">
      <w:pPr>
        <w:rPr>
          <w:rFonts w:ascii="Arial" w:hAnsi="Arial" w:cs="Arial"/>
          <w:sz w:val="20"/>
        </w:rPr>
      </w:pPr>
    </w:p>
    <w:p w14:paraId="12CD6C82" w14:textId="77777777" w:rsidR="00C9345C" w:rsidRPr="008C3CB4" w:rsidRDefault="00C9345C">
      <w:pPr>
        <w:rPr>
          <w:rFonts w:ascii="Arial" w:hAnsi="Arial" w:cs="Arial"/>
          <w:sz w:val="20"/>
        </w:rPr>
      </w:pPr>
    </w:p>
    <w:p w14:paraId="45F2BE5A" w14:textId="77777777" w:rsidR="00C9345C" w:rsidRPr="008C3CB4" w:rsidRDefault="00C9345C">
      <w:pPr>
        <w:rPr>
          <w:rFonts w:ascii="Arial" w:hAnsi="Arial" w:cs="Arial"/>
          <w:sz w:val="20"/>
        </w:rPr>
      </w:pPr>
    </w:p>
    <w:p w14:paraId="5A8C4100" w14:textId="77777777" w:rsidR="00C9345C" w:rsidRPr="008C3CB4" w:rsidRDefault="00C9345C">
      <w:pPr>
        <w:rPr>
          <w:rFonts w:ascii="Arial" w:hAnsi="Arial" w:cs="Arial"/>
          <w:sz w:val="20"/>
        </w:rPr>
      </w:pPr>
    </w:p>
    <w:p w14:paraId="51A68958" w14:textId="77777777" w:rsidR="00C9345C" w:rsidRPr="008C3CB4" w:rsidRDefault="00C9345C">
      <w:pPr>
        <w:rPr>
          <w:rFonts w:ascii="Arial" w:hAnsi="Arial" w:cs="Arial"/>
          <w:sz w:val="20"/>
        </w:rPr>
      </w:pPr>
    </w:p>
    <w:p w14:paraId="7CEFE7D5" w14:textId="77777777" w:rsidR="00C9345C" w:rsidRPr="008C3CB4" w:rsidRDefault="00C9345C">
      <w:pPr>
        <w:rPr>
          <w:rFonts w:ascii="Arial" w:hAnsi="Arial" w:cs="Arial"/>
          <w:sz w:val="20"/>
        </w:rPr>
      </w:pPr>
    </w:p>
    <w:p w14:paraId="17854D16" w14:textId="71DC15C5" w:rsidR="00C9345C" w:rsidRDefault="00C9345C"/>
    <w:p w14:paraId="6FEAFE89" w14:textId="369B4DB0" w:rsidR="00C9345C" w:rsidRDefault="00C9345C"/>
    <w:p w14:paraId="2533BACB" w14:textId="4B4E80FB" w:rsidR="00C9345C" w:rsidRDefault="00C9345C"/>
    <w:p w14:paraId="4C91BC50" w14:textId="5E5B90FE" w:rsidR="00C9345C" w:rsidRDefault="00C9345C"/>
    <w:p w14:paraId="0DF2163E" w14:textId="5413EDBB" w:rsidR="00C9345C" w:rsidRDefault="00C9345C"/>
    <w:p w14:paraId="1B4BFF73" w14:textId="29B4F0DF" w:rsidR="00C9345C" w:rsidRDefault="00C9345C"/>
    <w:p w14:paraId="4D9397B9" w14:textId="117F6214" w:rsidR="00C9345C" w:rsidRDefault="00C9345C"/>
    <w:p w14:paraId="32306FD8" w14:textId="24302EEE" w:rsidR="00C9345C" w:rsidRDefault="00C9345C"/>
    <w:p w14:paraId="073F90EE" w14:textId="77777777" w:rsidR="00C9345C" w:rsidRDefault="00C9345C"/>
    <w:p w14:paraId="2CA7BDAC" w14:textId="77777777" w:rsidR="00C9345C" w:rsidRDefault="00C9345C"/>
    <w:p w14:paraId="3A2446B4" w14:textId="77777777" w:rsidR="00C9345C" w:rsidRDefault="00C9345C"/>
    <w:p w14:paraId="1CB92B5A" w14:textId="77777777" w:rsidR="00C9345C" w:rsidRDefault="00C9345C"/>
    <w:p w14:paraId="06C0EBDF" w14:textId="77777777" w:rsidR="00C9345C" w:rsidRDefault="00C9345C"/>
    <w:p w14:paraId="32258B20" w14:textId="77777777" w:rsidR="00C9345C" w:rsidRDefault="00C9345C"/>
    <w:p w14:paraId="65571E8B" w14:textId="77777777" w:rsidR="00C9345C" w:rsidRDefault="00C9345C"/>
    <w:p w14:paraId="5A3BA51E" w14:textId="77777777" w:rsidR="00C9345C" w:rsidRDefault="00C9345C"/>
    <w:p w14:paraId="3D3A5BF2" w14:textId="77777777" w:rsidR="00C9345C" w:rsidRDefault="00C9345C"/>
    <w:p w14:paraId="02E629E9" w14:textId="77777777" w:rsidR="00C9345C" w:rsidRDefault="00C9345C"/>
    <w:p w14:paraId="52E27EB3" w14:textId="77777777" w:rsidR="00C9345C" w:rsidRDefault="00C9345C"/>
    <w:p w14:paraId="56237591" w14:textId="7B7C4148" w:rsidR="00C9345C" w:rsidRDefault="00C9345C"/>
    <w:p w14:paraId="4CFBFC23" w14:textId="77777777" w:rsidR="00C9345C" w:rsidRDefault="00C9345C"/>
    <w:sectPr w:rsidR="00C9345C" w:rsidSect="00AE6D68">
      <w:headerReference w:type="even" r:id="rId71"/>
      <w:headerReference w:type="default" r:id="rId72"/>
      <w:footerReference w:type="even" r:id="rId73"/>
      <w:footerReference w:type="default" r:id="rId74"/>
      <w:footerReference w:type="first" r:id="rId75"/>
      <w:pgSz w:w="12240" w:h="15840" w:code="1"/>
      <w:pgMar w:top="720" w:right="1080" w:bottom="720" w:left="1080" w:header="518" w:footer="518" w:gutter="0"/>
      <w:pgNumType w:chapStyle="1"/>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A5EF" w14:textId="77777777" w:rsidR="002F78A9" w:rsidRDefault="002F78A9">
      <w:r>
        <w:separator/>
      </w:r>
    </w:p>
  </w:endnote>
  <w:endnote w:type="continuationSeparator" w:id="0">
    <w:p w14:paraId="2F17637C" w14:textId="77777777" w:rsidR="002F78A9" w:rsidRDefault="002F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ericana BT">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0D34" w14:textId="77777777" w:rsidR="00D92E9C" w:rsidRDefault="00D92E9C" w:rsidP="00AA1261">
    <w:pPr>
      <w:pStyle w:val="OddHeader"/>
      <w:tabs>
        <w:tab w:val="clear" w:pos="4320"/>
        <w:tab w:val="clear" w:pos="8640"/>
        <w:tab w:val="right" w:pos="10080"/>
      </w:tabs>
      <w:rPr>
        <w:b/>
        <w:sz w:val="20"/>
      </w:rPr>
    </w:pPr>
  </w:p>
  <w:p w14:paraId="38135616" w14:textId="376421D4" w:rsidR="00D92E9C" w:rsidRPr="00D92E9C" w:rsidRDefault="00D92E9C" w:rsidP="00AA1261">
    <w:pPr>
      <w:pStyle w:val="OddHeader"/>
      <w:pBdr>
        <w:top w:val="single" w:sz="4" w:space="3" w:color="auto"/>
      </w:pBdr>
      <w:tabs>
        <w:tab w:val="clear" w:pos="4320"/>
        <w:tab w:val="clear" w:pos="8640"/>
        <w:tab w:val="right" w:pos="10080"/>
      </w:tabs>
      <w:rPr>
        <w:rFonts w:ascii="Arial" w:hAnsi="Arial" w:cs="Arial"/>
        <w:sz w:val="18"/>
        <w:szCs w:val="18"/>
      </w:rPr>
    </w:pPr>
    <w:r w:rsidRPr="008C3CB4">
      <w:rPr>
        <w:rStyle w:val="PageNumber"/>
        <w:rFonts w:ascii="Arial" w:hAnsi="Arial" w:cs="Arial"/>
        <w:b w:val="0"/>
        <w:sz w:val="18"/>
        <w:szCs w:val="18"/>
      </w:rPr>
      <w:tab/>
    </w:r>
    <w:r w:rsidRPr="008C3CB4">
      <w:rPr>
        <w:rStyle w:val="PageNumber"/>
        <w:rFonts w:ascii="Arial" w:hAnsi="Arial" w:cs="Arial"/>
        <w:sz w:val="18"/>
        <w:szCs w:val="18"/>
      </w:rPr>
      <w:t xml:space="preserve">                                                                                                                                                              </w:t>
    </w:r>
    <w:r w:rsidRPr="00D92E9C">
      <w:rPr>
        <w:rStyle w:val="PageNumber"/>
        <w:rFonts w:ascii="Arial" w:hAnsi="Arial" w:cs="Arial"/>
        <w:b w:val="0"/>
        <w:sz w:val="18"/>
        <w:szCs w:val="18"/>
      </w:rPr>
      <w:t xml:space="preserve">    Page </w:t>
    </w:r>
    <w:r w:rsidRPr="00D92E9C">
      <w:rPr>
        <w:rStyle w:val="PageNumber"/>
        <w:rFonts w:ascii="Arial" w:hAnsi="Arial" w:cs="Arial"/>
        <w:b w:val="0"/>
        <w:sz w:val="18"/>
        <w:szCs w:val="18"/>
      </w:rPr>
      <w:fldChar w:fldCharType="begin"/>
    </w:r>
    <w:r w:rsidRPr="00D92E9C">
      <w:rPr>
        <w:rStyle w:val="PageNumber"/>
        <w:rFonts w:ascii="Arial" w:hAnsi="Arial" w:cs="Arial"/>
        <w:b w:val="0"/>
        <w:sz w:val="18"/>
        <w:szCs w:val="18"/>
      </w:rPr>
      <w:instrText xml:space="preserve"> PAGE   \* MERGEFORMAT </w:instrText>
    </w:r>
    <w:r w:rsidRPr="00D92E9C">
      <w:rPr>
        <w:rStyle w:val="PageNumber"/>
        <w:rFonts w:ascii="Arial" w:hAnsi="Arial" w:cs="Arial"/>
        <w:b w:val="0"/>
        <w:sz w:val="18"/>
        <w:szCs w:val="18"/>
      </w:rPr>
      <w:fldChar w:fldCharType="separate"/>
    </w:r>
    <w:r w:rsidRPr="00D92E9C">
      <w:rPr>
        <w:rStyle w:val="PageNumber"/>
        <w:rFonts w:ascii="Arial" w:hAnsi="Arial" w:cs="Arial"/>
        <w:b w:val="0"/>
        <w:bCs/>
        <w:noProof/>
        <w:sz w:val="18"/>
        <w:szCs w:val="18"/>
      </w:rPr>
      <w:t>1</w:t>
    </w:r>
    <w:r w:rsidRPr="00D92E9C">
      <w:rPr>
        <w:rStyle w:val="PageNumber"/>
        <w:rFonts w:ascii="Arial" w:hAnsi="Arial" w:cs="Arial"/>
        <w:b w:val="0"/>
        <w:bCs/>
        <w:noProof/>
        <w:sz w:val="18"/>
        <w:szCs w:val="18"/>
      </w:rPr>
      <w:fldChar w:fldCharType="end"/>
    </w:r>
    <w:r w:rsidRPr="00D92E9C">
      <w:rPr>
        <w:rStyle w:val="PageNumber"/>
        <w:rFonts w:ascii="Arial" w:hAnsi="Arial" w:cs="Arial"/>
        <w:b w:val="0"/>
        <w:sz w:val="18"/>
        <w:szCs w:val="18"/>
      </w:rPr>
      <w:t xml:space="preserve"> of 2</w:t>
    </w:r>
    <w:r w:rsidR="003426EB">
      <w:rPr>
        <w:rStyle w:val="PageNumber"/>
        <w:rFonts w:ascii="Arial" w:hAnsi="Arial" w:cs="Arial"/>
        <w:b w:val="0"/>
        <w:sz w:val="18"/>
        <w:szCs w:val="18"/>
      </w:rPr>
      <w:t>3</w:t>
    </w:r>
    <w:r w:rsidRPr="00D92E9C">
      <w:rPr>
        <w:rStyle w:val="PageNumber"/>
        <w:rFonts w:ascii="Arial" w:hAnsi="Arial" w:cs="Arial"/>
        <w:b w:val="0"/>
        <w:sz w:val="18"/>
        <w:szCs w:val="18"/>
      </w:rPr>
      <w:t xml:space="preserve"> </w:t>
    </w:r>
    <w:r w:rsidRPr="00D92E9C">
      <w:rPr>
        <w:rFonts w:ascii="Arial" w:hAnsi="Arial" w:cs="Arial"/>
        <w:sz w:val="18"/>
        <w:szCs w:val="18"/>
      </w:rPr>
      <w:t xml:space="preserve">  </w:t>
    </w:r>
  </w:p>
  <w:p w14:paraId="58DA6DCC" w14:textId="4F92180F" w:rsidR="00D92E9C" w:rsidRPr="00D92E9C" w:rsidRDefault="00D92E9C">
    <w:pPr>
      <w:pStyle w:val="Footer"/>
      <w:tabs>
        <w:tab w:val="clear" w:pos="4320"/>
        <w:tab w:val="clear" w:pos="8640"/>
        <w:tab w:val="right" w:pos="10080"/>
      </w:tabs>
      <w:ind w:right="-18"/>
      <w:rPr>
        <w:rFonts w:ascii="Arial" w:hAnsi="Arial" w:cs="Arial"/>
        <w:sz w:val="18"/>
        <w:szCs w:val="18"/>
      </w:rPr>
    </w:pPr>
    <w:r w:rsidRPr="00D92E9C">
      <w:rPr>
        <w:rFonts w:ascii="Arial" w:hAnsi="Arial" w:cs="Arial"/>
        <w:sz w:val="18"/>
        <w:szCs w:val="18"/>
      </w:rPr>
      <w:tab/>
    </w:r>
    <w:r w:rsidR="00137914">
      <w:rPr>
        <w:rFonts w:ascii="Arial" w:hAnsi="Arial" w:cs="Arial"/>
        <w:sz w:val="18"/>
        <w:szCs w:val="18"/>
      </w:rPr>
      <w:t>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D1CE" w14:textId="77777777" w:rsidR="00D92E9C" w:rsidRPr="00CF7DB4" w:rsidRDefault="00D92E9C" w:rsidP="00D47850">
    <w:pPr>
      <w:pStyle w:val="OddHeader"/>
      <w:tabs>
        <w:tab w:val="clear" w:pos="4320"/>
        <w:tab w:val="clear" w:pos="8640"/>
        <w:tab w:val="right" w:pos="10080"/>
      </w:tabs>
      <w:rPr>
        <w:b/>
        <w:sz w:val="20"/>
      </w:rPr>
    </w:pPr>
    <w:r w:rsidRPr="00CF7DB4">
      <w:rPr>
        <w:b/>
        <w:sz w:val="20"/>
      </w:rPr>
      <w:t xml:space="preserve"> </w:t>
    </w:r>
  </w:p>
  <w:p w14:paraId="6FF7CE6F" w14:textId="77777777" w:rsidR="00D92E9C" w:rsidRPr="00CF7DB4" w:rsidRDefault="00D92E9C" w:rsidP="00D47850">
    <w:pPr>
      <w:pStyle w:val="OddHeader"/>
      <w:pBdr>
        <w:top w:val="single" w:sz="4" w:space="0" w:color="auto"/>
      </w:pBdr>
      <w:tabs>
        <w:tab w:val="clear" w:pos="4320"/>
        <w:tab w:val="clear" w:pos="8640"/>
        <w:tab w:val="right" w:pos="10080"/>
      </w:tabs>
      <w:rPr>
        <w:b/>
        <w:sz w:val="20"/>
      </w:rPr>
    </w:pPr>
    <w:r w:rsidRPr="00CF7DB4">
      <w:rPr>
        <w:rStyle w:val="PageNumber"/>
        <w:b w:val="0"/>
      </w:rPr>
      <w:tab/>
    </w:r>
  </w:p>
  <w:p w14:paraId="10B7693F" w14:textId="77777777" w:rsidR="00D92E9C" w:rsidRPr="00CF7DB4" w:rsidRDefault="00D92E9C" w:rsidP="00D47850">
    <w:pPr>
      <w:pStyle w:val="Footer"/>
      <w:tabs>
        <w:tab w:val="clear" w:pos="8640"/>
        <w:tab w:val="right" w:pos="10080"/>
      </w:tabs>
      <w:ind w:right="-18"/>
      <w:rPr>
        <w:b/>
        <w:sz w:val="20"/>
      </w:rPr>
    </w:pPr>
    <w:r>
      <w:rPr>
        <w:b/>
        <w:sz w:val="20"/>
      </w:rPr>
      <w:tab/>
    </w:r>
    <w:r>
      <w:rPr>
        <w:b/>
        <w:sz w:val="20"/>
      </w:rPr>
      <w:tab/>
    </w:r>
    <w:r>
      <w:rP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580C" w14:textId="77777777" w:rsidR="00D92E9C" w:rsidRDefault="00D92E9C" w:rsidP="00AA1261">
    <w:pPr>
      <w:pStyle w:val="OddHeader"/>
      <w:tabs>
        <w:tab w:val="clear" w:pos="4320"/>
        <w:tab w:val="clear" w:pos="8640"/>
        <w:tab w:val="right" w:pos="10080"/>
      </w:tabs>
      <w:rPr>
        <w:b/>
        <w:sz w:val="20"/>
      </w:rPr>
    </w:pPr>
  </w:p>
  <w:p w14:paraId="78A78EC3" w14:textId="21ACBF6D" w:rsidR="00D92E9C" w:rsidRPr="00D92E9C" w:rsidRDefault="00D92E9C" w:rsidP="00AA1261">
    <w:pPr>
      <w:pStyle w:val="OddHeader"/>
      <w:pBdr>
        <w:top w:val="single" w:sz="4" w:space="3" w:color="auto"/>
      </w:pBdr>
      <w:tabs>
        <w:tab w:val="clear" w:pos="4320"/>
        <w:tab w:val="clear" w:pos="8640"/>
        <w:tab w:val="right" w:pos="10080"/>
      </w:tabs>
      <w:rPr>
        <w:rFonts w:ascii="Arial" w:hAnsi="Arial" w:cs="Arial"/>
        <w:sz w:val="18"/>
        <w:szCs w:val="18"/>
      </w:rPr>
    </w:pPr>
    <w:r w:rsidRPr="008C3CB4">
      <w:rPr>
        <w:rStyle w:val="PageNumber"/>
        <w:rFonts w:ascii="Arial" w:hAnsi="Arial" w:cs="Arial"/>
        <w:b w:val="0"/>
        <w:sz w:val="18"/>
        <w:szCs w:val="18"/>
      </w:rPr>
      <w:tab/>
    </w:r>
    <w:r w:rsidRPr="00D92E9C">
      <w:rPr>
        <w:rStyle w:val="PageNumber"/>
        <w:rFonts w:ascii="Arial" w:hAnsi="Arial" w:cs="Arial"/>
        <w:b w:val="0"/>
        <w:sz w:val="18"/>
        <w:szCs w:val="18"/>
      </w:rPr>
      <w:t xml:space="preserve">                                                                                                                                                                  Page </w:t>
    </w:r>
    <w:r w:rsidRPr="00D92E9C">
      <w:rPr>
        <w:rStyle w:val="PageNumber"/>
        <w:rFonts w:ascii="Arial" w:hAnsi="Arial" w:cs="Arial"/>
        <w:b w:val="0"/>
        <w:sz w:val="18"/>
        <w:szCs w:val="18"/>
      </w:rPr>
      <w:fldChar w:fldCharType="begin"/>
    </w:r>
    <w:r w:rsidRPr="00D92E9C">
      <w:rPr>
        <w:rStyle w:val="PageNumber"/>
        <w:rFonts w:ascii="Arial" w:hAnsi="Arial" w:cs="Arial"/>
        <w:b w:val="0"/>
        <w:sz w:val="18"/>
        <w:szCs w:val="18"/>
      </w:rPr>
      <w:instrText xml:space="preserve"> PAGE   \* MERGEFORMAT </w:instrText>
    </w:r>
    <w:r w:rsidRPr="00D92E9C">
      <w:rPr>
        <w:rStyle w:val="PageNumber"/>
        <w:rFonts w:ascii="Arial" w:hAnsi="Arial" w:cs="Arial"/>
        <w:b w:val="0"/>
        <w:sz w:val="18"/>
        <w:szCs w:val="18"/>
      </w:rPr>
      <w:fldChar w:fldCharType="separate"/>
    </w:r>
    <w:r w:rsidRPr="00D92E9C">
      <w:rPr>
        <w:rStyle w:val="PageNumber"/>
        <w:rFonts w:ascii="Arial" w:hAnsi="Arial" w:cs="Arial"/>
        <w:b w:val="0"/>
        <w:bCs/>
        <w:noProof/>
        <w:sz w:val="18"/>
        <w:szCs w:val="18"/>
      </w:rPr>
      <w:t>3</w:t>
    </w:r>
    <w:r w:rsidRPr="00D92E9C">
      <w:rPr>
        <w:rStyle w:val="PageNumber"/>
        <w:rFonts w:ascii="Arial" w:hAnsi="Arial" w:cs="Arial"/>
        <w:b w:val="0"/>
        <w:bCs/>
        <w:noProof/>
        <w:sz w:val="18"/>
        <w:szCs w:val="18"/>
      </w:rPr>
      <w:fldChar w:fldCharType="end"/>
    </w:r>
    <w:r w:rsidRPr="00D92E9C">
      <w:rPr>
        <w:rStyle w:val="PageNumber"/>
        <w:rFonts w:ascii="Arial" w:hAnsi="Arial" w:cs="Arial"/>
        <w:b w:val="0"/>
        <w:sz w:val="18"/>
        <w:szCs w:val="18"/>
      </w:rPr>
      <w:t xml:space="preserve"> of 2</w:t>
    </w:r>
    <w:r w:rsidR="003426EB">
      <w:rPr>
        <w:rStyle w:val="PageNumber"/>
        <w:rFonts w:ascii="Arial" w:hAnsi="Arial" w:cs="Arial"/>
        <w:b w:val="0"/>
        <w:sz w:val="18"/>
        <w:szCs w:val="18"/>
      </w:rPr>
      <w:t>3</w:t>
    </w:r>
  </w:p>
  <w:p w14:paraId="4F1CB6D7" w14:textId="39603453" w:rsidR="00D92E9C" w:rsidRPr="00D92E9C" w:rsidRDefault="00D92E9C">
    <w:pPr>
      <w:pStyle w:val="Footer"/>
      <w:tabs>
        <w:tab w:val="clear" w:pos="4320"/>
        <w:tab w:val="clear" w:pos="8640"/>
        <w:tab w:val="right" w:pos="10080"/>
      </w:tabs>
      <w:ind w:right="-18"/>
      <w:rPr>
        <w:rFonts w:ascii="Arial" w:hAnsi="Arial" w:cs="Arial"/>
        <w:sz w:val="18"/>
        <w:szCs w:val="18"/>
      </w:rPr>
    </w:pPr>
    <w:r w:rsidRPr="00D92E9C">
      <w:rPr>
        <w:rFonts w:ascii="Arial" w:hAnsi="Arial" w:cs="Arial"/>
        <w:sz w:val="18"/>
        <w:szCs w:val="18"/>
      </w:rPr>
      <w:tab/>
    </w:r>
    <w:r w:rsidR="00137914">
      <w:rPr>
        <w:rFonts w:ascii="Arial" w:hAnsi="Arial" w:cs="Arial"/>
        <w:sz w:val="18"/>
        <w:szCs w:val="18"/>
      </w:rPr>
      <w:t>January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3633" w14:textId="77777777" w:rsidR="00D92E9C" w:rsidRPr="00CF7DB4" w:rsidRDefault="00D92E9C" w:rsidP="00D47850">
    <w:pPr>
      <w:pStyle w:val="OddHeader"/>
      <w:tabs>
        <w:tab w:val="clear" w:pos="4320"/>
        <w:tab w:val="clear" w:pos="8640"/>
        <w:tab w:val="right" w:pos="10080"/>
      </w:tabs>
      <w:rPr>
        <w:b/>
        <w:sz w:val="20"/>
      </w:rPr>
    </w:pPr>
    <w:r w:rsidRPr="00CF7DB4">
      <w:rPr>
        <w:b/>
        <w:sz w:val="20"/>
      </w:rPr>
      <w:t xml:space="preserve"> </w:t>
    </w:r>
  </w:p>
  <w:p w14:paraId="720B2C2C" w14:textId="77777777" w:rsidR="00D92E9C" w:rsidRPr="00CF7DB4" w:rsidRDefault="00D92E9C" w:rsidP="00D47850">
    <w:pPr>
      <w:pStyle w:val="OddHeader"/>
      <w:pBdr>
        <w:top w:val="single" w:sz="4" w:space="0" w:color="auto"/>
      </w:pBdr>
      <w:tabs>
        <w:tab w:val="clear" w:pos="4320"/>
        <w:tab w:val="clear" w:pos="8640"/>
        <w:tab w:val="right" w:pos="10080"/>
      </w:tabs>
      <w:rPr>
        <w:b/>
        <w:sz w:val="20"/>
      </w:rPr>
    </w:pPr>
    <w:r w:rsidRPr="00CF7DB4">
      <w:rPr>
        <w:rStyle w:val="PageNumber"/>
        <w:b w:val="0"/>
      </w:rPr>
      <w:tab/>
    </w:r>
  </w:p>
  <w:p w14:paraId="31AA98AF" w14:textId="77777777" w:rsidR="00D92E9C" w:rsidRPr="00CF7DB4" w:rsidRDefault="00D92E9C" w:rsidP="00D47850">
    <w:pPr>
      <w:pStyle w:val="Footer"/>
      <w:tabs>
        <w:tab w:val="clear" w:pos="8640"/>
        <w:tab w:val="right" w:pos="10080"/>
      </w:tabs>
      <w:ind w:right="-18"/>
      <w:rPr>
        <w:b/>
        <w:sz w:val="20"/>
      </w:rPr>
    </w:pPr>
    <w:r>
      <w:rPr>
        <w:b/>
        <w:sz w:val="20"/>
      </w:rPr>
      <w:t>March 14, 2013</w:t>
    </w:r>
    <w:r>
      <w:rPr>
        <w:b/>
        <w:sz w:val="20"/>
      </w:rPr>
      <w:tab/>
    </w:r>
    <w:r>
      <w:rPr>
        <w:b/>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07E0" w14:textId="77777777" w:rsidR="00D92E9C" w:rsidRDefault="00D92E9C" w:rsidP="00AA1261">
    <w:pPr>
      <w:pStyle w:val="OddHeader"/>
      <w:tabs>
        <w:tab w:val="clear" w:pos="4320"/>
        <w:tab w:val="clear" w:pos="8640"/>
        <w:tab w:val="right" w:pos="10080"/>
      </w:tabs>
      <w:rPr>
        <w:b/>
        <w:sz w:val="20"/>
      </w:rPr>
    </w:pPr>
  </w:p>
  <w:p w14:paraId="2A00D6BF" w14:textId="509E606A" w:rsidR="00D92E9C" w:rsidRPr="00D92E9C" w:rsidRDefault="00D92E9C" w:rsidP="00AA1261">
    <w:pPr>
      <w:pStyle w:val="OddHeader"/>
      <w:pBdr>
        <w:top w:val="single" w:sz="4" w:space="3" w:color="auto"/>
      </w:pBdr>
      <w:tabs>
        <w:tab w:val="clear" w:pos="4320"/>
        <w:tab w:val="clear" w:pos="8640"/>
        <w:tab w:val="right" w:pos="10080"/>
      </w:tabs>
      <w:rPr>
        <w:rFonts w:ascii="Arial" w:hAnsi="Arial" w:cs="Arial"/>
        <w:sz w:val="18"/>
        <w:szCs w:val="18"/>
      </w:rPr>
    </w:pPr>
    <w:r>
      <w:rPr>
        <w:rStyle w:val="PageNumber"/>
        <w:b w:val="0"/>
      </w:rPr>
      <w:tab/>
    </w:r>
    <w:r w:rsidRPr="00D92E9C">
      <w:rPr>
        <w:rStyle w:val="PageNumber"/>
        <w:rFonts w:ascii="Arial" w:hAnsi="Arial" w:cs="Arial"/>
        <w:b w:val="0"/>
        <w:sz w:val="18"/>
        <w:szCs w:val="18"/>
      </w:rPr>
      <w:t xml:space="preserve">                                                                                                                                                               Page </w:t>
    </w:r>
    <w:r w:rsidRPr="00D92E9C">
      <w:rPr>
        <w:rStyle w:val="PageNumber"/>
        <w:rFonts w:ascii="Arial" w:hAnsi="Arial" w:cs="Arial"/>
        <w:b w:val="0"/>
        <w:sz w:val="18"/>
        <w:szCs w:val="18"/>
      </w:rPr>
      <w:fldChar w:fldCharType="begin"/>
    </w:r>
    <w:r w:rsidRPr="00D92E9C">
      <w:rPr>
        <w:rStyle w:val="PageNumber"/>
        <w:rFonts w:ascii="Arial" w:hAnsi="Arial" w:cs="Arial"/>
        <w:b w:val="0"/>
        <w:sz w:val="18"/>
        <w:szCs w:val="18"/>
      </w:rPr>
      <w:instrText xml:space="preserve"> PAGE   \* MERGEFORMAT </w:instrText>
    </w:r>
    <w:r w:rsidRPr="00D92E9C">
      <w:rPr>
        <w:rStyle w:val="PageNumber"/>
        <w:rFonts w:ascii="Arial" w:hAnsi="Arial" w:cs="Arial"/>
        <w:b w:val="0"/>
        <w:sz w:val="18"/>
        <w:szCs w:val="18"/>
      </w:rPr>
      <w:fldChar w:fldCharType="separate"/>
    </w:r>
    <w:r w:rsidRPr="00D92E9C">
      <w:rPr>
        <w:rStyle w:val="PageNumber"/>
        <w:rFonts w:ascii="Arial" w:hAnsi="Arial" w:cs="Arial"/>
        <w:b w:val="0"/>
        <w:bCs/>
        <w:noProof/>
        <w:sz w:val="18"/>
        <w:szCs w:val="18"/>
      </w:rPr>
      <w:t>20</w:t>
    </w:r>
    <w:r w:rsidRPr="00D92E9C">
      <w:rPr>
        <w:rStyle w:val="PageNumber"/>
        <w:rFonts w:ascii="Arial" w:hAnsi="Arial" w:cs="Arial"/>
        <w:b w:val="0"/>
        <w:bCs/>
        <w:noProof/>
        <w:sz w:val="18"/>
        <w:szCs w:val="18"/>
      </w:rPr>
      <w:fldChar w:fldCharType="end"/>
    </w:r>
    <w:r w:rsidRPr="00D92E9C">
      <w:rPr>
        <w:rStyle w:val="PageNumber"/>
        <w:rFonts w:ascii="Arial" w:hAnsi="Arial" w:cs="Arial"/>
        <w:b w:val="0"/>
        <w:sz w:val="18"/>
        <w:szCs w:val="18"/>
      </w:rPr>
      <w:t xml:space="preserve"> of 2</w:t>
    </w:r>
    <w:r w:rsidR="003426EB">
      <w:rPr>
        <w:rStyle w:val="PageNumber"/>
        <w:rFonts w:ascii="Arial" w:hAnsi="Arial" w:cs="Arial"/>
        <w:b w:val="0"/>
        <w:sz w:val="18"/>
        <w:szCs w:val="18"/>
      </w:rPr>
      <w:t>3</w:t>
    </w:r>
  </w:p>
  <w:p w14:paraId="7D3B23F7" w14:textId="3C89FB21" w:rsidR="00D92E9C" w:rsidRPr="00D92E9C" w:rsidRDefault="00D92E9C">
    <w:pPr>
      <w:pStyle w:val="Footer"/>
      <w:tabs>
        <w:tab w:val="clear" w:pos="4320"/>
        <w:tab w:val="clear" w:pos="8640"/>
        <w:tab w:val="right" w:pos="10080"/>
      </w:tabs>
      <w:ind w:right="-18"/>
      <w:rPr>
        <w:rFonts w:ascii="Arial" w:hAnsi="Arial" w:cs="Arial"/>
        <w:sz w:val="18"/>
        <w:szCs w:val="18"/>
      </w:rPr>
    </w:pPr>
    <w:r w:rsidRPr="00D92E9C">
      <w:rPr>
        <w:rFonts w:ascii="Arial" w:hAnsi="Arial" w:cs="Arial"/>
        <w:sz w:val="18"/>
        <w:szCs w:val="18"/>
      </w:rPr>
      <w:tab/>
    </w:r>
    <w:r>
      <w:rPr>
        <w:rFonts w:ascii="Arial" w:hAnsi="Arial" w:cs="Arial"/>
        <w:sz w:val="18"/>
        <w:szCs w:val="18"/>
      </w:rPr>
      <w:t xml:space="preserve"> </w:t>
    </w:r>
    <w:r w:rsidR="00137914">
      <w:rPr>
        <w:rFonts w:ascii="Arial" w:hAnsi="Arial" w:cs="Arial"/>
        <w:sz w:val="18"/>
        <w:szCs w:val="18"/>
      </w:rPr>
      <w:t>January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6D97" w14:textId="77777777" w:rsidR="00D92E9C" w:rsidRPr="001D583E" w:rsidRDefault="00D92E9C" w:rsidP="001D583E">
    <w:pPr>
      <w:pStyle w:val="Footer"/>
      <w:rPr>
        <w:b/>
      </w:rPr>
    </w:pPr>
  </w:p>
  <w:p w14:paraId="78AEFB7D" w14:textId="77777777" w:rsidR="00D92E9C" w:rsidRPr="001D583E" w:rsidRDefault="00D92E9C" w:rsidP="001D583E">
    <w:pPr>
      <w:pStyle w:val="Footer"/>
      <w:rPr>
        <w:b/>
      </w:rPr>
    </w:pPr>
    <w:r w:rsidRPr="001D583E">
      <w:rPr>
        <w:b/>
      </w:rPr>
      <w:t>Page 6</w:t>
    </w:r>
    <w:r w:rsidRPr="001D583E">
      <w:t>-</w:t>
    </w:r>
    <w:r w:rsidRPr="001D583E">
      <w:rPr>
        <w:b/>
      </w:rPr>
      <w:fldChar w:fldCharType="begin"/>
    </w:r>
    <w:r w:rsidRPr="001D583E">
      <w:rPr>
        <w:b/>
      </w:rPr>
      <w:instrText xml:space="preserve"> PAGE </w:instrText>
    </w:r>
    <w:r w:rsidRPr="001D583E">
      <w:rPr>
        <w:b/>
      </w:rPr>
      <w:fldChar w:fldCharType="separate"/>
    </w:r>
    <w:r>
      <w:rPr>
        <w:b/>
        <w:noProof/>
      </w:rPr>
      <w:t>70</w:t>
    </w:r>
    <w:r w:rsidRPr="001D583E">
      <w:fldChar w:fldCharType="end"/>
    </w:r>
    <w:r w:rsidRPr="001D583E">
      <w:tab/>
    </w:r>
  </w:p>
  <w:p w14:paraId="6BF2EF1C" w14:textId="77777777" w:rsidR="00D92E9C" w:rsidRPr="001D583E" w:rsidRDefault="00D92E9C" w:rsidP="001D583E">
    <w:pPr>
      <w:pStyle w:val="Footer"/>
      <w:rPr>
        <w:b/>
      </w:rPr>
    </w:pPr>
    <w:r w:rsidRPr="001D583E">
      <w:rPr>
        <w:b/>
      </w:rPr>
      <w:t>March 14, 2013</w:t>
    </w:r>
    <w:r w:rsidRPr="001D583E">
      <w:rPr>
        <w:b/>
      </w:rPr>
      <w:tab/>
    </w:r>
    <w:r w:rsidRPr="001D583E">
      <w:rPr>
        <w:b/>
      </w:rPr>
      <w:tab/>
      <w:t>OB 13-02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D24C" w14:textId="77777777" w:rsidR="002F78A9" w:rsidRDefault="002F78A9">
      <w:r>
        <w:separator/>
      </w:r>
    </w:p>
  </w:footnote>
  <w:footnote w:type="continuationSeparator" w:id="0">
    <w:p w14:paraId="2EA3A459" w14:textId="77777777" w:rsidR="002F78A9" w:rsidRDefault="002F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88A6" w14:textId="77777777" w:rsidR="00D92E9C" w:rsidRPr="00D92E9C" w:rsidRDefault="00D92E9C" w:rsidP="00AA1261">
    <w:pPr>
      <w:tabs>
        <w:tab w:val="right" w:pos="10080"/>
      </w:tabs>
      <w:ind w:right="-1440"/>
      <w:rPr>
        <w:rFonts w:ascii="Arial" w:hAnsi="Arial" w:cs="Arial"/>
        <w:sz w:val="18"/>
        <w:szCs w:val="18"/>
      </w:rPr>
    </w:pPr>
    <w:r w:rsidRPr="00D92E9C">
      <w:rPr>
        <w:rFonts w:ascii="Arial" w:hAnsi="Arial" w:cs="Arial"/>
        <w:sz w:val="18"/>
        <w:szCs w:val="18"/>
      </w:rPr>
      <w:t>Local Assistance Procedures Manual</w:t>
    </w:r>
    <w:r w:rsidRPr="00D92E9C">
      <w:rPr>
        <w:rFonts w:ascii="Arial" w:hAnsi="Arial" w:cs="Arial"/>
        <w:sz w:val="18"/>
        <w:szCs w:val="18"/>
      </w:rPr>
      <w:tab/>
    </w:r>
    <w:r w:rsidRPr="00D92E9C">
      <w:rPr>
        <w:rFonts w:ascii="Arial" w:hAnsi="Arial" w:cs="Arial"/>
        <w:b/>
        <w:sz w:val="18"/>
        <w:szCs w:val="18"/>
      </w:rPr>
      <w:t>Exhibit 6-B</w:t>
    </w:r>
  </w:p>
  <w:p w14:paraId="75B3EAEB" w14:textId="77777777" w:rsidR="00D92E9C" w:rsidRPr="00D92E9C" w:rsidRDefault="00D92E9C" w:rsidP="00AA1261">
    <w:pPr>
      <w:pBdr>
        <w:bottom w:val="single" w:sz="12" w:space="1" w:color="auto"/>
      </w:pBdr>
      <w:tabs>
        <w:tab w:val="right" w:pos="10080"/>
      </w:tabs>
      <w:jc w:val="right"/>
      <w:rPr>
        <w:rFonts w:ascii="Arial" w:hAnsi="Arial" w:cs="Arial"/>
        <w:sz w:val="18"/>
        <w:szCs w:val="18"/>
      </w:rPr>
    </w:pPr>
    <w:r w:rsidRPr="00D92E9C">
      <w:rPr>
        <w:rFonts w:ascii="Arial" w:hAnsi="Arial" w:cs="Arial"/>
        <w:sz w:val="18"/>
        <w:szCs w:val="18"/>
      </w:rPr>
      <w:t>Instructions for Completing the Preliminary Environmental Study (PES) Form</w:t>
    </w:r>
  </w:p>
  <w:p w14:paraId="1248366F" w14:textId="77777777" w:rsidR="00D92E9C" w:rsidRPr="00214654" w:rsidRDefault="00D92E9C" w:rsidP="00AA1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AC97" w14:textId="77777777" w:rsidR="00D92E9C" w:rsidRDefault="00D92E9C">
    <w:pPr>
      <w:tabs>
        <w:tab w:val="right" w:pos="10080"/>
      </w:tabs>
      <w:ind w:right="-1440"/>
      <w:rPr>
        <w:b/>
        <w:sz w:val="20"/>
      </w:rPr>
    </w:pPr>
    <w:r>
      <w:rPr>
        <w:b/>
        <w:sz w:val="20"/>
      </w:rPr>
      <w:t>Exhibit 6-B</w:t>
    </w:r>
    <w:r>
      <w:rPr>
        <w:b/>
        <w:sz w:val="20"/>
      </w:rPr>
      <w:tab/>
      <w:t>Local Assistance Procedures Manual</w:t>
    </w:r>
  </w:p>
  <w:p w14:paraId="0F4DEFA8" w14:textId="77777777" w:rsidR="00D92E9C" w:rsidRDefault="00D92E9C" w:rsidP="00920F80">
    <w:pPr>
      <w:pBdr>
        <w:bottom w:val="single" w:sz="12" w:space="1" w:color="auto"/>
      </w:pBdr>
      <w:tabs>
        <w:tab w:val="right" w:pos="10080"/>
      </w:tabs>
      <w:rPr>
        <w:b/>
        <w:sz w:val="20"/>
      </w:rPr>
    </w:pPr>
    <w:r>
      <w:rPr>
        <w:b/>
        <w:sz w:val="20"/>
      </w:rPr>
      <w:t>Instructions for Completing the Preliminary Environmental Study (PES) Form</w:t>
    </w:r>
  </w:p>
  <w:p w14:paraId="3BEFA87E" w14:textId="77777777" w:rsidR="00D92E9C" w:rsidRDefault="00D92E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AA05" w14:textId="77777777" w:rsidR="00D92E9C" w:rsidRPr="008C3CB4" w:rsidRDefault="00D92E9C" w:rsidP="00AA1261">
    <w:pPr>
      <w:tabs>
        <w:tab w:val="right" w:pos="10080"/>
      </w:tabs>
      <w:ind w:right="-1440"/>
      <w:rPr>
        <w:rFonts w:ascii="Arial" w:hAnsi="Arial" w:cs="Arial"/>
        <w:b/>
        <w:sz w:val="18"/>
        <w:szCs w:val="18"/>
      </w:rPr>
    </w:pPr>
    <w:r w:rsidRPr="008C3CB4">
      <w:rPr>
        <w:rFonts w:ascii="Arial" w:hAnsi="Arial" w:cs="Arial"/>
        <w:b/>
        <w:sz w:val="18"/>
        <w:szCs w:val="18"/>
      </w:rPr>
      <w:t>Local Assistance Procedures Manual</w:t>
    </w:r>
    <w:r w:rsidRPr="008C3CB4">
      <w:rPr>
        <w:rFonts w:ascii="Arial" w:hAnsi="Arial" w:cs="Arial"/>
        <w:b/>
        <w:sz w:val="18"/>
        <w:szCs w:val="18"/>
      </w:rPr>
      <w:tab/>
      <w:t>Exhibit 6-B</w:t>
    </w:r>
  </w:p>
  <w:p w14:paraId="6D6D3F7B" w14:textId="77777777" w:rsidR="00D92E9C" w:rsidRPr="008C3CB4" w:rsidRDefault="00D92E9C" w:rsidP="00AA1261">
    <w:pPr>
      <w:pBdr>
        <w:bottom w:val="single" w:sz="12" w:space="1" w:color="auto"/>
      </w:pBdr>
      <w:tabs>
        <w:tab w:val="right" w:pos="10080"/>
      </w:tabs>
      <w:jc w:val="right"/>
      <w:rPr>
        <w:rFonts w:ascii="Arial" w:hAnsi="Arial" w:cs="Arial"/>
        <w:b/>
        <w:sz w:val="18"/>
        <w:szCs w:val="18"/>
      </w:rPr>
    </w:pPr>
    <w:r w:rsidRPr="008C3CB4">
      <w:rPr>
        <w:rFonts w:ascii="Arial" w:hAnsi="Arial" w:cs="Arial"/>
        <w:b/>
        <w:sz w:val="18"/>
        <w:szCs w:val="18"/>
      </w:rPr>
      <w:t>Instructions for Completing the Preliminary Environmental Study (PES) Form</w:t>
    </w:r>
  </w:p>
  <w:p w14:paraId="13293E56" w14:textId="77777777" w:rsidR="00D92E9C" w:rsidRPr="00214654" w:rsidRDefault="00D92E9C" w:rsidP="00AA1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A0D4" w14:textId="77777777" w:rsidR="00D92E9C" w:rsidRDefault="00D92E9C">
    <w:pPr>
      <w:tabs>
        <w:tab w:val="right" w:pos="10080"/>
      </w:tabs>
      <w:ind w:right="-1440"/>
      <w:rPr>
        <w:b/>
        <w:sz w:val="20"/>
      </w:rPr>
    </w:pPr>
    <w:r>
      <w:rPr>
        <w:b/>
        <w:sz w:val="20"/>
      </w:rPr>
      <w:t>Exhibit 6-B</w:t>
    </w:r>
    <w:r>
      <w:rPr>
        <w:b/>
        <w:sz w:val="20"/>
      </w:rPr>
      <w:tab/>
      <w:t>Local Assistance Procedures Manual</w:t>
    </w:r>
  </w:p>
  <w:p w14:paraId="6445AD52" w14:textId="77777777" w:rsidR="00D92E9C" w:rsidRDefault="00D92E9C">
    <w:pPr>
      <w:pBdr>
        <w:bottom w:val="single" w:sz="12" w:space="1" w:color="auto"/>
      </w:pBdr>
      <w:tabs>
        <w:tab w:val="left" w:pos="5880"/>
      </w:tabs>
      <w:rPr>
        <w:b/>
        <w:sz w:val="20"/>
      </w:rPr>
    </w:pPr>
    <w:r>
      <w:rPr>
        <w:b/>
        <w:sz w:val="20"/>
      </w:rPr>
      <w:t>Instructions for Completing the Preliminary Environmental Study (PES) Form</w:t>
    </w:r>
    <w:r w:rsidDel="000C57B4">
      <w:rPr>
        <w:b/>
        <w:sz w:val="20"/>
      </w:rPr>
      <w:t xml:space="preserve"> </w:t>
    </w:r>
  </w:p>
  <w:p w14:paraId="6017077E" w14:textId="77777777" w:rsidR="00D92E9C" w:rsidRDefault="00D92E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BE6E" w14:textId="77777777" w:rsidR="00D92E9C" w:rsidRPr="00540E2B" w:rsidRDefault="00D92E9C" w:rsidP="00B97E66">
    <w:pPr>
      <w:tabs>
        <w:tab w:val="right" w:pos="10080"/>
      </w:tabs>
      <w:ind w:right="-1440"/>
      <w:rPr>
        <w:rFonts w:ascii="Arial" w:hAnsi="Arial" w:cs="Arial"/>
        <w:b/>
        <w:sz w:val="18"/>
        <w:szCs w:val="18"/>
      </w:rPr>
    </w:pPr>
    <w:r w:rsidRPr="00540E2B">
      <w:rPr>
        <w:rFonts w:ascii="Arial" w:hAnsi="Arial" w:cs="Arial"/>
        <w:b/>
        <w:sz w:val="18"/>
        <w:szCs w:val="18"/>
      </w:rPr>
      <w:t xml:space="preserve">Local Assistance Procedures Manual </w:t>
    </w:r>
    <w:r w:rsidRPr="00540E2B">
      <w:rPr>
        <w:rFonts w:ascii="Arial" w:hAnsi="Arial" w:cs="Arial"/>
        <w:b/>
        <w:sz w:val="18"/>
        <w:szCs w:val="18"/>
      </w:rPr>
      <w:tab/>
      <w:t>EXHIBIT 6-B</w:t>
    </w:r>
  </w:p>
  <w:p w14:paraId="4EEA604C" w14:textId="77777777" w:rsidR="00D92E9C" w:rsidRPr="00540E2B" w:rsidRDefault="00D92E9C" w:rsidP="00B97E66">
    <w:pPr>
      <w:pBdr>
        <w:bottom w:val="single" w:sz="12" w:space="1" w:color="auto"/>
      </w:pBdr>
      <w:tabs>
        <w:tab w:val="right" w:pos="10080"/>
      </w:tabs>
      <w:rPr>
        <w:rFonts w:ascii="Arial" w:hAnsi="Arial" w:cs="Arial"/>
        <w:b/>
        <w:sz w:val="18"/>
        <w:szCs w:val="18"/>
      </w:rPr>
    </w:pPr>
    <w:r w:rsidRPr="00540E2B">
      <w:rPr>
        <w:rFonts w:ascii="Arial" w:hAnsi="Arial" w:cs="Arial"/>
        <w:b/>
        <w:sz w:val="18"/>
        <w:szCs w:val="18"/>
      </w:rPr>
      <w:tab/>
      <w:t>Instructions for Completing the Preliminary Environmental Study (PES) Form</w:t>
    </w:r>
  </w:p>
  <w:p w14:paraId="107D1163" w14:textId="77777777" w:rsidR="00D92E9C" w:rsidRDefault="00D92E9C" w:rsidP="00B97E66">
    <w:pPr>
      <w:tabs>
        <w:tab w:val="right" w:pos="10080"/>
      </w:tabs>
      <w:rPr>
        <w:b/>
        <w:sz w:val="20"/>
      </w:rPr>
    </w:pPr>
  </w:p>
  <w:p w14:paraId="2910CB46" w14:textId="77777777" w:rsidR="00D92E9C" w:rsidRDefault="00D92E9C">
    <w:pPr>
      <w:spacing w:line="2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432A104"/>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4A8C42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B42EE722"/>
    <w:lvl w:ilvl="0">
      <w:start w:val="1"/>
      <w:numFmt w:val="bullet"/>
      <w:lvlText w:val=""/>
      <w:lvlJc w:val="left"/>
      <w:pPr>
        <w:tabs>
          <w:tab w:val="num" w:pos="2520"/>
        </w:tabs>
        <w:ind w:left="2520" w:hanging="360"/>
      </w:pPr>
      <w:rPr>
        <w:rFonts w:ascii="Symbol" w:hAnsi="Symbol" w:hint="default"/>
      </w:rPr>
    </w:lvl>
  </w:abstractNum>
  <w:abstractNum w:abstractNumId="3" w15:restartNumberingAfterBreak="0">
    <w:nsid w:val="0049144F"/>
    <w:multiLevelType w:val="hybridMultilevel"/>
    <w:tmpl w:val="81A2B142"/>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 w15:restartNumberingAfterBreak="0">
    <w:nsid w:val="029F4107"/>
    <w:multiLevelType w:val="hybridMultilevel"/>
    <w:tmpl w:val="D4D6BC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8F252C"/>
    <w:multiLevelType w:val="hybridMultilevel"/>
    <w:tmpl w:val="1D780FE2"/>
    <w:lvl w:ilvl="0" w:tplc="04090001">
      <w:start w:val="1"/>
      <w:numFmt w:val="bullet"/>
      <w:lvlText w:val=""/>
      <w:lvlJc w:val="left"/>
      <w:pPr>
        <w:tabs>
          <w:tab w:val="num" w:pos="2970"/>
        </w:tabs>
        <w:ind w:left="2970" w:hanging="360"/>
      </w:pPr>
      <w:rPr>
        <w:rFonts w:ascii="Symbol" w:eastAsia="Times New Roman" w:hAnsi="Symbol" w:cs="Times New Roman"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3C36F4D"/>
    <w:multiLevelType w:val="hybridMultilevel"/>
    <w:tmpl w:val="693CB7DC"/>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7" w15:restartNumberingAfterBreak="0">
    <w:nsid w:val="04125ACC"/>
    <w:multiLevelType w:val="multilevel"/>
    <w:tmpl w:val="2016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CC029E"/>
    <w:multiLevelType w:val="hybridMultilevel"/>
    <w:tmpl w:val="6CB02C1C"/>
    <w:lvl w:ilvl="0" w:tplc="640EF66E">
      <w:start w:val="18"/>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9" w15:restartNumberingAfterBreak="0">
    <w:nsid w:val="0610427D"/>
    <w:multiLevelType w:val="hybridMultilevel"/>
    <w:tmpl w:val="11262CE6"/>
    <w:lvl w:ilvl="0" w:tplc="E9E0B90E">
      <w:start w:val="4"/>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06D95D03"/>
    <w:multiLevelType w:val="multilevel"/>
    <w:tmpl w:val="18549A66"/>
    <w:lvl w:ilvl="0">
      <w:start w:val="1"/>
      <w:numFmt w:val="decimal"/>
      <w:lvlText w:val="%1."/>
      <w:lvlJc w:val="left"/>
      <w:pPr>
        <w:tabs>
          <w:tab w:val="num" w:pos="1980"/>
        </w:tabs>
        <w:ind w:left="1980" w:hanging="360"/>
      </w:pPr>
    </w:lvl>
    <w:lvl w:ilvl="1">
      <w:start w:val="1"/>
      <w:numFmt w:val="decimal"/>
      <w:isLgl/>
      <w:lvlText w:val="%1.%2."/>
      <w:lvlJc w:val="left"/>
      <w:pPr>
        <w:tabs>
          <w:tab w:val="num" w:pos="2175"/>
        </w:tabs>
        <w:ind w:left="2175" w:hanging="555"/>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11" w15:restartNumberingAfterBreak="0">
    <w:nsid w:val="08DF76D0"/>
    <w:multiLevelType w:val="hybridMultilevel"/>
    <w:tmpl w:val="C36200A0"/>
    <w:lvl w:ilvl="0" w:tplc="04090001">
      <w:start w:val="1"/>
      <w:numFmt w:val="bullet"/>
      <w:lvlText w:val=""/>
      <w:lvlJc w:val="left"/>
      <w:pPr>
        <w:tabs>
          <w:tab w:val="num" w:pos="2794"/>
        </w:tabs>
        <w:ind w:left="2794" w:hanging="360"/>
      </w:pPr>
      <w:rPr>
        <w:rFonts w:ascii="Symbol" w:hAnsi="Symbol" w:hint="default"/>
      </w:rPr>
    </w:lvl>
    <w:lvl w:ilvl="1" w:tplc="04090003" w:tentative="1">
      <w:start w:val="1"/>
      <w:numFmt w:val="bullet"/>
      <w:lvlText w:val="o"/>
      <w:lvlJc w:val="left"/>
      <w:pPr>
        <w:tabs>
          <w:tab w:val="num" w:pos="3874"/>
        </w:tabs>
        <w:ind w:left="3874" w:hanging="360"/>
      </w:pPr>
      <w:rPr>
        <w:rFonts w:ascii="Courier New" w:hAnsi="Courier New" w:cs="Courier New" w:hint="default"/>
      </w:rPr>
    </w:lvl>
    <w:lvl w:ilvl="2" w:tplc="04090005" w:tentative="1">
      <w:start w:val="1"/>
      <w:numFmt w:val="bullet"/>
      <w:lvlText w:val=""/>
      <w:lvlJc w:val="left"/>
      <w:pPr>
        <w:tabs>
          <w:tab w:val="num" w:pos="4594"/>
        </w:tabs>
        <w:ind w:left="4594" w:hanging="360"/>
      </w:pPr>
      <w:rPr>
        <w:rFonts w:ascii="Wingdings" w:hAnsi="Wingdings" w:hint="default"/>
      </w:rPr>
    </w:lvl>
    <w:lvl w:ilvl="3" w:tplc="04090001" w:tentative="1">
      <w:start w:val="1"/>
      <w:numFmt w:val="bullet"/>
      <w:lvlText w:val=""/>
      <w:lvlJc w:val="left"/>
      <w:pPr>
        <w:tabs>
          <w:tab w:val="num" w:pos="5314"/>
        </w:tabs>
        <w:ind w:left="5314" w:hanging="360"/>
      </w:pPr>
      <w:rPr>
        <w:rFonts w:ascii="Symbol" w:hAnsi="Symbol" w:hint="default"/>
      </w:rPr>
    </w:lvl>
    <w:lvl w:ilvl="4" w:tplc="04090003" w:tentative="1">
      <w:start w:val="1"/>
      <w:numFmt w:val="bullet"/>
      <w:lvlText w:val="o"/>
      <w:lvlJc w:val="left"/>
      <w:pPr>
        <w:tabs>
          <w:tab w:val="num" w:pos="6034"/>
        </w:tabs>
        <w:ind w:left="6034" w:hanging="360"/>
      </w:pPr>
      <w:rPr>
        <w:rFonts w:ascii="Courier New" w:hAnsi="Courier New" w:cs="Courier New" w:hint="default"/>
      </w:rPr>
    </w:lvl>
    <w:lvl w:ilvl="5" w:tplc="04090005" w:tentative="1">
      <w:start w:val="1"/>
      <w:numFmt w:val="bullet"/>
      <w:lvlText w:val=""/>
      <w:lvlJc w:val="left"/>
      <w:pPr>
        <w:tabs>
          <w:tab w:val="num" w:pos="6754"/>
        </w:tabs>
        <w:ind w:left="6754" w:hanging="360"/>
      </w:pPr>
      <w:rPr>
        <w:rFonts w:ascii="Wingdings" w:hAnsi="Wingdings" w:hint="default"/>
      </w:rPr>
    </w:lvl>
    <w:lvl w:ilvl="6" w:tplc="04090001" w:tentative="1">
      <w:start w:val="1"/>
      <w:numFmt w:val="bullet"/>
      <w:lvlText w:val=""/>
      <w:lvlJc w:val="left"/>
      <w:pPr>
        <w:tabs>
          <w:tab w:val="num" w:pos="7474"/>
        </w:tabs>
        <w:ind w:left="7474" w:hanging="360"/>
      </w:pPr>
      <w:rPr>
        <w:rFonts w:ascii="Symbol" w:hAnsi="Symbol" w:hint="default"/>
      </w:rPr>
    </w:lvl>
    <w:lvl w:ilvl="7" w:tplc="04090003" w:tentative="1">
      <w:start w:val="1"/>
      <w:numFmt w:val="bullet"/>
      <w:lvlText w:val="o"/>
      <w:lvlJc w:val="left"/>
      <w:pPr>
        <w:tabs>
          <w:tab w:val="num" w:pos="8194"/>
        </w:tabs>
        <w:ind w:left="8194" w:hanging="360"/>
      </w:pPr>
      <w:rPr>
        <w:rFonts w:ascii="Courier New" w:hAnsi="Courier New" w:cs="Courier New" w:hint="default"/>
      </w:rPr>
    </w:lvl>
    <w:lvl w:ilvl="8" w:tplc="04090005" w:tentative="1">
      <w:start w:val="1"/>
      <w:numFmt w:val="bullet"/>
      <w:lvlText w:val=""/>
      <w:lvlJc w:val="left"/>
      <w:pPr>
        <w:tabs>
          <w:tab w:val="num" w:pos="8914"/>
        </w:tabs>
        <w:ind w:left="8914" w:hanging="360"/>
      </w:pPr>
      <w:rPr>
        <w:rFonts w:ascii="Wingdings" w:hAnsi="Wingdings" w:hint="default"/>
      </w:rPr>
    </w:lvl>
  </w:abstractNum>
  <w:abstractNum w:abstractNumId="12" w15:restartNumberingAfterBreak="0">
    <w:nsid w:val="09873D5D"/>
    <w:multiLevelType w:val="hybridMultilevel"/>
    <w:tmpl w:val="20D61C5E"/>
    <w:lvl w:ilvl="0" w:tplc="E2AEBB96">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A981AFC"/>
    <w:multiLevelType w:val="hybridMultilevel"/>
    <w:tmpl w:val="A6DA782A"/>
    <w:lvl w:ilvl="0" w:tplc="4C688334">
      <w:start w:val="22"/>
      <w:numFmt w:val="decimal"/>
      <w:lvlText w:val="%1."/>
      <w:lvlJc w:val="left"/>
      <w:pPr>
        <w:tabs>
          <w:tab w:val="num" w:pos="900"/>
        </w:tabs>
        <w:ind w:left="900" w:hanging="360"/>
      </w:pPr>
      <w:rPr>
        <w:rFonts w:hint="default"/>
        <w:color w:val="auto"/>
        <w:sz w:val="22"/>
        <w:szCs w:val="22"/>
        <w:u w:val="none"/>
      </w:rPr>
    </w:lvl>
    <w:lvl w:ilvl="1" w:tplc="FFFFFFFF">
      <w:start w:val="1"/>
      <w:numFmt w:val="bullet"/>
      <w:lvlText w:val=""/>
      <w:lvlJc w:val="left"/>
      <w:pPr>
        <w:tabs>
          <w:tab w:val="num" w:pos="1440"/>
        </w:tabs>
        <w:ind w:left="1440" w:hanging="360"/>
      </w:pPr>
      <w:rPr>
        <w:rFonts w:ascii="Symbol" w:hAnsi="Symbol" w:hint="default"/>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641A13"/>
    <w:multiLevelType w:val="hybridMultilevel"/>
    <w:tmpl w:val="F88E0DE4"/>
    <w:lvl w:ilvl="0" w:tplc="04090001">
      <w:start w:val="1"/>
      <w:numFmt w:val="bullet"/>
      <w:lvlText w:val=""/>
      <w:lvlJc w:val="left"/>
      <w:pPr>
        <w:tabs>
          <w:tab w:val="num" w:pos="2794"/>
        </w:tabs>
        <w:ind w:left="2794" w:hanging="360"/>
      </w:pPr>
      <w:rPr>
        <w:rFonts w:ascii="Symbol" w:hAnsi="Symbol" w:hint="default"/>
      </w:rPr>
    </w:lvl>
    <w:lvl w:ilvl="1" w:tplc="04090003" w:tentative="1">
      <w:start w:val="1"/>
      <w:numFmt w:val="bullet"/>
      <w:lvlText w:val="o"/>
      <w:lvlJc w:val="left"/>
      <w:pPr>
        <w:tabs>
          <w:tab w:val="num" w:pos="3874"/>
        </w:tabs>
        <w:ind w:left="3874" w:hanging="360"/>
      </w:pPr>
      <w:rPr>
        <w:rFonts w:ascii="Courier New" w:hAnsi="Courier New" w:cs="Courier New" w:hint="default"/>
      </w:rPr>
    </w:lvl>
    <w:lvl w:ilvl="2" w:tplc="04090005" w:tentative="1">
      <w:start w:val="1"/>
      <w:numFmt w:val="bullet"/>
      <w:lvlText w:val=""/>
      <w:lvlJc w:val="left"/>
      <w:pPr>
        <w:tabs>
          <w:tab w:val="num" w:pos="4594"/>
        </w:tabs>
        <w:ind w:left="4594" w:hanging="360"/>
      </w:pPr>
      <w:rPr>
        <w:rFonts w:ascii="Wingdings" w:hAnsi="Wingdings" w:hint="default"/>
      </w:rPr>
    </w:lvl>
    <w:lvl w:ilvl="3" w:tplc="04090001">
      <w:start w:val="1"/>
      <w:numFmt w:val="bullet"/>
      <w:lvlText w:val=""/>
      <w:lvlJc w:val="left"/>
      <w:pPr>
        <w:tabs>
          <w:tab w:val="num" w:pos="5314"/>
        </w:tabs>
        <w:ind w:left="5314" w:hanging="360"/>
      </w:pPr>
      <w:rPr>
        <w:rFonts w:ascii="Symbol" w:hAnsi="Symbol" w:hint="default"/>
      </w:rPr>
    </w:lvl>
    <w:lvl w:ilvl="4" w:tplc="04090003" w:tentative="1">
      <w:start w:val="1"/>
      <w:numFmt w:val="bullet"/>
      <w:lvlText w:val="o"/>
      <w:lvlJc w:val="left"/>
      <w:pPr>
        <w:tabs>
          <w:tab w:val="num" w:pos="6034"/>
        </w:tabs>
        <w:ind w:left="6034" w:hanging="360"/>
      </w:pPr>
      <w:rPr>
        <w:rFonts w:ascii="Courier New" w:hAnsi="Courier New" w:cs="Courier New" w:hint="default"/>
      </w:rPr>
    </w:lvl>
    <w:lvl w:ilvl="5" w:tplc="04090005" w:tentative="1">
      <w:start w:val="1"/>
      <w:numFmt w:val="bullet"/>
      <w:lvlText w:val=""/>
      <w:lvlJc w:val="left"/>
      <w:pPr>
        <w:tabs>
          <w:tab w:val="num" w:pos="6754"/>
        </w:tabs>
        <w:ind w:left="6754" w:hanging="360"/>
      </w:pPr>
      <w:rPr>
        <w:rFonts w:ascii="Wingdings" w:hAnsi="Wingdings" w:hint="default"/>
      </w:rPr>
    </w:lvl>
    <w:lvl w:ilvl="6" w:tplc="04090001" w:tentative="1">
      <w:start w:val="1"/>
      <w:numFmt w:val="bullet"/>
      <w:lvlText w:val=""/>
      <w:lvlJc w:val="left"/>
      <w:pPr>
        <w:tabs>
          <w:tab w:val="num" w:pos="7474"/>
        </w:tabs>
        <w:ind w:left="7474" w:hanging="360"/>
      </w:pPr>
      <w:rPr>
        <w:rFonts w:ascii="Symbol" w:hAnsi="Symbol" w:hint="default"/>
      </w:rPr>
    </w:lvl>
    <w:lvl w:ilvl="7" w:tplc="04090003" w:tentative="1">
      <w:start w:val="1"/>
      <w:numFmt w:val="bullet"/>
      <w:lvlText w:val="o"/>
      <w:lvlJc w:val="left"/>
      <w:pPr>
        <w:tabs>
          <w:tab w:val="num" w:pos="8194"/>
        </w:tabs>
        <w:ind w:left="8194" w:hanging="360"/>
      </w:pPr>
      <w:rPr>
        <w:rFonts w:ascii="Courier New" w:hAnsi="Courier New" w:cs="Courier New" w:hint="default"/>
      </w:rPr>
    </w:lvl>
    <w:lvl w:ilvl="8" w:tplc="04090005" w:tentative="1">
      <w:start w:val="1"/>
      <w:numFmt w:val="bullet"/>
      <w:lvlText w:val=""/>
      <w:lvlJc w:val="left"/>
      <w:pPr>
        <w:tabs>
          <w:tab w:val="num" w:pos="8914"/>
        </w:tabs>
        <w:ind w:left="8914" w:hanging="360"/>
      </w:pPr>
      <w:rPr>
        <w:rFonts w:ascii="Wingdings" w:hAnsi="Wingdings" w:hint="default"/>
      </w:rPr>
    </w:lvl>
  </w:abstractNum>
  <w:abstractNum w:abstractNumId="15" w15:restartNumberingAfterBreak="0">
    <w:nsid w:val="0B724074"/>
    <w:multiLevelType w:val="singleLevel"/>
    <w:tmpl w:val="3378FDD4"/>
    <w:lvl w:ilvl="0">
      <w:start w:val="1"/>
      <w:numFmt w:val="decimal"/>
      <w:pStyle w:val="Numberedlist"/>
      <w:lvlText w:val="%1."/>
      <w:lvlJc w:val="left"/>
      <w:pPr>
        <w:tabs>
          <w:tab w:val="num" w:pos="360"/>
        </w:tabs>
        <w:ind w:left="360" w:hanging="360"/>
      </w:pPr>
    </w:lvl>
  </w:abstractNum>
  <w:abstractNum w:abstractNumId="16" w15:restartNumberingAfterBreak="0">
    <w:nsid w:val="0C304367"/>
    <w:multiLevelType w:val="hybridMultilevel"/>
    <w:tmpl w:val="FF0274C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0C8C1200"/>
    <w:multiLevelType w:val="multilevel"/>
    <w:tmpl w:val="F0D825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520"/>
        </w:tabs>
        <w:ind w:left="2520" w:hanging="360"/>
      </w:pPr>
      <w:rPr>
        <w:rFonts w:hint="default"/>
        <w:b w:val="0"/>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15:restartNumberingAfterBreak="0">
    <w:nsid w:val="0D616A20"/>
    <w:multiLevelType w:val="hybridMultilevel"/>
    <w:tmpl w:val="1C9E5FFA"/>
    <w:lvl w:ilvl="0" w:tplc="04090001">
      <w:start w:val="1"/>
      <w:numFmt w:val="bullet"/>
      <w:lvlText w:val=""/>
      <w:lvlJc w:val="left"/>
      <w:pPr>
        <w:tabs>
          <w:tab w:val="num" w:pos="1452"/>
        </w:tabs>
        <w:ind w:left="1452" w:hanging="360"/>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19" w15:restartNumberingAfterBreak="0">
    <w:nsid w:val="0E1F7D06"/>
    <w:multiLevelType w:val="hybridMultilevel"/>
    <w:tmpl w:val="2E8AAB54"/>
    <w:lvl w:ilvl="0" w:tplc="AC222F26">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7C695B"/>
    <w:multiLevelType w:val="hybridMultilevel"/>
    <w:tmpl w:val="65E2FF12"/>
    <w:lvl w:ilvl="0" w:tplc="EB221992">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EB221992">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0F2D6AD1"/>
    <w:multiLevelType w:val="hybridMultilevel"/>
    <w:tmpl w:val="526C9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8812E5"/>
    <w:multiLevelType w:val="hybridMultilevel"/>
    <w:tmpl w:val="C39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295CB4"/>
    <w:multiLevelType w:val="multilevel"/>
    <w:tmpl w:val="18549A66"/>
    <w:lvl w:ilvl="0">
      <w:start w:val="1"/>
      <w:numFmt w:val="decimal"/>
      <w:lvlText w:val="%1."/>
      <w:lvlJc w:val="left"/>
      <w:pPr>
        <w:tabs>
          <w:tab w:val="num" w:pos="1980"/>
        </w:tabs>
        <w:ind w:left="1980" w:hanging="360"/>
      </w:pPr>
    </w:lvl>
    <w:lvl w:ilvl="1">
      <w:start w:val="1"/>
      <w:numFmt w:val="decimal"/>
      <w:isLgl/>
      <w:lvlText w:val="%1.%2."/>
      <w:lvlJc w:val="left"/>
      <w:pPr>
        <w:tabs>
          <w:tab w:val="num" w:pos="2175"/>
        </w:tabs>
        <w:ind w:left="2175" w:hanging="555"/>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24" w15:restartNumberingAfterBreak="0">
    <w:nsid w:val="164E679A"/>
    <w:multiLevelType w:val="hybridMultilevel"/>
    <w:tmpl w:val="642ED596"/>
    <w:lvl w:ilvl="0" w:tplc="5FE42E1C">
      <w:start w:val="5"/>
      <w:numFmt w:val="bullet"/>
      <w:lvlText w:val="-"/>
      <w:lvlJc w:val="left"/>
      <w:pPr>
        <w:tabs>
          <w:tab w:val="num" w:pos="2970"/>
        </w:tabs>
        <w:ind w:left="2970" w:hanging="360"/>
      </w:pPr>
      <w:rPr>
        <w:rFonts w:ascii="Times New Roman" w:eastAsia="Times New Roman" w:hAnsi="Times New Roman" w:cs="Times New Roman"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5" w15:restartNumberingAfterBreak="0">
    <w:nsid w:val="172C3A83"/>
    <w:multiLevelType w:val="hybridMultilevel"/>
    <w:tmpl w:val="C8421904"/>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427"/>
        </w:tabs>
        <w:ind w:left="3427" w:hanging="360"/>
      </w:pPr>
      <w:rPr>
        <w:rFonts w:ascii="Courier New" w:hAnsi="Courier New" w:cs="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cs="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cs="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6" w15:restartNumberingAfterBreak="0">
    <w:nsid w:val="17485763"/>
    <w:multiLevelType w:val="hybridMultilevel"/>
    <w:tmpl w:val="76BA578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1962005B"/>
    <w:multiLevelType w:val="hybridMultilevel"/>
    <w:tmpl w:val="8BBE6FC6"/>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427"/>
        </w:tabs>
        <w:ind w:left="3427" w:hanging="360"/>
      </w:pPr>
      <w:rPr>
        <w:rFonts w:ascii="Courier New" w:hAnsi="Courier New" w:cs="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cs="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cs="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8" w15:restartNumberingAfterBreak="0">
    <w:nsid w:val="1D1E3F0A"/>
    <w:multiLevelType w:val="hybridMultilevel"/>
    <w:tmpl w:val="C93801C6"/>
    <w:lvl w:ilvl="0" w:tplc="F1584E4A">
      <w:start w:val="1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9" w15:restartNumberingAfterBreak="0">
    <w:nsid w:val="1E600CB3"/>
    <w:multiLevelType w:val="singleLevel"/>
    <w:tmpl w:val="B5F89164"/>
    <w:lvl w:ilvl="0">
      <w:start w:val="3"/>
      <w:numFmt w:val="bullet"/>
      <w:pStyle w:val="bullet2"/>
      <w:lvlText w:val=""/>
      <w:lvlJc w:val="left"/>
      <w:pPr>
        <w:tabs>
          <w:tab w:val="num" w:pos="360"/>
        </w:tabs>
        <w:ind w:left="360" w:hanging="360"/>
      </w:pPr>
      <w:rPr>
        <w:rFonts w:ascii="Wingdings" w:hAnsi="Wingdings" w:hint="default"/>
      </w:rPr>
    </w:lvl>
  </w:abstractNum>
  <w:abstractNum w:abstractNumId="30" w15:restartNumberingAfterBreak="0">
    <w:nsid w:val="1FD03849"/>
    <w:multiLevelType w:val="hybridMultilevel"/>
    <w:tmpl w:val="B472249E"/>
    <w:lvl w:ilvl="0" w:tplc="1312F3F6">
      <w:start w:val="13"/>
      <w:numFmt w:val="decimal"/>
      <w:lvlText w:val="%1."/>
      <w:lvlJc w:val="left"/>
      <w:pPr>
        <w:tabs>
          <w:tab w:val="num" w:pos="1440"/>
        </w:tabs>
        <w:ind w:left="1440" w:hanging="360"/>
      </w:pPr>
      <w:rPr>
        <w:rFonts w:hint="default"/>
        <w:b/>
      </w:rPr>
    </w:lvl>
    <w:lvl w:ilvl="1" w:tplc="CA1059FC" w:tentative="1">
      <w:start w:val="1"/>
      <w:numFmt w:val="lowerLetter"/>
      <w:lvlText w:val="%2."/>
      <w:lvlJc w:val="left"/>
      <w:pPr>
        <w:tabs>
          <w:tab w:val="num" w:pos="2160"/>
        </w:tabs>
        <w:ind w:left="2160" w:hanging="360"/>
      </w:pPr>
    </w:lvl>
    <w:lvl w:ilvl="2" w:tplc="B256379A" w:tentative="1">
      <w:start w:val="1"/>
      <w:numFmt w:val="lowerRoman"/>
      <w:lvlText w:val="%3."/>
      <w:lvlJc w:val="right"/>
      <w:pPr>
        <w:tabs>
          <w:tab w:val="num" w:pos="2880"/>
        </w:tabs>
        <w:ind w:left="2880" w:hanging="180"/>
      </w:pPr>
    </w:lvl>
    <w:lvl w:ilvl="3" w:tplc="8BCCA5F2" w:tentative="1">
      <w:start w:val="1"/>
      <w:numFmt w:val="decimal"/>
      <w:lvlText w:val="%4."/>
      <w:lvlJc w:val="left"/>
      <w:pPr>
        <w:tabs>
          <w:tab w:val="num" w:pos="3600"/>
        </w:tabs>
        <w:ind w:left="3600" w:hanging="360"/>
      </w:pPr>
    </w:lvl>
    <w:lvl w:ilvl="4" w:tplc="CA6071C4" w:tentative="1">
      <w:start w:val="1"/>
      <w:numFmt w:val="lowerLetter"/>
      <w:lvlText w:val="%5."/>
      <w:lvlJc w:val="left"/>
      <w:pPr>
        <w:tabs>
          <w:tab w:val="num" w:pos="4320"/>
        </w:tabs>
        <w:ind w:left="4320" w:hanging="360"/>
      </w:pPr>
    </w:lvl>
    <w:lvl w:ilvl="5" w:tplc="CDC8FE22" w:tentative="1">
      <w:start w:val="1"/>
      <w:numFmt w:val="lowerRoman"/>
      <w:lvlText w:val="%6."/>
      <w:lvlJc w:val="right"/>
      <w:pPr>
        <w:tabs>
          <w:tab w:val="num" w:pos="5040"/>
        </w:tabs>
        <w:ind w:left="5040" w:hanging="180"/>
      </w:pPr>
    </w:lvl>
    <w:lvl w:ilvl="6" w:tplc="FE605BB4" w:tentative="1">
      <w:start w:val="1"/>
      <w:numFmt w:val="decimal"/>
      <w:lvlText w:val="%7."/>
      <w:lvlJc w:val="left"/>
      <w:pPr>
        <w:tabs>
          <w:tab w:val="num" w:pos="5760"/>
        </w:tabs>
        <w:ind w:left="5760" w:hanging="360"/>
      </w:pPr>
    </w:lvl>
    <w:lvl w:ilvl="7" w:tplc="5C441A02" w:tentative="1">
      <w:start w:val="1"/>
      <w:numFmt w:val="lowerLetter"/>
      <w:lvlText w:val="%8."/>
      <w:lvlJc w:val="left"/>
      <w:pPr>
        <w:tabs>
          <w:tab w:val="num" w:pos="6480"/>
        </w:tabs>
        <w:ind w:left="6480" w:hanging="360"/>
      </w:pPr>
    </w:lvl>
    <w:lvl w:ilvl="8" w:tplc="0778C426" w:tentative="1">
      <w:start w:val="1"/>
      <w:numFmt w:val="lowerRoman"/>
      <w:lvlText w:val="%9."/>
      <w:lvlJc w:val="right"/>
      <w:pPr>
        <w:tabs>
          <w:tab w:val="num" w:pos="7200"/>
        </w:tabs>
        <w:ind w:left="7200" w:hanging="180"/>
      </w:pPr>
    </w:lvl>
  </w:abstractNum>
  <w:abstractNum w:abstractNumId="31" w15:restartNumberingAfterBreak="0">
    <w:nsid w:val="23646426"/>
    <w:multiLevelType w:val="hybridMultilevel"/>
    <w:tmpl w:val="8F867800"/>
    <w:lvl w:ilvl="0" w:tplc="2EFA719C">
      <w:start w:val="12"/>
      <w:numFmt w:val="decimal"/>
      <w:lvlText w:val="%1."/>
      <w:lvlJc w:val="left"/>
      <w:pPr>
        <w:ind w:left="2520" w:hanging="360"/>
      </w:pPr>
      <w:rPr>
        <w:rFonts w:hint="default"/>
        <w:b w:val="0"/>
        <w:sz w:val="22"/>
        <w:szCs w:val="22"/>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2" w15:restartNumberingAfterBreak="0">
    <w:nsid w:val="2390155F"/>
    <w:multiLevelType w:val="hybridMultilevel"/>
    <w:tmpl w:val="2A8C8B64"/>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3" w15:restartNumberingAfterBreak="0">
    <w:nsid w:val="25D87C48"/>
    <w:multiLevelType w:val="hybridMultilevel"/>
    <w:tmpl w:val="3278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A260EE"/>
    <w:multiLevelType w:val="multilevel"/>
    <w:tmpl w:val="B66CC4E4"/>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
      <w:lvlJc w:val="left"/>
      <w:pPr>
        <w:tabs>
          <w:tab w:val="num" w:pos="4410"/>
        </w:tabs>
        <w:ind w:left="4410" w:hanging="360"/>
      </w:pPr>
      <w:rPr>
        <w:rFonts w:ascii="Symbol" w:hAnsi="Symbol" w:hint="default"/>
        <w:sz w:val="20"/>
      </w:rPr>
    </w:lvl>
    <w:lvl w:ilvl="2" w:tentative="1">
      <w:start w:val="1"/>
      <w:numFmt w:val="bullet"/>
      <w:lvlText w:val=""/>
      <w:lvlJc w:val="left"/>
      <w:pPr>
        <w:tabs>
          <w:tab w:val="num" w:pos="5130"/>
        </w:tabs>
        <w:ind w:left="5130" w:hanging="360"/>
      </w:pPr>
      <w:rPr>
        <w:rFonts w:ascii="Symbol" w:hAnsi="Symbol" w:hint="default"/>
        <w:sz w:val="20"/>
      </w:rPr>
    </w:lvl>
    <w:lvl w:ilvl="3" w:tentative="1">
      <w:start w:val="1"/>
      <w:numFmt w:val="bullet"/>
      <w:lvlText w:val=""/>
      <w:lvlJc w:val="left"/>
      <w:pPr>
        <w:tabs>
          <w:tab w:val="num" w:pos="5850"/>
        </w:tabs>
        <w:ind w:left="5850" w:hanging="360"/>
      </w:pPr>
      <w:rPr>
        <w:rFonts w:ascii="Symbol" w:hAnsi="Symbol" w:hint="default"/>
        <w:sz w:val="20"/>
      </w:rPr>
    </w:lvl>
    <w:lvl w:ilvl="4" w:tentative="1">
      <w:start w:val="1"/>
      <w:numFmt w:val="bullet"/>
      <w:lvlText w:val=""/>
      <w:lvlJc w:val="left"/>
      <w:pPr>
        <w:tabs>
          <w:tab w:val="num" w:pos="6570"/>
        </w:tabs>
        <w:ind w:left="6570" w:hanging="360"/>
      </w:pPr>
      <w:rPr>
        <w:rFonts w:ascii="Symbol" w:hAnsi="Symbol" w:hint="default"/>
        <w:sz w:val="20"/>
      </w:rPr>
    </w:lvl>
    <w:lvl w:ilvl="5" w:tentative="1">
      <w:start w:val="1"/>
      <w:numFmt w:val="bullet"/>
      <w:lvlText w:val=""/>
      <w:lvlJc w:val="left"/>
      <w:pPr>
        <w:tabs>
          <w:tab w:val="num" w:pos="7290"/>
        </w:tabs>
        <w:ind w:left="7290" w:hanging="360"/>
      </w:pPr>
      <w:rPr>
        <w:rFonts w:ascii="Symbol" w:hAnsi="Symbol" w:hint="default"/>
        <w:sz w:val="20"/>
      </w:rPr>
    </w:lvl>
    <w:lvl w:ilvl="6" w:tentative="1">
      <w:start w:val="1"/>
      <w:numFmt w:val="bullet"/>
      <w:lvlText w:val=""/>
      <w:lvlJc w:val="left"/>
      <w:pPr>
        <w:tabs>
          <w:tab w:val="num" w:pos="8010"/>
        </w:tabs>
        <w:ind w:left="8010" w:hanging="360"/>
      </w:pPr>
      <w:rPr>
        <w:rFonts w:ascii="Symbol" w:hAnsi="Symbol" w:hint="default"/>
        <w:sz w:val="20"/>
      </w:rPr>
    </w:lvl>
    <w:lvl w:ilvl="7" w:tentative="1">
      <w:start w:val="1"/>
      <w:numFmt w:val="bullet"/>
      <w:lvlText w:val=""/>
      <w:lvlJc w:val="left"/>
      <w:pPr>
        <w:tabs>
          <w:tab w:val="num" w:pos="8730"/>
        </w:tabs>
        <w:ind w:left="8730" w:hanging="360"/>
      </w:pPr>
      <w:rPr>
        <w:rFonts w:ascii="Symbol" w:hAnsi="Symbol" w:hint="default"/>
        <w:sz w:val="20"/>
      </w:rPr>
    </w:lvl>
    <w:lvl w:ilvl="8" w:tentative="1">
      <w:start w:val="1"/>
      <w:numFmt w:val="bullet"/>
      <w:lvlText w:val=""/>
      <w:lvlJc w:val="left"/>
      <w:pPr>
        <w:tabs>
          <w:tab w:val="num" w:pos="9450"/>
        </w:tabs>
        <w:ind w:left="9450" w:hanging="360"/>
      </w:pPr>
      <w:rPr>
        <w:rFonts w:ascii="Symbol" w:hAnsi="Symbol" w:hint="default"/>
        <w:sz w:val="20"/>
      </w:rPr>
    </w:lvl>
  </w:abstractNum>
  <w:abstractNum w:abstractNumId="35" w15:restartNumberingAfterBreak="0">
    <w:nsid w:val="28207BCA"/>
    <w:multiLevelType w:val="hybridMultilevel"/>
    <w:tmpl w:val="ADBCA38C"/>
    <w:lvl w:ilvl="0" w:tplc="F6D85B9E">
      <w:start w:val="1"/>
      <w:numFmt w:val="bullet"/>
      <w:lvlText w:val=""/>
      <w:lvlJc w:val="left"/>
      <w:pPr>
        <w:tabs>
          <w:tab w:val="num" w:pos="2880"/>
        </w:tabs>
        <w:ind w:left="2880" w:hanging="360"/>
      </w:pPr>
      <w:rPr>
        <w:rFonts w:ascii="Symbol" w:hAnsi="Symbol" w:hint="default"/>
      </w:rPr>
    </w:lvl>
    <w:lvl w:ilvl="1" w:tplc="54769CDC" w:tentative="1">
      <w:start w:val="1"/>
      <w:numFmt w:val="bullet"/>
      <w:lvlText w:val="o"/>
      <w:lvlJc w:val="left"/>
      <w:pPr>
        <w:tabs>
          <w:tab w:val="num" w:pos="3960"/>
        </w:tabs>
        <w:ind w:left="3960" w:hanging="360"/>
      </w:pPr>
      <w:rPr>
        <w:rFonts w:ascii="Courier New" w:hAnsi="Courier New" w:cs="Courier New" w:hint="default"/>
      </w:rPr>
    </w:lvl>
    <w:lvl w:ilvl="2" w:tplc="0EFAE82E" w:tentative="1">
      <w:start w:val="1"/>
      <w:numFmt w:val="bullet"/>
      <w:lvlText w:val=""/>
      <w:lvlJc w:val="left"/>
      <w:pPr>
        <w:tabs>
          <w:tab w:val="num" w:pos="4680"/>
        </w:tabs>
        <w:ind w:left="4680" w:hanging="360"/>
      </w:pPr>
      <w:rPr>
        <w:rFonts w:ascii="Wingdings" w:hAnsi="Wingdings" w:hint="default"/>
      </w:rPr>
    </w:lvl>
    <w:lvl w:ilvl="3" w:tplc="C10C7390" w:tentative="1">
      <w:start w:val="1"/>
      <w:numFmt w:val="bullet"/>
      <w:lvlText w:val=""/>
      <w:lvlJc w:val="left"/>
      <w:pPr>
        <w:tabs>
          <w:tab w:val="num" w:pos="5400"/>
        </w:tabs>
        <w:ind w:left="5400" w:hanging="360"/>
      </w:pPr>
      <w:rPr>
        <w:rFonts w:ascii="Symbol" w:hAnsi="Symbol" w:hint="default"/>
      </w:rPr>
    </w:lvl>
    <w:lvl w:ilvl="4" w:tplc="CC26734A" w:tentative="1">
      <w:start w:val="1"/>
      <w:numFmt w:val="bullet"/>
      <w:lvlText w:val="o"/>
      <w:lvlJc w:val="left"/>
      <w:pPr>
        <w:tabs>
          <w:tab w:val="num" w:pos="6120"/>
        </w:tabs>
        <w:ind w:left="6120" w:hanging="360"/>
      </w:pPr>
      <w:rPr>
        <w:rFonts w:ascii="Courier New" w:hAnsi="Courier New" w:cs="Courier New" w:hint="default"/>
      </w:rPr>
    </w:lvl>
    <w:lvl w:ilvl="5" w:tplc="6FFEFB66" w:tentative="1">
      <w:start w:val="1"/>
      <w:numFmt w:val="bullet"/>
      <w:lvlText w:val=""/>
      <w:lvlJc w:val="left"/>
      <w:pPr>
        <w:tabs>
          <w:tab w:val="num" w:pos="6840"/>
        </w:tabs>
        <w:ind w:left="6840" w:hanging="360"/>
      </w:pPr>
      <w:rPr>
        <w:rFonts w:ascii="Wingdings" w:hAnsi="Wingdings" w:hint="default"/>
      </w:rPr>
    </w:lvl>
    <w:lvl w:ilvl="6" w:tplc="0CF8DC28" w:tentative="1">
      <w:start w:val="1"/>
      <w:numFmt w:val="bullet"/>
      <w:lvlText w:val=""/>
      <w:lvlJc w:val="left"/>
      <w:pPr>
        <w:tabs>
          <w:tab w:val="num" w:pos="7560"/>
        </w:tabs>
        <w:ind w:left="7560" w:hanging="360"/>
      </w:pPr>
      <w:rPr>
        <w:rFonts w:ascii="Symbol" w:hAnsi="Symbol" w:hint="default"/>
      </w:rPr>
    </w:lvl>
    <w:lvl w:ilvl="7" w:tplc="ADCE323C" w:tentative="1">
      <w:start w:val="1"/>
      <w:numFmt w:val="bullet"/>
      <w:lvlText w:val="o"/>
      <w:lvlJc w:val="left"/>
      <w:pPr>
        <w:tabs>
          <w:tab w:val="num" w:pos="8280"/>
        </w:tabs>
        <w:ind w:left="8280" w:hanging="360"/>
      </w:pPr>
      <w:rPr>
        <w:rFonts w:ascii="Courier New" w:hAnsi="Courier New" w:cs="Courier New" w:hint="default"/>
      </w:rPr>
    </w:lvl>
    <w:lvl w:ilvl="8" w:tplc="81B2187C"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2CB43DEF"/>
    <w:multiLevelType w:val="hybridMultilevel"/>
    <w:tmpl w:val="8AD2428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2E0832AC"/>
    <w:multiLevelType w:val="hybridMultilevel"/>
    <w:tmpl w:val="6FD80D86"/>
    <w:lvl w:ilvl="0" w:tplc="D99CD532">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2F0D5192"/>
    <w:multiLevelType w:val="hybridMultilevel"/>
    <w:tmpl w:val="AFE6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3C3473"/>
    <w:multiLevelType w:val="hybridMultilevel"/>
    <w:tmpl w:val="E2D2138C"/>
    <w:lvl w:ilvl="0" w:tplc="CA409F8A">
      <w:start w:val="59"/>
      <w:numFmt w:val="decimal"/>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0" w15:restartNumberingAfterBreak="0">
    <w:nsid w:val="306A21B9"/>
    <w:multiLevelType w:val="hybridMultilevel"/>
    <w:tmpl w:val="F8C67ED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1" w15:restartNumberingAfterBreak="0">
    <w:nsid w:val="330C1BB4"/>
    <w:multiLevelType w:val="hybridMultilevel"/>
    <w:tmpl w:val="F3D276BE"/>
    <w:lvl w:ilvl="0" w:tplc="04090001">
      <w:start w:val="1"/>
      <w:numFmt w:val="bullet"/>
      <w:lvlText w:val=""/>
      <w:lvlJc w:val="left"/>
      <w:pPr>
        <w:tabs>
          <w:tab w:val="num" w:pos="2794"/>
        </w:tabs>
        <w:ind w:left="2794" w:hanging="360"/>
      </w:pPr>
      <w:rPr>
        <w:rFonts w:ascii="Symbol" w:hAnsi="Symbol" w:hint="default"/>
      </w:rPr>
    </w:lvl>
    <w:lvl w:ilvl="1" w:tplc="04090003" w:tentative="1">
      <w:start w:val="1"/>
      <w:numFmt w:val="bullet"/>
      <w:lvlText w:val="o"/>
      <w:lvlJc w:val="left"/>
      <w:pPr>
        <w:tabs>
          <w:tab w:val="num" w:pos="3874"/>
        </w:tabs>
        <w:ind w:left="3874" w:hanging="360"/>
      </w:pPr>
      <w:rPr>
        <w:rFonts w:ascii="Courier New" w:hAnsi="Courier New" w:cs="Courier New" w:hint="default"/>
      </w:rPr>
    </w:lvl>
    <w:lvl w:ilvl="2" w:tplc="04090005" w:tentative="1">
      <w:start w:val="1"/>
      <w:numFmt w:val="bullet"/>
      <w:lvlText w:val=""/>
      <w:lvlJc w:val="left"/>
      <w:pPr>
        <w:tabs>
          <w:tab w:val="num" w:pos="4594"/>
        </w:tabs>
        <w:ind w:left="4594" w:hanging="360"/>
      </w:pPr>
      <w:rPr>
        <w:rFonts w:ascii="Wingdings" w:hAnsi="Wingdings" w:hint="default"/>
      </w:rPr>
    </w:lvl>
    <w:lvl w:ilvl="3" w:tplc="04090001" w:tentative="1">
      <w:start w:val="1"/>
      <w:numFmt w:val="bullet"/>
      <w:lvlText w:val=""/>
      <w:lvlJc w:val="left"/>
      <w:pPr>
        <w:tabs>
          <w:tab w:val="num" w:pos="5314"/>
        </w:tabs>
        <w:ind w:left="5314" w:hanging="360"/>
      </w:pPr>
      <w:rPr>
        <w:rFonts w:ascii="Symbol" w:hAnsi="Symbol" w:hint="default"/>
      </w:rPr>
    </w:lvl>
    <w:lvl w:ilvl="4" w:tplc="04090003" w:tentative="1">
      <w:start w:val="1"/>
      <w:numFmt w:val="bullet"/>
      <w:lvlText w:val="o"/>
      <w:lvlJc w:val="left"/>
      <w:pPr>
        <w:tabs>
          <w:tab w:val="num" w:pos="6034"/>
        </w:tabs>
        <w:ind w:left="6034" w:hanging="360"/>
      </w:pPr>
      <w:rPr>
        <w:rFonts w:ascii="Courier New" w:hAnsi="Courier New" w:cs="Courier New" w:hint="default"/>
      </w:rPr>
    </w:lvl>
    <w:lvl w:ilvl="5" w:tplc="04090005" w:tentative="1">
      <w:start w:val="1"/>
      <w:numFmt w:val="bullet"/>
      <w:lvlText w:val=""/>
      <w:lvlJc w:val="left"/>
      <w:pPr>
        <w:tabs>
          <w:tab w:val="num" w:pos="6754"/>
        </w:tabs>
        <w:ind w:left="6754" w:hanging="360"/>
      </w:pPr>
      <w:rPr>
        <w:rFonts w:ascii="Wingdings" w:hAnsi="Wingdings" w:hint="default"/>
      </w:rPr>
    </w:lvl>
    <w:lvl w:ilvl="6" w:tplc="04090001" w:tentative="1">
      <w:start w:val="1"/>
      <w:numFmt w:val="bullet"/>
      <w:lvlText w:val=""/>
      <w:lvlJc w:val="left"/>
      <w:pPr>
        <w:tabs>
          <w:tab w:val="num" w:pos="7474"/>
        </w:tabs>
        <w:ind w:left="7474" w:hanging="360"/>
      </w:pPr>
      <w:rPr>
        <w:rFonts w:ascii="Symbol" w:hAnsi="Symbol" w:hint="default"/>
      </w:rPr>
    </w:lvl>
    <w:lvl w:ilvl="7" w:tplc="04090003" w:tentative="1">
      <w:start w:val="1"/>
      <w:numFmt w:val="bullet"/>
      <w:lvlText w:val="o"/>
      <w:lvlJc w:val="left"/>
      <w:pPr>
        <w:tabs>
          <w:tab w:val="num" w:pos="8194"/>
        </w:tabs>
        <w:ind w:left="8194" w:hanging="360"/>
      </w:pPr>
      <w:rPr>
        <w:rFonts w:ascii="Courier New" w:hAnsi="Courier New" w:cs="Courier New" w:hint="default"/>
      </w:rPr>
    </w:lvl>
    <w:lvl w:ilvl="8" w:tplc="04090005" w:tentative="1">
      <w:start w:val="1"/>
      <w:numFmt w:val="bullet"/>
      <w:lvlText w:val=""/>
      <w:lvlJc w:val="left"/>
      <w:pPr>
        <w:tabs>
          <w:tab w:val="num" w:pos="8914"/>
        </w:tabs>
        <w:ind w:left="8914" w:hanging="360"/>
      </w:pPr>
      <w:rPr>
        <w:rFonts w:ascii="Wingdings" w:hAnsi="Wingdings" w:hint="default"/>
      </w:rPr>
    </w:lvl>
  </w:abstractNum>
  <w:abstractNum w:abstractNumId="42" w15:restartNumberingAfterBreak="0">
    <w:nsid w:val="338123C5"/>
    <w:multiLevelType w:val="multilevel"/>
    <w:tmpl w:val="CC2684A6"/>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339E696D"/>
    <w:multiLevelType w:val="hybridMultilevel"/>
    <w:tmpl w:val="8BE2069A"/>
    <w:lvl w:ilvl="0" w:tplc="EB221992">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44" w15:restartNumberingAfterBreak="0">
    <w:nsid w:val="345E2AA3"/>
    <w:multiLevelType w:val="multilevel"/>
    <w:tmpl w:val="FF8C495C"/>
    <w:lvl w:ilvl="0">
      <w:start w:val="1"/>
      <w:numFmt w:val="decimal"/>
      <w:lvlText w:val="%1."/>
      <w:lvlJc w:val="left"/>
      <w:pPr>
        <w:ind w:left="2333" w:hanging="360"/>
      </w:pPr>
    </w:lvl>
    <w:lvl w:ilvl="1">
      <w:start w:val="1"/>
      <w:numFmt w:val="decimal"/>
      <w:isLgl/>
      <w:lvlText w:val="%1.%2."/>
      <w:lvlJc w:val="left"/>
      <w:pPr>
        <w:ind w:left="2333" w:hanging="360"/>
      </w:pPr>
      <w:rPr>
        <w:rFonts w:hint="default"/>
      </w:rPr>
    </w:lvl>
    <w:lvl w:ilvl="2">
      <w:start w:val="10"/>
      <w:numFmt w:val="decimal"/>
      <w:isLgl/>
      <w:lvlText w:val="%1.%2.%3."/>
      <w:lvlJc w:val="left"/>
      <w:pPr>
        <w:ind w:left="2693" w:hanging="720"/>
      </w:pPr>
      <w:rPr>
        <w:rFonts w:hint="default"/>
      </w:rPr>
    </w:lvl>
    <w:lvl w:ilvl="3">
      <w:start w:val="1"/>
      <w:numFmt w:val="decimal"/>
      <w:isLgl/>
      <w:lvlText w:val="%1.%2.%3.%4."/>
      <w:lvlJc w:val="left"/>
      <w:pPr>
        <w:ind w:left="2693" w:hanging="720"/>
      </w:pPr>
      <w:rPr>
        <w:rFonts w:hint="default"/>
      </w:rPr>
    </w:lvl>
    <w:lvl w:ilvl="4">
      <w:start w:val="1"/>
      <w:numFmt w:val="decimal"/>
      <w:isLgl/>
      <w:lvlText w:val="%1.%2.%3.%4.%5."/>
      <w:lvlJc w:val="left"/>
      <w:pPr>
        <w:ind w:left="3053" w:hanging="1080"/>
      </w:pPr>
      <w:rPr>
        <w:rFonts w:hint="default"/>
      </w:rPr>
    </w:lvl>
    <w:lvl w:ilvl="5">
      <w:start w:val="1"/>
      <w:numFmt w:val="decimal"/>
      <w:isLgl/>
      <w:lvlText w:val="%1.%2.%3.%4.%5.%6."/>
      <w:lvlJc w:val="left"/>
      <w:pPr>
        <w:ind w:left="3053" w:hanging="1080"/>
      </w:pPr>
      <w:rPr>
        <w:rFonts w:hint="default"/>
      </w:rPr>
    </w:lvl>
    <w:lvl w:ilvl="6">
      <w:start w:val="1"/>
      <w:numFmt w:val="decimal"/>
      <w:isLgl/>
      <w:lvlText w:val="%1.%2.%3.%4.%5.%6.%7."/>
      <w:lvlJc w:val="left"/>
      <w:pPr>
        <w:ind w:left="3413" w:hanging="1440"/>
      </w:pPr>
      <w:rPr>
        <w:rFonts w:hint="default"/>
      </w:rPr>
    </w:lvl>
    <w:lvl w:ilvl="7">
      <w:start w:val="1"/>
      <w:numFmt w:val="decimal"/>
      <w:isLgl/>
      <w:lvlText w:val="%1.%2.%3.%4.%5.%6.%7.%8."/>
      <w:lvlJc w:val="left"/>
      <w:pPr>
        <w:ind w:left="3413" w:hanging="1440"/>
      </w:pPr>
      <w:rPr>
        <w:rFonts w:hint="default"/>
      </w:rPr>
    </w:lvl>
    <w:lvl w:ilvl="8">
      <w:start w:val="1"/>
      <w:numFmt w:val="decimal"/>
      <w:isLgl/>
      <w:lvlText w:val="%1.%2.%3.%4.%5.%6.%7.%8.%9."/>
      <w:lvlJc w:val="left"/>
      <w:pPr>
        <w:ind w:left="3773" w:hanging="1800"/>
      </w:pPr>
      <w:rPr>
        <w:rFonts w:hint="default"/>
      </w:rPr>
    </w:lvl>
  </w:abstractNum>
  <w:abstractNum w:abstractNumId="45" w15:restartNumberingAfterBreak="0">
    <w:nsid w:val="347058C0"/>
    <w:multiLevelType w:val="hybridMultilevel"/>
    <w:tmpl w:val="D8860618"/>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6" w15:restartNumberingAfterBreak="0">
    <w:nsid w:val="35AC58CE"/>
    <w:multiLevelType w:val="hybridMultilevel"/>
    <w:tmpl w:val="275E914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7" w15:restartNumberingAfterBreak="0">
    <w:nsid w:val="3B3B0A71"/>
    <w:multiLevelType w:val="hybridMultilevel"/>
    <w:tmpl w:val="81507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C4F590A"/>
    <w:multiLevelType w:val="hybridMultilevel"/>
    <w:tmpl w:val="4CCA3230"/>
    <w:lvl w:ilvl="0" w:tplc="BEDC902C">
      <w:start w:val="1"/>
      <w:numFmt w:val="bullet"/>
      <w:lvlText w:val=""/>
      <w:lvlJc w:val="left"/>
      <w:pPr>
        <w:tabs>
          <w:tab w:val="num" w:pos="360"/>
        </w:tabs>
        <w:ind w:left="187"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930DCC"/>
    <w:multiLevelType w:val="singleLevel"/>
    <w:tmpl w:val="C48EF0B8"/>
    <w:lvl w:ilvl="0">
      <w:start w:val="1"/>
      <w:numFmt w:val="bullet"/>
      <w:pStyle w:val="Bullets"/>
      <w:lvlText w:val=""/>
      <w:lvlJc w:val="left"/>
      <w:pPr>
        <w:tabs>
          <w:tab w:val="num" w:pos="360"/>
        </w:tabs>
        <w:ind w:left="360" w:hanging="360"/>
      </w:pPr>
      <w:rPr>
        <w:rFonts w:ascii="Symbol" w:hAnsi="Symbol" w:hint="default"/>
        <w:sz w:val="18"/>
      </w:rPr>
    </w:lvl>
  </w:abstractNum>
  <w:abstractNum w:abstractNumId="50" w15:restartNumberingAfterBreak="0">
    <w:nsid w:val="3CBA6943"/>
    <w:multiLevelType w:val="hybridMultilevel"/>
    <w:tmpl w:val="F4CAA20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1" w15:restartNumberingAfterBreak="0">
    <w:nsid w:val="3DFB78E7"/>
    <w:multiLevelType w:val="hybridMultilevel"/>
    <w:tmpl w:val="16C4C3F6"/>
    <w:lvl w:ilvl="0" w:tplc="FFFFFFFF">
      <w:start w:val="1"/>
      <w:numFmt w:val="bullet"/>
      <w:lvlText w:val=""/>
      <w:lvlJc w:val="left"/>
      <w:pPr>
        <w:tabs>
          <w:tab w:val="num" w:pos="2430"/>
        </w:tabs>
        <w:ind w:left="2430" w:hanging="360"/>
      </w:pPr>
      <w:rPr>
        <w:rFonts w:ascii="Symbol" w:hAnsi="Symbol" w:hint="default"/>
      </w:rPr>
    </w:lvl>
    <w:lvl w:ilvl="1" w:tplc="FFFFFFFF" w:tentative="1">
      <w:start w:val="1"/>
      <w:numFmt w:val="bullet"/>
      <w:lvlText w:val="o"/>
      <w:lvlJc w:val="left"/>
      <w:pPr>
        <w:tabs>
          <w:tab w:val="num" w:pos="3510"/>
        </w:tabs>
        <w:ind w:left="3510" w:hanging="360"/>
      </w:pPr>
      <w:rPr>
        <w:rFonts w:ascii="Courier New" w:hAnsi="Courier New" w:cs="Courier New" w:hint="default"/>
      </w:rPr>
    </w:lvl>
    <w:lvl w:ilvl="2" w:tplc="FFFFFFFF" w:tentative="1">
      <w:start w:val="1"/>
      <w:numFmt w:val="bullet"/>
      <w:lvlText w:val=""/>
      <w:lvlJc w:val="left"/>
      <w:pPr>
        <w:tabs>
          <w:tab w:val="num" w:pos="4230"/>
        </w:tabs>
        <w:ind w:left="4230" w:hanging="360"/>
      </w:pPr>
      <w:rPr>
        <w:rFonts w:ascii="Wingdings" w:hAnsi="Wingdings" w:hint="default"/>
      </w:rPr>
    </w:lvl>
    <w:lvl w:ilvl="3" w:tplc="FFFFFFFF" w:tentative="1">
      <w:start w:val="1"/>
      <w:numFmt w:val="bullet"/>
      <w:lvlText w:val=""/>
      <w:lvlJc w:val="left"/>
      <w:pPr>
        <w:tabs>
          <w:tab w:val="num" w:pos="4950"/>
        </w:tabs>
        <w:ind w:left="4950" w:hanging="360"/>
      </w:pPr>
      <w:rPr>
        <w:rFonts w:ascii="Symbol" w:hAnsi="Symbol" w:hint="default"/>
      </w:rPr>
    </w:lvl>
    <w:lvl w:ilvl="4" w:tplc="FFFFFFFF" w:tentative="1">
      <w:start w:val="1"/>
      <w:numFmt w:val="bullet"/>
      <w:lvlText w:val="o"/>
      <w:lvlJc w:val="left"/>
      <w:pPr>
        <w:tabs>
          <w:tab w:val="num" w:pos="5670"/>
        </w:tabs>
        <w:ind w:left="5670" w:hanging="360"/>
      </w:pPr>
      <w:rPr>
        <w:rFonts w:ascii="Courier New" w:hAnsi="Courier New" w:cs="Courier New" w:hint="default"/>
      </w:rPr>
    </w:lvl>
    <w:lvl w:ilvl="5" w:tplc="FFFFFFFF" w:tentative="1">
      <w:start w:val="1"/>
      <w:numFmt w:val="bullet"/>
      <w:lvlText w:val=""/>
      <w:lvlJc w:val="left"/>
      <w:pPr>
        <w:tabs>
          <w:tab w:val="num" w:pos="6390"/>
        </w:tabs>
        <w:ind w:left="6390" w:hanging="360"/>
      </w:pPr>
      <w:rPr>
        <w:rFonts w:ascii="Wingdings" w:hAnsi="Wingdings" w:hint="default"/>
      </w:rPr>
    </w:lvl>
    <w:lvl w:ilvl="6" w:tplc="FFFFFFFF" w:tentative="1">
      <w:start w:val="1"/>
      <w:numFmt w:val="bullet"/>
      <w:lvlText w:val=""/>
      <w:lvlJc w:val="left"/>
      <w:pPr>
        <w:tabs>
          <w:tab w:val="num" w:pos="7110"/>
        </w:tabs>
        <w:ind w:left="7110" w:hanging="360"/>
      </w:pPr>
      <w:rPr>
        <w:rFonts w:ascii="Symbol" w:hAnsi="Symbol" w:hint="default"/>
      </w:rPr>
    </w:lvl>
    <w:lvl w:ilvl="7" w:tplc="FFFFFFFF" w:tentative="1">
      <w:start w:val="1"/>
      <w:numFmt w:val="bullet"/>
      <w:lvlText w:val="o"/>
      <w:lvlJc w:val="left"/>
      <w:pPr>
        <w:tabs>
          <w:tab w:val="num" w:pos="7830"/>
        </w:tabs>
        <w:ind w:left="7830" w:hanging="360"/>
      </w:pPr>
      <w:rPr>
        <w:rFonts w:ascii="Courier New" w:hAnsi="Courier New" w:cs="Courier New" w:hint="default"/>
      </w:rPr>
    </w:lvl>
    <w:lvl w:ilvl="8" w:tplc="FFFFFFFF" w:tentative="1">
      <w:start w:val="1"/>
      <w:numFmt w:val="bullet"/>
      <w:lvlText w:val=""/>
      <w:lvlJc w:val="left"/>
      <w:pPr>
        <w:tabs>
          <w:tab w:val="num" w:pos="8550"/>
        </w:tabs>
        <w:ind w:left="8550" w:hanging="360"/>
      </w:pPr>
      <w:rPr>
        <w:rFonts w:ascii="Wingdings" w:hAnsi="Wingdings" w:hint="default"/>
      </w:rPr>
    </w:lvl>
  </w:abstractNum>
  <w:abstractNum w:abstractNumId="52" w15:restartNumberingAfterBreak="0">
    <w:nsid w:val="3E4C3A8D"/>
    <w:multiLevelType w:val="hybridMultilevel"/>
    <w:tmpl w:val="FA7020E8"/>
    <w:lvl w:ilvl="0" w:tplc="10B2DBD6">
      <w:start w:val="1"/>
      <w:numFmt w:val="bullet"/>
      <w:lvlText w:val=""/>
      <w:lvlJc w:val="left"/>
      <w:pPr>
        <w:tabs>
          <w:tab w:val="num" w:pos="2790"/>
        </w:tabs>
        <w:ind w:left="2790" w:hanging="360"/>
      </w:pPr>
      <w:rPr>
        <w:rFonts w:ascii="Symbol" w:hAnsi="Symbol" w:hint="default"/>
      </w:rPr>
    </w:lvl>
    <w:lvl w:ilvl="1" w:tplc="20CEDC92">
      <w:start w:val="1"/>
      <w:numFmt w:val="bullet"/>
      <w:lvlText w:val="o"/>
      <w:lvlJc w:val="left"/>
      <w:pPr>
        <w:tabs>
          <w:tab w:val="num" w:pos="3870"/>
        </w:tabs>
        <w:ind w:left="3870" w:hanging="360"/>
      </w:pPr>
      <w:rPr>
        <w:rFonts w:ascii="Courier New" w:hAnsi="Courier New" w:cs="Courier New" w:hint="default"/>
      </w:rPr>
    </w:lvl>
    <w:lvl w:ilvl="2" w:tplc="4DDA109C" w:tentative="1">
      <w:start w:val="1"/>
      <w:numFmt w:val="bullet"/>
      <w:lvlText w:val=""/>
      <w:lvlJc w:val="left"/>
      <w:pPr>
        <w:tabs>
          <w:tab w:val="num" w:pos="4590"/>
        </w:tabs>
        <w:ind w:left="4590" w:hanging="360"/>
      </w:pPr>
      <w:rPr>
        <w:rFonts w:ascii="Wingdings" w:hAnsi="Wingdings" w:hint="default"/>
      </w:rPr>
    </w:lvl>
    <w:lvl w:ilvl="3" w:tplc="6C5C7E16" w:tentative="1">
      <w:start w:val="1"/>
      <w:numFmt w:val="bullet"/>
      <w:lvlText w:val=""/>
      <w:lvlJc w:val="left"/>
      <w:pPr>
        <w:tabs>
          <w:tab w:val="num" w:pos="5310"/>
        </w:tabs>
        <w:ind w:left="5310" w:hanging="360"/>
      </w:pPr>
      <w:rPr>
        <w:rFonts w:ascii="Symbol" w:hAnsi="Symbol" w:hint="default"/>
      </w:rPr>
    </w:lvl>
    <w:lvl w:ilvl="4" w:tplc="A09AD4CE" w:tentative="1">
      <w:start w:val="1"/>
      <w:numFmt w:val="bullet"/>
      <w:lvlText w:val="o"/>
      <w:lvlJc w:val="left"/>
      <w:pPr>
        <w:tabs>
          <w:tab w:val="num" w:pos="6030"/>
        </w:tabs>
        <w:ind w:left="6030" w:hanging="360"/>
      </w:pPr>
      <w:rPr>
        <w:rFonts w:ascii="Courier New" w:hAnsi="Courier New" w:cs="Courier New" w:hint="default"/>
      </w:rPr>
    </w:lvl>
    <w:lvl w:ilvl="5" w:tplc="7B8AC688" w:tentative="1">
      <w:start w:val="1"/>
      <w:numFmt w:val="bullet"/>
      <w:lvlText w:val=""/>
      <w:lvlJc w:val="left"/>
      <w:pPr>
        <w:tabs>
          <w:tab w:val="num" w:pos="6750"/>
        </w:tabs>
        <w:ind w:left="6750" w:hanging="360"/>
      </w:pPr>
      <w:rPr>
        <w:rFonts w:ascii="Wingdings" w:hAnsi="Wingdings" w:hint="default"/>
      </w:rPr>
    </w:lvl>
    <w:lvl w:ilvl="6" w:tplc="E9003A30" w:tentative="1">
      <w:start w:val="1"/>
      <w:numFmt w:val="bullet"/>
      <w:lvlText w:val=""/>
      <w:lvlJc w:val="left"/>
      <w:pPr>
        <w:tabs>
          <w:tab w:val="num" w:pos="7470"/>
        </w:tabs>
        <w:ind w:left="7470" w:hanging="360"/>
      </w:pPr>
      <w:rPr>
        <w:rFonts w:ascii="Symbol" w:hAnsi="Symbol" w:hint="default"/>
      </w:rPr>
    </w:lvl>
    <w:lvl w:ilvl="7" w:tplc="906E75D6" w:tentative="1">
      <w:start w:val="1"/>
      <w:numFmt w:val="bullet"/>
      <w:lvlText w:val="o"/>
      <w:lvlJc w:val="left"/>
      <w:pPr>
        <w:tabs>
          <w:tab w:val="num" w:pos="8190"/>
        </w:tabs>
        <w:ind w:left="8190" w:hanging="360"/>
      </w:pPr>
      <w:rPr>
        <w:rFonts w:ascii="Courier New" w:hAnsi="Courier New" w:cs="Courier New" w:hint="default"/>
      </w:rPr>
    </w:lvl>
    <w:lvl w:ilvl="8" w:tplc="0974F12A" w:tentative="1">
      <w:start w:val="1"/>
      <w:numFmt w:val="bullet"/>
      <w:lvlText w:val=""/>
      <w:lvlJc w:val="left"/>
      <w:pPr>
        <w:tabs>
          <w:tab w:val="num" w:pos="8910"/>
        </w:tabs>
        <w:ind w:left="8910" w:hanging="360"/>
      </w:pPr>
      <w:rPr>
        <w:rFonts w:ascii="Wingdings" w:hAnsi="Wingdings" w:hint="default"/>
      </w:rPr>
    </w:lvl>
  </w:abstractNum>
  <w:abstractNum w:abstractNumId="53" w15:restartNumberingAfterBreak="0">
    <w:nsid w:val="3FA278AC"/>
    <w:multiLevelType w:val="hybridMultilevel"/>
    <w:tmpl w:val="EC5AC2E8"/>
    <w:lvl w:ilvl="0" w:tplc="41409D48">
      <w:start w:val="1"/>
      <w:numFmt w:val="bullet"/>
      <w:pStyle w:val="ListBullet"/>
      <w:lvlText w:val=""/>
      <w:lvlJc w:val="left"/>
      <w:pPr>
        <w:tabs>
          <w:tab w:val="num" w:pos="2430"/>
        </w:tabs>
        <w:ind w:left="2430" w:hanging="360"/>
      </w:pPr>
      <w:rPr>
        <w:rFonts w:ascii="Symbol" w:hAnsi="Symbol" w:hint="default"/>
        <w:color w:val="auto"/>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4" w15:restartNumberingAfterBreak="0">
    <w:nsid w:val="41AB0BBC"/>
    <w:multiLevelType w:val="hybridMultilevel"/>
    <w:tmpl w:val="AE42CA6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5" w15:restartNumberingAfterBreak="0">
    <w:nsid w:val="4208633F"/>
    <w:multiLevelType w:val="hybridMultilevel"/>
    <w:tmpl w:val="2D546576"/>
    <w:lvl w:ilvl="0" w:tplc="D2F21338">
      <w:start w:val="8"/>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43027530"/>
    <w:multiLevelType w:val="multilevel"/>
    <w:tmpl w:val="032898C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710"/>
        </w:tabs>
        <w:ind w:left="1710" w:hanging="720"/>
      </w:pPr>
      <w:rPr>
        <w:rFonts w:hint="default"/>
      </w:rPr>
    </w:lvl>
    <w:lvl w:ilvl="2">
      <w:start w:val="6"/>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7" w15:restartNumberingAfterBreak="0">
    <w:nsid w:val="46AF7D64"/>
    <w:multiLevelType w:val="hybridMultilevel"/>
    <w:tmpl w:val="88048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65461C6">
      <w:numFmt w:val="bullet"/>
      <w:lvlText w:val=""/>
      <w:lvlJc w:val="left"/>
      <w:pPr>
        <w:tabs>
          <w:tab w:val="num" w:pos="2160"/>
        </w:tabs>
        <w:ind w:left="2160" w:hanging="360"/>
      </w:pPr>
      <w:rPr>
        <w:rFonts w:ascii="Webdings" w:eastAsia="Times New Roman" w:hAnsi="Web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852318C"/>
    <w:multiLevelType w:val="multilevel"/>
    <w:tmpl w:val="18549A66"/>
    <w:lvl w:ilvl="0">
      <w:start w:val="1"/>
      <w:numFmt w:val="decimal"/>
      <w:lvlText w:val="%1."/>
      <w:lvlJc w:val="left"/>
      <w:pPr>
        <w:tabs>
          <w:tab w:val="num" w:pos="1980"/>
        </w:tabs>
        <w:ind w:left="1980" w:hanging="360"/>
      </w:pPr>
    </w:lvl>
    <w:lvl w:ilvl="1">
      <w:start w:val="1"/>
      <w:numFmt w:val="decimal"/>
      <w:isLgl/>
      <w:lvlText w:val="%1.%2."/>
      <w:lvlJc w:val="left"/>
      <w:pPr>
        <w:tabs>
          <w:tab w:val="num" w:pos="2175"/>
        </w:tabs>
        <w:ind w:left="2175" w:hanging="555"/>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59" w15:restartNumberingAfterBreak="0">
    <w:nsid w:val="48D8411A"/>
    <w:multiLevelType w:val="hybridMultilevel"/>
    <w:tmpl w:val="A236A3E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0A47AF"/>
    <w:multiLevelType w:val="hybridMultilevel"/>
    <w:tmpl w:val="88BAAEFC"/>
    <w:lvl w:ilvl="0" w:tplc="0409000F">
      <w:start w:val="1"/>
      <w:numFmt w:val="bullet"/>
      <w:lvlText w:val=""/>
      <w:lvlJc w:val="left"/>
      <w:pPr>
        <w:tabs>
          <w:tab w:val="num" w:pos="2790"/>
        </w:tabs>
        <w:ind w:left="2790" w:hanging="360"/>
      </w:pPr>
      <w:rPr>
        <w:rFonts w:ascii="Symbol" w:hAnsi="Symbol" w:hint="default"/>
      </w:rPr>
    </w:lvl>
    <w:lvl w:ilvl="1" w:tplc="04090019" w:tentative="1">
      <w:start w:val="1"/>
      <w:numFmt w:val="bullet"/>
      <w:lvlText w:val="o"/>
      <w:lvlJc w:val="left"/>
      <w:pPr>
        <w:tabs>
          <w:tab w:val="num" w:pos="3870"/>
        </w:tabs>
        <w:ind w:left="3870" w:hanging="360"/>
      </w:pPr>
      <w:rPr>
        <w:rFonts w:ascii="Courier New" w:hAnsi="Courier New" w:cs="Courier New" w:hint="default"/>
      </w:rPr>
    </w:lvl>
    <w:lvl w:ilvl="2" w:tplc="0409001B" w:tentative="1">
      <w:start w:val="1"/>
      <w:numFmt w:val="bullet"/>
      <w:lvlText w:val=""/>
      <w:lvlJc w:val="left"/>
      <w:pPr>
        <w:tabs>
          <w:tab w:val="num" w:pos="4590"/>
        </w:tabs>
        <w:ind w:left="4590" w:hanging="360"/>
      </w:pPr>
      <w:rPr>
        <w:rFonts w:ascii="Wingdings" w:hAnsi="Wingdings" w:hint="default"/>
      </w:rPr>
    </w:lvl>
    <w:lvl w:ilvl="3" w:tplc="0409000F" w:tentative="1">
      <w:start w:val="1"/>
      <w:numFmt w:val="bullet"/>
      <w:lvlText w:val=""/>
      <w:lvlJc w:val="left"/>
      <w:pPr>
        <w:tabs>
          <w:tab w:val="num" w:pos="5310"/>
        </w:tabs>
        <w:ind w:left="5310" w:hanging="360"/>
      </w:pPr>
      <w:rPr>
        <w:rFonts w:ascii="Symbol" w:hAnsi="Symbol" w:hint="default"/>
      </w:rPr>
    </w:lvl>
    <w:lvl w:ilvl="4" w:tplc="04090019" w:tentative="1">
      <w:start w:val="1"/>
      <w:numFmt w:val="bullet"/>
      <w:lvlText w:val="o"/>
      <w:lvlJc w:val="left"/>
      <w:pPr>
        <w:tabs>
          <w:tab w:val="num" w:pos="6030"/>
        </w:tabs>
        <w:ind w:left="6030" w:hanging="360"/>
      </w:pPr>
      <w:rPr>
        <w:rFonts w:ascii="Courier New" w:hAnsi="Courier New" w:cs="Courier New" w:hint="default"/>
      </w:rPr>
    </w:lvl>
    <w:lvl w:ilvl="5" w:tplc="0409001B" w:tentative="1">
      <w:start w:val="1"/>
      <w:numFmt w:val="bullet"/>
      <w:lvlText w:val=""/>
      <w:lvlJc w:val="left"/>
      <w:pPr>
        <w:tabs>
          <w:tab w:val="num" w:pos="6750"/>
        </w:tabs>
        <w:ind w:left="6750" w:hanging="360"/>
      </w:pPr>
      <w:rPr>
        <w:rFonts w:ascii="Wingdings" w:hAnsi="Wingdings" w:hint="default"/>
      </w:rPr>
    </w:lvl>
    <w:lvl w:ilvl="6" w:tplc="0409000F" w:tentative="1">
      <w:start w:val="1"/>
      <w:numFmt w:val="bullet"/>
      <w:lvlText w:val=""/>
      <w:lvlJc w:val="left"/>
      <w:pPr>
        <w:tabs>
          <w:tab w:val="num" w:pos="7470"/>
        </w:tabs>
        <w:ind w:left="7470" w:hanging="360"/>
      </w:pPr>
      <w:rPr>
        <w:rFonts w:ascii="Symbol" w:hAnsi="Symbol" w:hint="default"/>
      </w:rPr>
    </w:lvl>
    <w:lvl w:ilvl="7" w:tplc="04090019" w:tentative="1">
      <w:start w:val="1"/>
      <w:numFmt w:val="bullet"/>
      <w:lvlText w:val="o"/>
      <w:lvlJc w:val="left"/>
      <w:pPr>
        <w:tabs>
          <w:tab w:val="num" w:pos="8190"/>
        </w:tabs>
        <w:ind w:left="8190" w:hanging="360"/>
      </w:pPr>
      <w:rPr>
        <w:rFonts w:ascii="Courier New" w:hAnsi="Courier New" w:cs="Courier New" w:hint="default"/>
      </w:rPr>
    </w:lvl>
    <w:lvl w:ilvl="8" w:tplc="0409001B" w:tentative="1">
      <w:start w:val="1"/>
      <w:numFmt w:val="bullet"/>
      <w:lvlText w:val=""/>
      <w:lvlJc w:val="left"/>
      <w:pPr>
        <w:tabs>
          <w:tab w:val="num" w:pos="8910"/>
        </w:tabs>
        <w:ind w:left="8910" w:hanging="360"/>
      </w:pPr>
      <w:rPr>
        <w:rFonts w:ascii="Wingdings" w:hAnsi="Wingdings" w:hint="default"/>
      </w:rPr>
    </w:lvl>
  </w:abstractNum>
  <w:abstractNum w:abstractNumId="61" w15:restartNumberingAfterBreak="0">
    <w:nsid w:val="4A444AB2"/>
    <w:multiLevelType w:val="hybridMultilevel"/>
    <w:tmpl w:val="4B545B16"/>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62" w15:restartNumberingAfterBreak="0">
    <w:nsid w:val="4BBA6B60"/>
    <w:multiLevelType w:val="hybridMultilevel"/>
    <w:tmpl w:val="503ECF72"/>
    <w:lvl w:ilvl="0" w:tplc="CE16A28C">
      <w:start w:val="13"/>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3" w15:restartNumberingAfterBreak="0">
    <w:nsid w:val="4BBE0DFA"/>
    <w:multiLevelType w:val="hybridMultilevel"/>
    <w:tmpl w:val="8BAEF932"/>
    <w:lvl w:ilvl="0" w:tplc="0409000F">
      <w:start w:val="1"/>
      <w:numFmt w:val="bullet"/>
      <w:lvlText w:val=""/>
      <w:lvlJc w:val="left"/>
      <w:pPr>
        <w:tabs>
          <w:tab w:val="num" w:pos="2790"/>
        </w:tabs>
        <w:ind w:left="2790" w:hanging="360"/>
      </w:pPr>
      <w:rPr>
        <w:rFonts w:ascii="Symbol" w:hAnsi="Symbol" w:hint="default"/>
      </w:rPr>
    </w:lvl>
    <w:lvl w:ilvl="1" w:tplc="04090001">
      <w:start w:val="1"/>
      <w:numFmt w:val="bullet"/>
      <w:lvlText w:val=""/>
      <w:lvlJc w:val="left"/>
      <w:pPr>
        <w:tabs>
          <w:tab w:val="num" w:pos="3870"/>
        </w:tabs>
        <w:ind w:left="3870" w:hanging="360"/>
      </w:pPr>
      <w:rPr>
        <w:rFonts w:ascii="Symbol" w:hAnsi="Symbol" w:hint="default"/>
      </w:rPr>
    </w:lvl>
    <w:lvl w:ilvl="2" w:tplc="0409001B" w:tentative="1">
      <w:start w:val="1"/>
      <w:numFmt w:val="bullet"/>
      <w:lvlText w:val=""/>
      <w:lvlJc w:val="left"/>
      <w:pPr>
        <w:tabs>
          <w:tab w:val="num" w:pos="4590"/>
        </w:tabs>
        <w:ind w:left="4590" w:hanging="360"/>
      </w:pPr>
      <w:rPr>
        <w:rFonts w:ascii="Wingdings" w:hAnsi="Wingdings" w:hint="default"/>
      </w:rPr>
    </w:lvl>
    <w:lvl w:ilvl="3" w:tplc="0409000F" w:tentative="1">
      <w:start w:val="1"/>
      <w:numFmt w:val="bullet"/>
      <w:lvlText w:val=""/>
      <w:lvlJc w:val="left"/>
      <w:pPr>
        <w:tabs>
          <w:tab w:val="num" w:pos="5310"/>
        </w:tabs>
        <w:ind w:left="5310" w:hanging="360"/>
      </w:pPr>
      <w:rPr>
        <w:rFonts w:ascii="Symbol" w:hAnsi="Symbol" w:hint="default"/>
      </w:rPr>
    </w:lvl>
    <w:lvl w:ilvl="4" w:tplc="04090019" w:tentative="1">
      <w:start w:val="1"/>
      <w:numFmt w:val="bullet"/>
      <w:lvlText w:val="o"/>
      <w:lvlJc w:val="left"/>
      <w:pPr>
        <w:tabs>
          <w:tab w:val="num" w:pos="6030"/>
        </w:tabs>
        <w:ind w:left="6030" w:hanging="360"/>
      </w:pPr>
      <w:rPr>
        <w:rFonts w:ascii="Courier New" w:hAnsi="Courier New" w:cs="Courier New" w:hint="default"/>
      </w:rPr>
    </w:lvl>
    <w:lvl w:ilvl="5" w:tplc="0409001B" w:tentative="1">
      <w:start w:val="1"/>
      <w:numFmt w:val="bullet"/>
      <w:lvlText w:val=""/>
      <w:lvlJc w:val="left"/>
      <w:pPr>
        <w:tabs>
          <w:tab w:val="num" w:pos="6750"/>
        </w:tabs>
        <w:ind w:left="6750" w:hanging="360"/>
      </w:pPr>
      <w:rPr>
        <w:rFonts w:ascii="Wingdings" w:hAnsi="Wingdings" w:hint="default"/>
      </w:rPr>
    </w:lvl>
    <w:lvl w:ilvl="6" w:tplc="0409000F" w:tentative="1">
      <w:start w:val="1"/>
      <w:numFmt w:val="bullet"/>
      <w:lvlText w:val=""/>
      <w:lvlJc w:val="left"/>
      <w:pPr>
        <w:tabs>
          <w:tab w:val="num" w:pos="7470"/>
        </w:tabs>
        <w:ind w:left="7470" w:hanging="360"/>
      </w:pPr>
      <w:rPr>
        <w:rFonts w:ascii="Symbol" w:hAnsi="Symbol" w:hint="default"/>
      </w:rPr>
    </w:lvl>
    <w:lvl w:ilvl="7" w:tplc="04090019" w:tentative="1">
      <w:start w:val="1"/>
      <w:numFmt w:val="bullet"/>
      <w:lvlText w:val="o"/>
      <w:lvlJc w:val="left"/>
      <w:pPr>
        <w:tabs>
          <w:tab w:val="num" w:pos="8190"/>
        </w:tabs>
        <w:ind w:left="8190" w:hanging="360"/>
      </w:pPr>
      <w:rPr>
        <w:rFonts w:ascii="Courier New" w:hAnsi="Courier New" w:cs="Courier New" w:hint="default"/>
      </w:rPr>
    </w:lvl>
    <w:lvl w:ilvl="8" w:tplc="0409001B" w:tentative="1">
      <w:start w:val="1"/>
      <w:numFmt w:val="bullet"/>
      <w:lvlText w:val=""/>
      <w:lvlJc w:val="left"/>
      <w:pPr>
        <w:tabs>
          <w:tab w:val="num" w:pos="8910"/>
        </w:tabs>
        <w:ind w:left="8910" w:hanging="360"/>
      </w:pPr>
      <w:rPr>
        <w:rFonts w:ascii="Wingdings" w:hAnsi="Wingdings" w:hint="default"/>
      </w:rPr>
    </w:lvl>
  </w:abstractNum>
  <w:abstractNum w:abstractNumId="64" w15:restartNumberingAfterBreak="0">
    <w:nsid w:val="4C9D6999"/>
    <w:multiLevelType w:val="hybridMultilevel"/>
    <w:tmpl w:val="3FD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5" w15:restartNumberingAfterBreak="0">
    <w:nsid w:val="4D307CFC"/>
    <w:multiLevelType w:val="hybridMultilevel"/>
    <w:tmpl w:val="6C1A8A5C"/>
    <w:lvl w:ilvl="0" w:tplc="68564802">
      <w:start w:val="1"/>
      <w:numFmt w:val="lowerLetter"/>
      <w:lvlText w:val="%1)"/>
      <w:lvlJc w:val="left"/>
      <w:pPr>
        <w:tabs>
          <w:tab w:val="num" w:pos="2250"/>
        </w:tabs>
        <w:ind w:left="2250" w:hanging="630"/>
      </w:pPr>
      <w:rPr>
        <w:rFonts w:hint="default"/>
        <w:i w:val="0"/>
      </w:rPr>
    </w:lvl>
    <w:lvl w:ilvl="1" w:tplc="FCB66B08">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D737A3D"/>
    <w:multiLevelType w:val="hybridMultilevel"/>
    <w:tmpl w:val="8CAE6A02"/>
    <w:lvl w:ilvl="0" w:tplc="04090001">
      <w:start w:val="1"/>
      <w:numFmt w:val="bullet"/>
      <w:lvlText w:val=""/>
      <w:lvlJc w:val="left"/>
      <w:pPr>
        <w:tabs>
          <w:tab w:val="num" w:pos="720"/>
        </w:tabs>
        <w:ind w:left="720" w:hanging="360"/>
      </w:pPr>
      <w:rPr>
        <w:rFonts w:ascii="Symbol" w:hAnsi="Symbol" w:hint="default"/>
      </w:rPr>
    </w:lvl>
    <w:lvl w:ilvl="1" w:tplc="5FE42E1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E7A5145"/>
    <w:multiLevelType w:val="hybridMultilevel"/>
    <w:tmpl w:val="8E9685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F4D734D"/>
    <w:multiLevelType w:val="hybridMultilevel"/>
    <w:tmpl w:val="557875BE"/>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9" w15:restartNumberingAfterBreak="0">
    <w:nsid w:val="50760429"/>
    <w:multiLevelType w:val="hybridMultilevel"/>
    <w:tmpl w:val="D4D6BC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6253DD"/>
    <w:multiLevelType w:val="hybridMultilevel"/>
    <w:tmpl w:val="766A38E4"/>
    <w:lvl w:ilvl="0" w:tplc="7F3EF4F2">
      <w:start w:val="1"/>
      <w:numFmt w:val="decimal"/>
      <w:lvlText w:val="%1."/>
      <w:lvlJc w:val="left"/>
      <w:pPr>
        <w:ind w:left="5400" w:hanging="360"/>
      </w:pPr>
      <w:rPr>
        <w:rFonts w:hint="default"/>
        <w:i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1" w15:restartNumberingAfterBreak="0">
    <w:nsid w:val="538B43A8"/>
    <w:multiLevelType w:val="hybridMultilevel"/>
    <w:tmpl w:val="A7D05E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573D7E82"/>
    <w:multiLevelType w:val="hybridMultilevel"/>
    <w:tmpl w:val="06EE4086"/>
    <w:lvl w:ilvl="0" w:tplc="3F9EE9DE">
      <w:start w:val="1"/>
      <w:numFmt w:val="bullet"/>
      <w:lvlText w:val=""/>
      <w:lvlJc w:val="left"/>
      <w:pPr>
        <w:tabs>
          <w:tab w:val="num" w:pos="360"/>
        </w:tabs>
        <w:ind w:left="187"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8F75669"/>
    <w:multiLevelType w:val="hybridMultilevel"/>
    <w:tmpl w:val="ED382C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9CE6D2A"/>
    <w:multiLevelType w:val="multilevel"/>
    <w:tmpl w:val="7ED8BE0E"/>
    <w:lvl w:ilvl="0">
      <w:start w:val="6"/>
      <w:numFmt w:val="decimal"/>
      <w:suff w:val="space"/>
      <w:lvlText w:val="Chapter %1"/>
      <w:lvlJc w:val="left"/>
      <w:pPr>
        <w:ind w:left="0" w:firstLine="0"/>
      </w:pPr>
      <w:rPr>
        <w:rFonts w:ascii="Times New Roman" w:hAnsi="Times New Roman" w:hint="default"/>
        <w:b/>
        <w:i w:val="0"/>
        <w:caps/>
        <w:sz w:val="32"/>
      </w:rPr>
    </w:lvl>
    <w:lvl w:ilvl="1">
      <w:start w:val="2"/>
      <w:numFmt w:val="decimal"/>
      <w:pStyle w:val="Heading2"/>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5" w15:restartNumberingAfterBreak="0">
    <w:nsid w:val="5B162ABE"/>
    <w:multiLevelType w:val="hybridMultilevel"/>
    <w:tmpl w:val="EDF2FAF2"/>
    <w:lvl w:ilvl="0" w:tplc="EF0E7052">
      <w:start w:val="1"/>
      <w:numFmt w:val="bullet"/>
      <w:lvlText w:val=""/>
      <w:lvlJc w:val="left"/>
      <w:pPr>
        <w:tabs>
          <w:tab w:val="num" w:pos="3067"/>
        </w:tabs>
        <w:ind w:left="3067" w:hanging="360"/>
      </w:pPr>
      <w:rPr>
        <w:rFonts w:ascii="Symbol" w:hAnsi="Symbol" w:hint="default"/>
      </w:rPr>
    </w:lvl>
    <w:lvl w:ilvl="1" w:tplc="7A2427C4" w:tentative="1">
      <w:start w:val="1"/>
      <w:numFmt w:val="bullet"/>
      <w:lvlText w:val="o"/>
      <w:lvlJc w:val="left"/>
      <w:pPr>
        <w:tabs>
          <w:tab w:val="num" w:pos="4147"/>
        </w:tabs>
        <w:ind w:left="4147" w:hanging="360"/>
      </w:pPr>
      <w:rPr>
        <w:rFonts w:ascii="Courier New" w:hAnsi="Courier New" w:cs="Courier New" w:hint="default"/>
      </w:rPr>
    </w:lvl>
    <w:lvl w:ilvl="2" w:tplc="E1B44C34" w:tentative="1">
      <w:start w:val="1"/>
      <w:numFmt w:val="bullet"/>
      <w:lvlText w:val=""/>
      <w:lvlJc w:val="left"/>
      <w:pPr>
        <w:tabs>
          <w:tab w:val="num" w:pos="4867"/>
        </w:tabs>
        <w:ind w:left="4867" w:hanging="360"/>
      </w:pPr>
      <w:rPr>
        <w:rFonts w:ascii="Wingdings" w:hAnsi="Wingdings" w:hint="default"/>
      </w:rPr>
    </w:lvl>
    <w:lvl w:ilvl="3" w:tplc="C9787580">
      <w:start w:val="1"/>
      <w:numFmt w:val="bullet"/>
      <w:lvlText w:val=""/>
      <w:lvlJc w:val="left"/>
      <w:pPr>
        <w:tabs>
          <w:tab w:val="num" w:pos="5587"/>
        </w:tabs>
        <w:ind w:left="5587" w:hanging="360"/>
      </w:pPr>
      <w:rPr>
        <w:rFonts w:ascii="Symbol" w:hAnsi="Symbol" w:hint="default"/>
      </w:rPr>
    </w:lvl>
    <w:lvl w:ilvl="4" w:tplc="144CFD3C" w:tentative="1">
      <w:start w:val="1"/>
      <w:numFmt w:val="bullet"/>
      <w:lvlText w:val="o"/>
      <w:lvlJc w:val="left"/>
      <w:pPr>
        <w:tabs>
          <w:tab w:val="num" w:pos="6307"/>
        </w:tabs>
        <w:ind w:left="6307" w:hanging="360"/>
      </w:pPr>
      <w:rPr>
        <w:rFonts w:ascii="Courier New" w:hAnsi="Courier New" w:cs="Courier New" w:hint="default"/>
      </w:rPr>
    </w:lvl>
    <w:lvl w:ilvl="5" w:tplc="AD18E940" w:tentative="1">
      <w:start w:val="1"/>
      <w:numFmt w:val="bullet"/>
      <w:lvlText w:val=""/>
      <w:lvlJc w:val="left"/>
      <w:pPr>
        <w:tabs>
          <w:tab w:val="num" w:pos="7027"/>
        </w:tabs>
        <w:ind w:left="7027" w:hanging="360"/>
      </w:pPr>
      <w:rPr>
        <w:rFonts w:ascii="Wingdings" w:hAnsi="Wingdings" w:hint="default"/>
      </w:rPr>
    </w:lvl>
    <w:lvl w:ilvl="6" w:tplc="E140F64E" w:tentative="1">
      <w:start w:val="1"/>
      <w:numFmt w:val="bullet"/>
      <w:lvlText w:val=""/>
      <w:lvlJc w:val="left"/>
      <w:pPr>
        <w:tabs>
          <w:tab w:val="num" w:pos="7747"/>
        </w:tabs>
        <w:ind w:left="7747" w:hanging="360"/>
      </w:pPr>
      <w:rPr>
        <w:rFonts w:ascii="Symbol" w:hAnsi="Symbol" w:hint="default"/>
      </w:rPr>
    </w:lvl>
    <w:lvl w:ilvl="7" w:tplc="CF0237AC" w:tentative="1">
      <w:start w:val="1"/>
      <w:numFmt w:val="bullet"/>
      <w:lvlText w:val="o"/>
      <w:lvlJc w:val="left"/>
      <w:pPr>
        <w:tabs>
          <w:tab w:val="num" w:pos="8467"/>
        </w:tabs>
        <w:ind w:left="8467" w:hanging="360"/>
      </w:pPr>
      <w:rPr>
        <w:rFonts w:ascii="Courier New" w:hAnsi="Courier New" w:cs="Courier New" w:hint="default"/>
      </w:rPr>
    </w:lvl>
    <w:lvl w:ilvl="8" w:tplc="54AA5870" w:tentative="1">
      <w:start w:val="1"/>
      <w:numFmt w:val="bullet"/>
      <w:lvlText w:val=""/>
      <w:lvlJc w:val="left"/>
      <w:pPr>
        <w:tabs>
          <w:tab w:val="num" w:pos="9187"/>
        </w:tabs>
        <w:ind w:left="9187" w:hanging="360"/>
      </w:pPr>
      <w:rPr>
        <w:rFonts w:ascii="Wingdings" w:hAnsi="Wingdings" w:hint="default"/>
      </w:rPr>
    </w:lvl>
  </w:abstractNum>
  <w:abstractNum w:abstractNumId="76" w15:restartNumberingAfterBreak="0">
    <w:nsid w:val="5B3A0BEE"/>
    <w:multiLevelType w:val="hybridMultilevel"/>
    <w:tmpl w:val="32F6550A"/>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77" w15:restartNumberingAfterBreak="0">
    <w:nsid w:val="5B756FE4"/>
    <w:multiLevelType w:val="hybridMultilevel"/>
    <w:tmpl w:val="80EAF756"/>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78" w15:restartNumberingAfterBreak="0">
    <w:nsid w:val="5C4A4AFA"/>
    <w:multiLevelType w:val="hybridMultilevel"/>
    <w:tmpl w:val="528055AC"/>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79" w15:restartNumberingAfterBreak="0">
    <w:nsid w:val="5DB53D89"/>
    <w:multiLevelType w:val="multilevel"/>
    <w:tmpl w:val="3DEE6810"/>
    <w:lvl w:ilvl="0">
      <w:start w:val="1"/>
      <w:numFmt w:val="decimal"/>
      <w:pStyle w:val="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E46767B"/>
    <w:multiLevelType w:val="singleLevel"/>
    <w:tmpl w:val="355456B2"/>
    <w:lvl w:ilvl="0">
      <w:start w:val="1"/>
      <w:numFmt w:val="bullet"/>
      <w:pStyle w:val="Tablebullet"/>
      <w:lvlText w:val="•"/>
      <w:lvlJc w:val="left"/>
      <w:pPr>
        <w:tabs>
          <w:tab w:val="num" w:pos="360"/>
        </w:tabs>
        <w:ind w:left="0" w:firstLine="0"/>
      </w:pPr>
      <w:rPr>
        <w:rFonts w:ascii="Arial" w:hAnsi="Arial" w:hint="default"/>
        <w:sz w:val="18"/>
      </w:rPr>
    </w:lvl>
  </w:abstractNum>
  <w:abstractNum w:abstractNumId="81" w15:restartNumberingAfterBreak="0">
    <w:nsid w:val="5EDC6B17"/>
    <w:multiLevelType w:val="hybridMultilevel"/>
    <w:tmpl w:val="2F8A3BA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2" w15:restartNumberingAfterBreak="0">
    <w:nsid w:val="5F080CC7"/>
    <w:multiLevelType w:val="hybridMultilevel"/>
    <w:tmpl w:val="09F0B83C"/>
    <w:lvl w:ilvl="0" w:tplc="7DD61226">
      <w:start w:val="5"/>
      <w:numFmt w:val="decimal"/>
      <w:lvlText w:val="%1."/>
      <w:lvlJc w:val="left"/>
      <w:pPr>
        <w:tabs>
          <w:tab w:val="num" w:pos="1170"/>
        </w:tabs>
        <w:ind w:left="1170" w:hanging="360"/>
      </w:pPr>
      <w:rPr>
        <w:rFonts w:hint="default"/>
      </w:rPr>
    </w:lvl>
    <w:lvl w:ilvl="1" w:tplc="A1F01E2E">
      <w:start w:val="1"/>
      <w:numFmt w:val="lowerLetter"/>
      <w:lvlText w:val="%2."/>
      <w:lvlJc w:val="left"/>
      <w:pPr>
        <w:tabs>
          <w:tab w:val="num" w:pos="3154"/>
        </w:tabs>
        <w:ind w:left="3154" w:hanging="360"/>
      </w:pPr>
    </w:lvl>
    <w:lvl w:ilvl="2" w:tplc="243A19FC" w:tentative="1">
      <w:start w:val="1"/>
      <w:numFmt w:val="lowerRoman"/>
      <w:lvlText w:val="%3."/>
      <w:lvlJc w:val="right"/>
      <w:pPr>
        <w:tabs>
          <w:tab w:val="num" w:pos="3874"/>
        </w:tabs>
        <w:ind w:left="3874" w:hanging="180"/>
      </w:pPr>
    </w:lvl>
    <w:lvl w:ilvl="3" w:tplc="3D487512">
      <w:start w:val="1"/>
      <w:numFmt w:val="decimal"/>
      <w:lvlText w:val="%4."/>
      <w:lvlJc w:val="left"/>
      <w:pPr>
        <w:tabs>
          <w:tab w:val="num" w:pos="4594"/>
        </w:tabs>
        <w:ind w:left="4594" w:hanging="360"/>
      </w:pPr>
    </w:lvl>
    <w:lvl w:ilvl="4" w:tplc="A842A052" w:tentative="1">
      <w:start w:val="1"/>
      <w:numFmt w:val="lowerLetter"/>
      <w:lvlText w:val="%5."/>
      <w:lvlJc w:val="left"/>
      <w:pPr>
        <w:tabs>
          <w:tab w:val="num" w:pos="5314"/>
        </w:tabs>
        <w:ind w:left="5314" w:hanging="360"/>
      </w:pPr>
    </w:lvl>
    <w:lvl w:ilvl="5" w:tplc="F016348C" w:tentative="1">
      <w:start w:val="1"/>
      <w:numFmt w:val="lowerRoman"/>
      <w:lvlText w:val="%6."/>
      <w:lvlJc w:val="right"/>
      <w:pPr>
        <w:tabs>
          <w:tab w:val="num" w:pos="6034"/>
        </w:tabs>
        <w:ind w:left="6034" w:hanging="180"/>
      </w:pPr>
    </w:lvl>
    <w:lvl w:ilvl="6" w:tplc="252C6B7A" w:tentative="1">
      <w:start w:val="1"/>
      <w:numFmt w:val="decimal"/>
      <w:lvlText w:val="%7."/>
      <w:lvlJc w:val="left"/>
      <w:pPr>
        <w:tabs>
          <w:tab w:val="num" w:pos="6754"/>
        </w:tabs>
        <w:ind w:left="6754" w:hanging="360"/>
      </w:pPr>
    </w:lvl>
    <w:lvl w:ilvl="7" w:tplc="911ED2BA" w:tentative="1">
      <w:start w:val="1"/>
      <w:numFmt w:val="lowerLetter"/>
      <w:lvlText w:val="%8."/>
      <w:lvlJc w:val="left"/>
      <w:pPr>
        <w:tabs>
          <w:tab w:val="num" w:pos="7474"/>
        </w:tabs>
        <w:ind w:left="7474" w:hanging="360"/>
      </w:pPr>
    </w:lvl>
    <w:lvl w:ilvl="8" w:tplc="CC4AE82C" w:tentative="1">
      <w:start w:val="1"/>
      <w:numFmt w:val="lowerRoman"/>
      <w:lvlText w:val="%9."/>
      <w:lvlJc w:val="right"/>
      <w:pPr>
        <w:tabs>
          <w:tab w:val="num" w:pos="8194"/>
        </w:tabs>
        <w:ind w:left="8194" w:hanging="180"/>
      </w:pPr>
    </w:lvl>
  </w:abstractNum>
  <w:abstractNum w:abstractNumId="83" w15:restartNumberingAfterBreak="0">
    <w:nsid w:val="5F3B137E"/>
    <w:multiLevelType w:val="hybridMultilevel"/>
    <w:tmpl w:val="D9D8E4E2"/>
    <w:lvl w:ilvl="0" w:tplc="04090001">
      <w:start w:val="1"/>
      <w:numFmt w:val="bullet"/>
      <w:lvlText w:val=""/>
      <w:lvlJc w:val="left"/>
      <w:pPr>
        <w:tabs>
          <w:tab w:val="num" w:pos="2001"/>
        </w:tabs>
        <w:ind w:left="2001" w:hanging="360"/>
      </w:pPr>
      <w:rPr>
        <w:rFonts w:ascii="Symbol" w:hAnsi="Symbol" w:hint="default"/>
      </w:rPr>
    </w:lvl>
    <w:lvl w:ilvl="1" w:tplc="04090003">
      <w:start w:val="1"/>
      <w:numFmt w:val="bullet"/>
      <w:lvlText w:val="o"/>
      <w:lvlJc w:val="left"/>
      <w:pPr>
        <w:tabs>
          <w:tab w:val="num" w:pos="3081"/>
        </w:tabs>
        <w:ind w:left="3081" w:hanging="360"/>
      </w:pPr>
      <w:rPr>
        <w:rFonts w:ascii="Courier New" w:hAnsi="Courier New" w:cs="Courier New" w:hint="default"/>
      </w:rPr>
    </w:lvl>
    <w:lvl w:ilvl="2" w:tplc="04090005" w:tentative="1">
      <w:start w:val="1"/>
      <w:numFmt w:val="bullet"/>
      <w:lvlText w:val=""/>
      <w:lvlJc w:val="left"/>
      <w:pPr>
        <w:tabs>
          <w:tab w:val="num" w:pos="3801"/>
        </w:tabs>
        <w:ind w:left="3801" w:hanging="360"/>
      </w:pPr>
      <w:rPr>
        <w:rFonts w:ascii="Wingdings" w:hAnsi="Wingdings" w:hint="default"/>
      </w:rPr>
    </w:lvl>
    <w:lvl w:ilvl="3" w:tplc="04090001" w:tentative="1">
      <w:start w:val="1"/>
      <w:numFmt w:val="bullet"/>
      <w:lvlText w:val=""/>
      <w:lvlJc w:val="left"/>
      <w:pPr>
        <w:tabs>
          <w:tab w:val="num" w:pos="4521"/>
        </w:tabs>
        <w:ind w:left="4521" w:hanging="360"/>
      </w:pPr>
      <w:rPr>
        <w:rFonts w:ascii="Symbol" w:hAnsi="Symbol" w:hint="default"/>
      </w:rPr>
    </w:lvl>
    <w:lvl w:ilvl="4" w:tplc="04090003" w:tentative="1">
      <w:start w:val="1"/>
      <w:numFmt w:val="bullet"/>
      <w:lvlText w:val="o"/>
      <w:lvlJc w:val="left"/>
      <w:pPr>
        <w:tabs>
          <w:tab w:val="num" w:pos="5241"/>
        </w:tabs>
        <w:ind w:left="5241" w:hanging="360"/>
      </w:pPr>
      <w:rPr>
        <w:rFonts w:ascii="Courier New" w:hAnsi="Courier New" w:cs="Courier New" w:hint="default"/>
      </w:rPr>
    </w:lvl>
    <w:lvl w:ilvl="5" w:tplc="04090005" w:tentative="1">
      <w:start w:val="1"/>
      <w:numFmt w:val="bullet"/>
      <w:lvlText w:val=""/>
      <w:lvlJc w:val="left"/>
      <w:pPr>
        <w:tabs>
          <w:tab w:val="num" w:pos="5961"/>
        </w:tabs>
        <w:ind w:left="5961" w:hanging="360"/>
      </w:pPr>
      <w:rPr>
        <w:rFonts w:ascii="Wingdings" w:hAnsi="Wingdings" w:hint="default"/>
      </w:rPr>
    </w:lvl>
    <w:lvl w:ilvl="6" w:tplc="04090001" w:tentative="1">
      <w:start w:val="1"/>
      <w:numFmt w:val="bullet"/>
      <w:lvlText w:val=""/>
      <w:lvlJc w:val="left"/>
      <w:pPr>
        <w:tabs>
          <w:tab w:val="num" w:pos="6681"/>
        </w:tabs>
        <w:ind w:left="6681" w:hanging="360"/>
      </w:pPr>
      <w:rPr>
        <w:rFonts w:ascii="Symbol" w:hAnsi="Symbol" w:hint="default"/>
      </w:rPr>
    </w:lvl>
    <w:lvl w:ilvl="7" w:tplc="04090003" w:tentative="1">
      <w:start w:val="1"/>
      <w:numFmt w:val="bullet"/>
      <w:lvlText w:val="o"/>
      <w:lvlJc w:val="left"/>
      <w:pPr>
        <w:tabs>
          <w:tab w:val="num" w:pos="7401"/>
        </w:tabs>
        <w:ind w:left="7401" w:hanging="360"/>
      </w:pPr>
      <w:rPr>
        <w:rFonts w:ascii="Courier New" w:hAnsi="Courier New" w:cs="Courier New" w:hint="default"/>
      </w:rPr>
    </w:lvl>
    <w:lvl w:ilvl="8" w:tplc="04090005" w:tentative="1">
      <w:start w:val="1"/>
      <w:numFmt w:val="bullet"/>
      <w:lvlText w:val=""/>
      <w:lvlJc w:val="left"/>
      <w:pPr>
        <w:tabs>
          <w:tab w:val="num" w:pos="8121"/>
        </w:tabs>
        <w:ind w:left="8121" w:hanging="360"/>
      </w:pPr>
      <w:rPr>
        <w:rFonts w:ascii="Wingdings" w:hAnsi="Wingdings" w:hint="default"/>
      </w:rPr>
    </w:lvl>
  </w:abstractNum>
  <w:abstractNum w:abstractNumId="84" w15:restartNumberingAfterBreak="0">
    <w:nsid w:val="5FF46E43"/>
    <w:multiLevelType w:val="multilevel"/>
    <w:tmpl w:val="A308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02E067F"/>
    <w:multiLevelType w:val="hybridMultilevel"/>
    <w:tmpl w:val="E6D4E758"/>
    <w:lvl w:ilvl="0" w:tplc="8362BF6C">
      <w:start w:val="1"/>
      <w:numFmt w:val="bullet"/>
      <w:lvlText w:val=""/>
      <w:lvlJc w:val="left"/>
      <w:pPr>
        <w:tabs>
          <w:tab w:val="num" w:pos="2430"/>
        </w:tabs>
        <w:ind w:left="2430" w:hanging="360"/>
      </w:pPr>
      <w:rPr>
        <w:rFonts w:ascii="Symbol" w:hAnsi="Symbol" w:hint="default"/>
      </w:rPr>
    </w:lvl>
    <w:lvl w:ilvl="1" w:tplc="30E2BE94" w:tentative="1">
      <w:start w:val="1"/>
      <w:numFmt w:val="bullet"/>
      <w:lvlText w:val="o"/>
      <w:lvlJc w:val="left"/>
      <w:pPr>
        <w:tabs>
          <w:tab w:val="num" w:pos="3510"/>
        </w:tabs>
        <w:ind w:left="3510" w:hanging="360"/>
      </w:pPr>
      <w:rPr>
        <w:rFonts w:ascii="Courier New" w:hAnsi="Courier New" w:cs="Courier New" w:hint="default"/>
      </w:rPr>
    </w:lvl>
    <w:lvl w:ilvl="2" w:tplc="C27EF064" w:tentative="1">
      <w:start w:val="1"/>
      <w:numFmt w:val="bullet"/>
      <w:lvlText w:val=""/>
      <w:lvlJc w:val="left"/>
      <w:pPr>
        <w:tabs>
          <w:tab w:val="num" w:pos="4230"/>
        </w:tabs>
        <w:ind w:left="4230" w:hanging="360"/>
      </w:pPr>
      <w:rPr>
        <w:rFonts w:ascii="Wingdings" w:hAnsi="Wingdings" w:hint="default"/>
      </w:rPr>
    </w:lvl>
    <w:lvl w:ilvl="3" w:tplc="E2989500">
      <w:start w:val="1"/>
      <w:numFmt w:val="bullet"/>
      <w:lvlText w:val=""/>
      <w:lvlJc w:val="left"/>
      <w:pPr>
        <w:tabs>
          <w:tab w:val="num" w:pos="4950"/>
        </w:tabs>
        <w:ind w:left="4950" w:hanging="360"/>
      </w:pPr>
      <w:rPr>
        <w:rFonts w:ascii="Symbol" w:hAnsi="Symbol" w:hint="default"/>
      </w:rPr>
    </w:lvl>
    <w:lvl w:ilvl="4" w:tplc="C6F2DBE2" w:tentative="1">
      <w:start w:val="1"/>
      <w:numFmt w:val="bullet"/>
      <w:lvlText w:val="o"/>
      <w:lvlJc w:val="left"/>
      <w:pPr>
        <w:tabs>
          <w:tab w:val="num" w:pos="5670"/>
        </w:tabs>
        <w:ind w:left="5670" w:hanging="360"/>
      </w:pPr>
      <w:rPr>
        <w:rFonts w:ascii="Courier New" w:hAnsi="Courier New" w:cs="Courier New" w:hint="default"/>
      </w:rPr>
    </w:lvl>
    <w:lvl w:ilvl="5" w:tplc="225A179E" w:tentative="1">
      <w:start w:val="1"/>
      <w:numFmt w:val="bullet"/>
      <w:lvlText w:val=""/>
      <w:lvlJc w:val="left"/>
      <w:pPr>
        <w:tabs>
          <w:tab w:val="num" w:pos="6390"/>
        </w:tabs>
        <w:ind w:left="6390" w:hanging="360"/>
      </w:pPr>
      <w:rPr>
        <w:rFonts w:ascii="Wingdings" w:hAnsi="Wingdings" w:hint="default"/>
      </w:rPr>
    </w:lvl>
    <w:lvl w:ilvl="6" w:tplc="6862CDB2" w:tentative="1">
      <w:start w:val="1"/>
      <w:numFmt w:val="bullet"/>
      <w:lvlText w:val=""/>
      <w:lvlJc w:val="left"/>
      <w:pPr>
        <w:tabs>
          <w:tab w:val="num" w:pos="7110"/>
        </w:tabs>
        <w:ind w:left="7110" w:hanging="360"/>
      </w:pPr>
      <w:rPr>
        <w:rFonts w:ascii="Symbol" w:hAnsi="Symbol" w:hint="default"/>
      </w:rPr>
    </w:lvl>
    <w:lvl w:ilvl="7" w:tplc="DEBA3F50" w:tentative="1">
      <w:start w:val="1"/>
      <w:numFmt w:val="bullet"/>
      <w:lvlText w:val="o"/>
      <w:lvlJc w:val="left"/>
      <w:pPr>
        <w:tabs>
          <w:tab w:val="num" w:pos="7830"/>
        </w:tabs>
        <w:ind w:left="7830" w:hanging="360"/>
      </w:pPr>
      <w:rPr>
        <w:rFonts w:ascii="Courier New" w:hAnsi="Courier New" w:cs="Courier New" w:hint="default"/>
      </w:rPr>
    </w:lvl>
    <w:lvl w:ilvl="8" w:tplc="36280260" w:tentative="1">
      <w:start w:val="1"/>
      <w:numFmt w:val="bullet"/>
      <w:lvlText w:val=""/>
      <w:lvlJc w:val="left"/>
      <w:pPr>
        <w:tabs>
          <w:tab w:val="num" w:pos="8550"/>
        </w:tabs>
        <w:ind w:left="8550" w:hanging="360"/>
      </w:pPr>
      <w:rPr>
        <w:rFonts w:ascii="Wingdings" w:hAnsi="Wingdings" w:hint="default"/>
      </w:rPr>
    </w:lvl>
  </w:abstractNum>
  <w:abstractNum w:abstractNumId="86" w15:restartNumberingAfterBreak="0">
    <w:nsid w:val="61247869"/>
    <w:multiLevelType w:val="hybridMultilevel"/>
    <w:tmpl w:val="623AACA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7" w15:restartNumberingAfterBreak="0">
    <w:nsid w:val="636C67B4"/>
    <w:multiLevelType w:val="hybridMultilevel"/>
    <w:tmpl w:val="CE9AA438"/>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88" w15:restartNumberingAfterBreak="0">
    <w:nsid w:val="64F00A23"/>
    <w:multiLevelType w:val="hybridMultilevel"/>
    <w:tmpl w:val="1722E35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9" w15:restartNumberingAfterBreak="0">
    <w:nsid w:val="65750D93"/>
    <w:multiLevelType w:val="multilevel"/>
    <w:tmpl w:val="18549A66"/>
    <w:lvl w:ilvl="0">
      <w:start w:val="1"/>
      <w:numFmt w:val="decimal"/>
      <w:lvlText w:val="%1."/>
      <w:lvlJc w:val="left"/>
      <w:pPr>
        <w:tabs>
          <w:tab w:val="num" w:pos="1980"/>
        </w:tabs>
        <w:ind w:left="1980" w:hanging="360"/>
      </w:pPr>
    </w:lvl>
    <w:lvl w:ilvl="1">
      <w:start w:val="1"/>
      <w:numFmt w:val="decimal"/>
      <w:isLgl/>
      <w:lvlText w:val="%1.%2."/>
      <w:lvlJc w:val="left"/>
      <w:pPr>
        <w:tabs>
          <w:tab w:val="num" w:pos="2175"/>
        </w:tabs>
        <w:ind w:left="2175" w:hanging="555"/>
      </w:pPr>
      <w:rPr>
        <w:rFonts w:hint="default"/>
      </w:rPr>
    </w:lvl>
    <w:lvl w:ilvl="2">
      <w:start w:val="1"/>
      <w:numFmt w:val="decimal"/>
      <w:isLgl/>
      <w:lvlText w:val="%1.%2.%3."/>
      <w:lvlJc w:val="left"/>
      <w:pPr>
        <w:tabs>
          <w:tab w:val="num" w:pos="2430"/>
        </w:tabs>
        <w:ind w:left="243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90" w15:restartNumberingAfterBreak="0">
    <w:nsid w:val="664F40B9"/>
    <w:multiLevelType w:val="hybridMultilevel"/>
    <w:tmpl w:val="8E7CC7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1" w15:restartNumberingAfterBreak="0">
    <w:nsid w:val="67E876FA"/>
    <w:multiLevelType w:val="hybridMultilevel"/>
    <w:tmpl w:val="536CA7F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2" w15:restartNumberingAfterBreak="0">
    <w:nsid w:val="688B6242"/>
    <w:multiLevelType w:val="hybridMultilevel"/>
    <w:tmpl w:val="D1CE4800"/>
    <w:lvl w:ilvl="0" w:tplc="0409000F">
      <w:start w:val="4"/>
      <w:numFmt w:val="decimal"/>
      <w:lvlText w:val="%1."/>
      <w:lvlJc w:val="left"/>
      <w:pPr>
        <w:tabs>
          <w:tab w:val="num" w:pos="360"/>
        </w:tabs>
        <w:ind w:left="360" w:hanging="360"/>
      </w:pPr>
      <w:rPr>
        <w:rFonts w:hint="default"/>
      </w:rPr>
    </w:lvl>
    <w:lvl w:ilvl="1" w:tplc="43300FE8">
      <w:start w:val="1"/>
      <w:numFmt w:val="upperLetter"/>
      <w:lvlText w:val="%2."/>
      <w:lvlJc w:val="left"/>
      <w:pPr>
        <w:tabs>
          <w:tab w:val="num" w:pos="360"/>
        </w:tabs>
        <w:ind w:left="360" w:hanging="360"/>
      </w:pPr>
      <w:rPr>
        <w:rFonts w:ascii="Arial" w:hAnsi="Arial" w:cs="Arial" w:hint="default"/>
        <w:b/>
        <w:i w:val="0"/>
        <w:sz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692508EA"/>
    <w:multiLevelType w:val="multilevel"/>
    <w:tmpl w:val="4256545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94E2271"/>
    <w:multiLevelType w:val="hybridMultilevel"/>
    <w:tmpl w:val="175A5E9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5" w15:restartNumberingAfterBreak="0">
    <w:nsid w:val="69912669"/>
    <w:multiLevelType w:val="hybridMultilevel"/>
    <w:tmpl w:val="1922888C"/>
    <w:lvl w:ilvl="0" w:tplc="E4A2CE5C">
      <w:start w:val="14"/>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6AB90975"/>
    <w:multiLevelType w:val="hybridMultilevel"/>
    <w:tmpl w:val="EBE40D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B322B89"/>
    <w:multiLevelType w:val="hybridMultilevel"/>
    <w:tmpl w:val="9D08EB2C"/>
    <w:lvl w:ilvl="0" w:tplc="04090001">
      <w:start w:val="36"/>
      <w:numFmt w:val="decimal"/>
      <w:lvlText w:val="%1."/>
      <w:lvlJc w:val="left"/>
      <w:pPr>
        <w:tabs>
          <w:tab w:val="num" w:pos="960"/>
        </w:tabs>
        <w:ind w:left="960" w:hanging="42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98" w15:restartNumberingAfterBreak="0">
    <w:nsid w:val="6ECE1A8F"/>
    <w:multiLevelType w:val="singleLevel"/>
    <w:tmpl w:val="58122460"/>
    <w:lvl w:ilvl="0">
      <w:start w:val="1"/>
      <w:numFmt w:val="decimal"/>
      <w:pStyle w:val="NumberBullet"/>
      <w:lvlText w:val="%1."/>
      <w:legacy w:legacy="1" w:legacySpace="0" w:legacyIndent="360"/>
      <w:lvlJc w:val="left"/>
      <w:pPr>
        <w:ind w:left="1080" w:hanging="360"/>
      </w:pPr>
    </w:lvl>
  </w:abstractNum>
  <w:abstractNum w:abstractNumId="99" w15:restartNumberingAfterBreak="0">
    <w:nsid w:val="706F3143"/>
    <w:multiLevelType w:val="hybridMultilevel"/>
    <w:tmpl w:val="9620C1EE"/>
    <w:lvl w:ilvl="0" w:tplc="16484648">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1E2470A"/>
    <w:multiLevelType w:val="hybridMultilevel"/>
    <w:tmpl w:val="2218727E"/>
    <w:lvl w:ilvl="0" w:tplc="9E9A0946">
      <w:start w:val="66"/>
      <w:numFmt w:val="decimal"/>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01" w15:restartNumberingAfterBreak="0">
    <w:nsid w:val="71FE5D5D"/>
    <w:multiLevelType w:val="hybridMultilevel"/>
    <w:tmpl w:val="0D94647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866"/>
        </w:tabs>
        <w:ind w:left="2866" w:hanging="360"/>
      </w:pPr>
      <w:rPr>
        <w:rFonts w:ascii="Courier New" w:hAnsi="Courier New" w:cs="Courier New" w:hint="default"/>
      </w:rPr>
    </w:lvl>
    <w:lvl w:ilvl="2" w:tplc="04090005" w:tentative="1">
      <w:start w:val="1"/>
      <w:numFmt w:val="bullet"/>
      <w:lvlText w:val=""/>
      <w:lvlJc w:val="left"/>
      <w:pPr>
        <w:tabs>
          <w:tab w:val="num" w:pos="3586"/>
        </w:tabs>
        <w:ind w:left="3586" w:hanging="360"/>
      </w:pPr>
      <w:rPr>
        <w:rFonts w:ascii="Wingdings" w:hAnsi="Wingdings" w:hint="default"/>
      </w:rPr>
    </w:lvl>
    <w:lvl w:ilvl="3" w:tplc="04090001" w:tentative="1">
      <w:start w:val="1"/>
      <w:numFmt w:val="bullet"/>
      <w:lvlText w:val=""/>
      <w:lvlJc w:val="left"/>
      <w:pPr>
        <w:tabs>
          <w:tab w:val="num" w:pos="4306"/>
        </w:tabs>
        <w:ind w:left="4306" w:hanging="360"/>
      </w:pPr>
      <w:rPr>
        <w:rFonts w:ascii="Symbol" w:hAnsi="Symbol" w:hint="default"/>
      </w:rPr>
    </w:lvl>
    <w:lvl w:ilvl="4" w:tplc="04090003" w:tentative="1">
      <w:start w:val="1"/>
      <w:numFmt w:val="bullet"/>
      <w:lvlText w:val="o"/>
      <w:lvlJc w:val="left"/>
      <w:pPr>
        <w:tabs>
          <w:tab w:val="num" w:pos="5026"/>
        </w:tabs>
        <w:ind w:left="5026" w:hanging="360"/>
      </w:pPr>
      <w:rPr>
        <w:rFonts w:ascii="Courier New" w:hAnsi="Courier New" w:cs="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cs="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102"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103" w15:restartNumberingAfterBreak="0">
    <w:nsid w:val="72C115BA"/>
    <w:multiLevelType w:val="hybridMultilevel"/>
    <w:tmpl w:val="F6B071AC"/>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04" w15:restartNumberingAfterBreak="0">
    <w:nsid w:val="73875C03"/>
    <w:multiLevelType w:val="hybridMultilevel"/>
    <w:tmpl w:val="41526B68"/>
    <w:lvl w:ilvl="0" w:tplc="FFFFFFFF">
      <w:start w:val="1"/>
      <w:numFmt w:val="bullet"/>
      <w:lvlText w:val="o"/>
      <w:lvlJc w:val="left"/>
      <w:pPr>
        <w:tabs>
          <w:tab w:val="num" w:pos="6030"/>
        </w:tabs>
        <w:ind w:left="6030" w:hanging="360"/>
      </w:pPr>
      <w:rPr>
        <w:rFonts w:ascii="Courier New" w:hAnsi="Courier New" w:cs="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5" w15:restartNumberingAfterBreak="0">
    <w:nsid w:val="76317B6E"/>
    <w:multiLevelType w:val="hybridMultilevel"/>
    <w:tmpl w:val="5EF2DAC4"/>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6" w15:restartNumberingAfterBreak="0">
    <w:nsid w:val="766E1986"/>
    <w:multiLevelType w:val="hybridMultilevel"/>
    <w:tmpl w:val="C2969034"/>
    <w:lvl w:ilvl="0" w:tplc="85882F04">
      <w:start w:val="1"/>
      <w:numFmt w:val="bullet"/>
      <w:lvlText w:val=""/>
      <w:lvlJc w:val="left"/>
      <w:pPr>
        <w:tabs>
          <w:tab w:val="num" w:pos="2794"/>
        </w:tabs>
        <w:ind w:left="2794" w:hanging="360"/>
      </w:pPr>
      <w:rPr>
        <w:rFonts w:ascii="Symbol" w:hAnsi="Symbol" w:hint="default"/>
      </w:rPr>
    </w:lvl>
    <w:lvl w:ilvl="1" w:tplc="20E2C5B0" w:tentative="1">
      <w:start w:val="1"/>
      <w:numFmt w:val="bullet"/>
      <w:lvlText w:val="o"/>
      <w:lvlJc w:val="left"/>
      <w:pPr>
        <w:tabs>
          <w:tab w:val="num" w:pos="3510"/>
        </w:tabs>
        <w:ind w:left="3510" w:hanging="360"/>
      </w:pPr>
      <w:rPr>
        <w:rFonts w:ascii="Courier New" w:hAnsi="Courier New" w:cs="Courier New" w:hint="default"/>
      </w:rPr>
    </w:lvl>
    <w:lvl w:ilvl="2" w:tplc="987C5C02" w:tentative="1">
      <w:start w:val="1"/>
      <w:numFmt w:val="bullet"/>
      <w:lvlText w:val=""/>
      <w:lvlJc w:val="left"/>
      <w:pPr>
        <w:tabs>
          <w:tab w:val="num" w:pos="4230"/>
        </w:tabs>
        <w:ind w:left="4230" w:hanging="360"/>
      </w:pPr>
      <w:rPr>
        <w:rFonts w:ascii="Wingdings" w:hAnsi="Wingdings" w:hint="default"/>
      </w:rPr>
    </w:lvl>
    <w:lvl w:ilvl="3" w:tplc="104484A8">
      <w:start w:val="1"/>
      <w:numFmt w:val="bullet"/>
      <w:lvlText w:val=""/>
      <w:lvlJc w:val="left"/>
      <w:pPr>
        <w:tabs>
          <w:tab w:val="num" w:pos="4950"/>
        </w:tabs>
        <w:ind w:left="4950" w:hanging="360"/>
      </w:pPr>
      <w:rPr>
        <w:rFonts w:ascii="Symbol" w:hAnsi="Symbol" w:hint="default"/>
      </w:rPr>
    </w:lvl>
    <w:lvl w:ilvl="4" w:tplc="BED0BCFA" w:tentative="1">
      <w:start w:val="1"/>
      <w:numFmt w:val="bullet"/>
      <w:lvlText w:val="o"/>
      <w:lvlJc w:val="left"/>
      <w:pPr>
        <w:tabs>
          <w:tab w:val="num" w:pos="5670"/>
        </w:tabs>
        <w:ind w:left="5670" w:hanging="360"/>
      </w:pPr>
      <w:rPr>
        <w:rFonts w:ascii="Courier New" w:hAnsi="Courier New" w:cs="Courier New" w:hint="default"/>
      </w:rPr>
    </w:lvl>
    <w:lvl w:ilvl="5" w:tplc="6CBE4C0E" w:tentative="1">
      <w:start w:val="1"/>
      <w:numFmt w:val="bullet"/>
      <w:lvlText w:val=""/>
      <w:lvlJc w:val="left"/>
      <w:pPr>
        <w:tabs>
          <w:tab w:val="num" w:pos="6390"/>
        </w:tabs>
        <w:ind w:left="6390" w:hanging="360"/>
      </w:pPr>
      <w:rPr>
        <w:rFonts w:ascii="Wingdings" w:hAnsi="Wingdings" w:hint="default"/>
      </w:rPr>
    </w:lvl>
    <w:lvl w:ilvl="6" w:tplc="28B29EF4" w:tentative="1">
      <w:start w:val="1"/>
      <w:numFmt w:val="bullet"/>
      <w:lvlText w:val=""/>
      <w:lvlJc w:val="left"/>
      <w:pPr>
        <w:tabs>
          <w:tab w:val="num" w:pos="7110"/>
        </w:tabs>
        <w:ind w:left="7110" w:hanging="360"/>
      </w:pPr>
      <w:rPr>
        <w:rFonts w:ascii="Symbol" w:hAnsi="Symbol" w:hint="default"/>
      </w:rPr>
    </w:lvl>
    <w:lvl w:ilvl="7" w:tplc="60BC6294" w:tentative="1">
      <w:start w:val="1"/>
      <w:numFmt w:val="bullet"/>
      <w:lvlText w:val="o"/>
      <w:lvlJc w:val="left"/>
      <w:pPr>
        <w:tabs>
          <w:tab w:val="num" w:pos="7830"/>
        </w:tabs>
        <w:ind w:left="7830" w:hanging="360"/>
      </w:pPr>
      <w:rPr>
        <w:rFonts w:ascii="Courier New" w:hAnsi="Courier New" w:cs="Courier New" w:hint="default"/>
      </w:rPr>
    </w:lvl>
    <w:lvl w:ilvl="8" w:tplc="5554DF24" w:tentative="1">
      <w:start w:val="1"/>
      <w:numFmt w:val="bullet"/>
      <w:lvlText w:val=""/>
      <w:lvlJc w:val="left"/>
      <w:pPr>
        <w:tabs>
          <w:tab w:val="num" w:pos="8550"/>
        </w:tabs>
        <w:ind w:left="8550" w:hanging="360"/>
      </w:pPr>
      <w:rPr>
        <w:rFonts w:ascii="Wingdings" w:hAnsi="Wingdings" w:hint="default"/>
      </w:rPr>
    </w:lvl>
  </w:abstractNum>
  <w:abstractNum w:abstractNumId="107" w15:restartNumberingAfterBreak="0">
    <w:nsid w:val="76CE0F51"/>
    <w:multiLevelType w:val="hybridMultilevel"/>
    <w:tmpl w:val="0B40D85A"/>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08" w15:restartNumberingAfterBreak="0">
    <w:nsid w:val="772639ED"/>
    <w:multiLevelType w:val="hybridMultilevel"/>
    <w:tmpl w:val="DE4EF33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9" w15:restartNumberingAfterBreak="0">
    <w:nsid w:val="7A3526C9"/>
    <w:multiLevelType w:val="hybridMultilevel"/>
    <w:tmpl w:val="79845A50"/>
    <w:lvl w:ilvl="0" w:tplc="A9B86DE6">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 w15:restartNumberingAfterBreak="0">
    <w:nsid w:val="7C5061BC"/>
    <w:multiLevelType w:val="hybridMultilevel"/>
    <w:tmpl w:val="9774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5F2262"/>
    <w:multiLevelType w:val="hybridMultilevel"/>
    <w:tmpl w:val="C39A646E"/>
    <w:lvl w:ilvl="0" w:tplc="FFFFFFFF">
      <w:start w:val="1"/>
      <w:numFmt w:val="bullet"/>
      <w:lvlText w:val=""/>
      <w:lvlJc w:val="left"/>
      <w:pPr>
        <w:tabs>
          <w:tab w:val="num" w:pos="6390"/>
        </w:tabs>
        <w:ind w:left="6390" w:hanging="360"/>
      </w:pPr>
      <w:rPr>
        <w:rFonts w:ascii="Symbol" w:hAnsi="Symbol" w:hint="default"/>
      </w:rPr>
    </w:lvl>
    <w:lvl w:ilvl="1" w:tplc="FFFFFFFF" w:tentative="1">
      <w:start w:val="1"/>
      <w:numFmt w:val="bullet"/>
      <w:lvlText w:val="o"/>
      <w:lvlJc w:val="left"/>
      <w:pPr>
        <w:tabs>
          <w:tab w:val="num" w:pos="4230"/>
        </w:tabs>
        <w:ind w:left="4230" w:hanging="360"/>
      </w:pPr>
      <w:rPr>
        <w:rFonts w:ascii="Courier New" w:hAnsi="Courier New" w:cs="Courier New" w:hint="default"/>
      </w:rPr>
    </w:lvl>
    <w:lvl w:ilvl="2" w:tplc="FFFFFFFF" w:tentative="1">
      <w:start w:val="1"/>
      <w:numFmt w:val="bullet"/>
      <w:lvlText w:val=""/>
      <w:lvlJc w:val="left"/>
      <w:pPr>
        <w:tabs>
          <w:tab w:val="num" w:pos="4950"/>
        </w:tabs>
        <w:ind w:left="4950" w:hanging="360"/>
      </w:pPr>
      <w:rPr>
        <w:rFonts w:ascii="Wingdings" w:hAnsi="Wingdings" w:hint="default"/>
      </w:rPr>
    </w:lvl>
    <w:lvl w:ilvl="3" w:tplc="FFFFFFFF">
      <w:start w:val="1"/>
      <w:numFmt w:val="bullet"/>
      <w:lvlText w:val=""/>
      <w:lvlJc w:val="left"/>
      <w:pPr>
        <w:tabs>
          <w:tab w:val="num" w:pos="5670"/>
        </w:tabs>
        <w:ind w:left="5670" w:hanging="360"/>
      </w:pPr>
      <w:rPr>
        <w:rFonts w:ascii="Symbol" w:hAnsi="Symbol" w:hint="default"/>
      </w:rPr>
    </w:lvl>
    <w:lvl w:ilvl="4" w:tplc="FFFFFFFF">
      <w:start w:val="1"/>
      <w:numFmt w:val="decimal"/>
      <w:lvlText w:val="%5."/>
      <w:lvlJc w:val="left"/>
      <w:pPr>
        <w:tabs>
          <w:tab w:val="num" w:pos="6390"/>
        </w:tabs>
        <w:ind w:left="6390" w:hanging="360"/>
      </w:pPr>
      <w:rPr>
        <w:rFonts w:hint="default"/>
      </w:rPr>
    </w:lvl>
    <w:lvl w:ilvl="5" w:tplc="FFFFFFFF" w:tentative="1">
      <w:start w:val="1"/>
      <w:numFmt w:val="bullet"/>
      <w:lvlText w:val=""/>
      <w:lvlJc w:val="left"/>
      <w:pPr>
        <w:tabs>
          <w:tab w:val="num" w:pos="7110"/>
        </w:tabs>
        <w:ind w:left="7110" w:hanging="360"/>
      </w:pPr>
      <w:rPr>
        <w:rFonts w:ascii="Wingdings" w:hAnsi="Wingdings" w:hint="default"/>
      </w:rPr>
    </w:lvl>
    <w:lvl w:ilvl="6" w:tplc="FFFFFFFF" w:tentative="1">
      <w:start w:val="1"/>
      <w:numFmt w:val="bullet"/>
      <w:lvlText w:val=""/>
      <w:lvlJc w:val="left"/>
      <w:pPr>
        <w:tabs>
          <w:tab w:val="num" w:pos="7830"/>
        </w:tabs>
        <w:ind w:left="7830" w:hanging="360"/>
      </w:pPr>
      <w:rPr>
        <w:rFonts w:ascii="Symbol" w:hAnsi="Symbol" w:hint="default"/>
      </w:rPr>
    </w:lvl>
    <w:lvl w:ilvl="7" w:tplc="FFFFFFFF" w:tentative="1">
      <w:start w:val="1"/>
      <w:numFmt w:val="bullet"/>
      <w:lvlText w:val="o"/>
      <w:lvlJc w:val="left"/>
      <w:pPr>
        <w:tabs>
          <w:tab w:val="num" w:pos="8550"/>
        </w:tabs>
        <w:ind w:left="8550" w:hanging="360"/>
      </w:pPr>
      <w:rPr>
        <w:rFonts w:ascii="Courier New" w:hAnsi="Courier New" w:cs="Courier New" w:hint="default"/>
      </w:rPr>
    </w:lvl>
    <w:lvl w:ilvl="8" w:tplc="FFFFFFFF" w:tentative="1">
      <w:start w:val="1"/>
      <w:numFmt w:val="bullet"/>
      <w:lvlText w:val=""/>
      <w:lvlJc w:val="left"/>
      <w:pPr>
        <w:tabs>
          <w:tab w:val="num" w:pos="9270"/>
        </w:tabs>
        <w:ind w:left="9270" w:hanging="360"/>
      </w:pPr>
      <w:rPr>
        <w:rFonts w:ascii="Wingdings" w:hAnsi="Wingdings" w:hint="default"/>
      </w:rPr>
    </w:lvl>
  </w:abstractNum>
  <w:abstractNum w:abstractNumId="112" w15:restartNumberingAfterBreak="0">
    <w:nsid w:val="7D713EEA"/>
    <w:multiLevelType w:val="hybridMultilevel"/>
    <w:tmpl w:val="2D546576"/>
    <w:lvl w:ilvl="0" w:tplc="D2F21338">
      <w:start w:val="8"/>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7E0730C8"/>
    <w:multiLevelType w:val="hybridMultilevel"/>
    <w:tmpl w:val="66705EB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4" w15:restartNumberingAfterBreak="0">
    <w:nsid w:val="7E2E7A4A"/>
    <w:multiLevelType w:val="hybridMultilevel"/>
    <w:tmpl w:val="82C4F6CA"/>
    <w:lvl w:ilvl="0" w:tplc="41189EE6">
      <w:start w:val="1"/>
      <w:numFmt w:val="bullet"/>
      <w:pStyle w:val="Body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E781B34"/>
    <w:multiLevelType w:val="hybridMultilevel"/>
    <w:tmpl w:val="A8320AA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num w:numId="1">
    <w:abstractNumId w:val="114"/>
  </w:num>
  <w:num w:numId="2">
    <w:abstractNumId w:val="29"/>
  </w:num>
  <w:num w:numId="3">
    <w:abstractNumId w:val="49"/>
  </w:num>
  <w:num w:numId="4">
    <w:abstractNumId w:val="15"/>
  </w:num>
  <w:num w:numId="5">
    <w:abstractNumId w:val="80"/>
  </w:num>
  <w:num w:numId="6">
    <w:abstractNumId w:val="98"/>
  </w:num>
  <w:num w:numId="7">
    <w:abstractNumId w:val="1"/>
  </w:num>
  <w:num w:numId="8">
    <w:abstractNumId w:val="0"/>
  </w:num>
  <w:num w:numId="9">
    <w:abstractNumId w:val="42"/>
  </w:num>
  <w:num w:numId="10">
    <w:abstractNumId w:val="79"/>
  </w:num>
  <w:num w:numId="11">
    <w:abstractNumId w:val="74"/>
  </w:num>
  <w:num w:numId="12">
    <w:abstractNumId w:val="102"/>
  </w:num>
  <w:num w:numId="13">
    <w:abstractNumId w:val="5"/>
  </w:num>
  <w:num w:numId="14">
    <w:abstractNumId w:val="34"/>
  </w:num>
  <w:num w:numId="15">
    <w:abstractNumId w:val="13"/>
  </w:num>
  <w:num w:numId="16">
    <w:abstractNumId w:val="75"/>
  </w:num>
  <w:num w:numId="17">
    <w:abstractNumId w:val="85"/>
  </w:num>
  <w:num w:numId="18">
    <w:abstractNumId w:val="82"/>
  </w:num>
  <w:num w:numId="19">
    <w:abstractNumId w:val="41"/>
  </w:num>
  <w:num w:numId="20">
    <w:abstractNumId w:val="111"/>
  </w:num>
  <w:num w:numId="21">
    <w:abstractNumId w:val="14"/>
  </w:num>
  <w:num w:numId="22">
    <w:abstractNumId w:val="106"/>
  </w:num>
  <w:num w:numId="23">
    <w:abstractNumId w:val="11"/>
  </w:num>
  <w:num w:numId="24">
    <w:abstractNumId w:val="96"/>
  </w:num>
  <w:num w:numId="25">
    <w:abstractNumId w:val="63"/>
  </w:num>
  <w:num w:numId="26">
    <w:abstractNumId w:val="52"/>
  </w:num>
  <w:num w:numId="27">
    <w:abstractNumId w:val="16"/>
  </w:num>
  <w:num w:numId="28">
    <w:abstractNumId w:val="94"/>
  </w:num>
  <w:num w:numId="29">
    <w:abstractNumId w:val="91"/>
  </w:num>
  <w:num w:numId="30">
    <w:abstractNumId w:val="35"/>
  </w:num>
  <w:num w:numId="31">
    <w:abstractNumId w:val="51"/>
  </w:num>
  <w:num w:numId="32">
    <w:abstractNumId w:val="78"/>
  </w:num>
  <w:num w:numId="33">
    <w:abstractNumId w:val="108"/>
  </w:num>
  <w:num w:numId="34">
    <w:abstractNumId w:val="88"/>
  </w:num>
  <w:num w:numId="35">
    <w:abstractNumId w:val="115"/>
  </w:num>
  <w:num w:numId="36">
    <w:abstractNumId w:val="60"/>
  </w:num>
  <w:num w:numId="37">
    <w:abstractNumId w:val="2"/>
    <w:lvlOverride w:ilvl="0">
      <w:lvl w:ilvl="0">
        <w:start w:val="1"/>
        <w:numFmt w:val="bullet"/>
        <w:lvlText w:val=""/>
        <w:legacy w:legacy="1" w:legacySpace="0" w:legacyIndent="360"/>
        <w:lvlJc w:val="left"/>
        <w:pPr>
          <w:ind w:left="1530" w:hanging="360"/>
        </w:pPr>
        <w:rPr>
          <w:rFonts w:ascii="Symbol" w:hAnsi="Symbol" w:hint="default"/>
        </w:rPr>
      </w:lvl>
    </w:lvlOverride>
  </w:num>
  <w:num w:numId="38">
    <w:abstractNumId w:val="105"/>
  </w:num>
  <w:num w:numId="39">
    <w:abstractNumId w:val="18"/>
  </w:num>
  <w:num w:numId="40">
    <w:abstractNumId w:val="97"/>
  </w:num>
  <w:num w:numId="41">
    <w:abstractNumId w:val="30"/>
  </w:num>
  <w:num w:numId="42">
    <w:abstractNumId w:val="113"/>
  </w:num>
  <w:num w:numId="43">
    <w:abstractNumId w:val="67"/>
  </w:num>
  <w:num w:numId="44">
    <w:abstractNumId w:val="68"/>
  </w:num>
  <w:num w:numId="45">
    <w:abstractNumId w:val="72"/>
  </w:num>
  <w:num w:numId="46">
    <w:abstractNumId w:val="48"/>
  </w:num>
  <w:num w:numId="47">
    <w:abstractNumId w:val="19"/>
  </w:num>
  <w:num w:numId="48">
    <w:abstractNumId w:val="9"/>
  </w:num>
  <w:num w:numId="49">
    <w:abstractNumId w:val="39"/>
  </w:num>
  <w:num w:numId="50">
    <w:abstractNumId w:val="76"/>
  </w:num>
  <w:num w:numId="51">
    <w:abstractNumId w:val="6"/>
  </w:num>
  <w:num w:numId="52">
    <w:abstractNumId w:val="8"/>
  </w:num>
  <w:num w:numId="53">
    <w:abstractNumId w:val="10"/>
  </w:num>
  <w:num w:numId="54">
    <w:abstractNumId w:val="43"/>
  </w:num>
  <w:num w:numId="55">
    <w:abstractNumId w:val="65"/>
  </w:num>
  <w:num w:numId="56">
    <w:abstractNumId w:val="17"/>
  </w:num>
  <w:num w:numId="57">
    <w:abstractNumId w:val="107"/>
  </w:num>
  <w:num w:numId="58">
    <w:abstractNumId w:val="45"/>
  </w:num>
  <w:num w:numId="59">
    <w:abstractNumId w:val="3"/>
  </w:num>
  <w:num w:numId="60">
    <w:abstractNumId w:val="103"/>
  </w:num>
  <w:num w:numId="61">
    <w:abstractNumId w:val="87"/>
  </w:num>
  <w:num w:numId="62">
    <w:abstractNumId w:val="61"/>
  </w:num>
  <w:num w:numId="63">
    <w:abstractNumId w:val="77"/>
  </w:num>
  <w:num w:numId="64">
    <w:abstractNumId w:val="83"/>
  </w:num>
  <w:num w:numId="65">
    <w:abstractNumId w:val="59"/>
  </w:num>
  <w:num w:numId="66">
    <w:abstractNumId w:val="99"/>
  </w:num>
  <w:num w:numId="67">
    <w:abstractNumId w:val="28"/>
  </w:num>
  <w:num w:numId="68">
    <w:abstractNumId w:val="36"/>
  </w:num>
  <w:num w:numId="69">
    <w:abstractNumId w:val="24"/>
  </w:num>
  <w:num w:numId="70">
    <w:abstractNumId w:val="100"/>
  </w:num>
  <w:num w:numId="71">
    <w:abstractNumId w:val="104"/>
  </w:num>
  <w:num w:numId="72">
    <w:abstractNumId w:val="4"/>
  </w:num>
  <w:num w:numId="73">
    <w:abstractNumId w:val="69"/>
  </w:num>
  <w:num w:numId="74">
    <w:abstractNumId w:val="73"/>
  </w:num>
  <w:num w:numId="75">
    <w:abstractNumId w:val="92"/>
  </w:num>
  <w:num w:numId="76">
    <w:abstractNumId w:val="57"/>
  </w:num>
  <w:num w:numId="77">
    <w:abstractNumId w:val="110"/>
  </w:num>
  <w:num w:numId="78">
    <w:abstractNumId w:val="47"/>
  </w:num>
  <w:num w:numId="79">
    <w:abstractNumId w:val="33"/>
  </w:num>
  <w:num w:numId="80">
    <w:abstractNumId w:val="21"/>
  </w:num>
  <w:num w:numId="81">
    <w:abstractNumId w:val="53"/>
  </w:num>
  <w:num w:numId="82">
    <w:abstractNumId w:val="66"/>
  </w:num>
  <w:num w:numId="83">
    <w:abstractNumId w:val="56"/>
  </w:num>
  <w:num w:numId="84">
    <w:abstractNumId w:val="25"/>
  </w:num>
  <w:num w:numId="85">
    <w:abstractNumId w:val="27"/>
  </w:num>
  <w:num w:numId="86">
    <w:abstractNumId w:val="101"/>
  </w:num>
  <w:num w:numId="87">
    <w:abstractNumId w:val="90"/>
  </w:num>
  <w:num w:numId="88">
    <w:abstractNumId w:val="40"/>
  </w:num>
  <w:num w:numId="89">
    <w:abstractNumId w:val="53"/>
  </w:num>
  <w:num w:numId="90">
    <w:abstractNumId w:val="84"/>
  </w:num>
  <w:num w:numId="91">
    <w:abstractNumId w:val="93"/>
  </w:num>
  <w:num w:numId="92">
    <w:abstractNumId w:val="7"/>
  </w:num>
  <w:num w:numId="93">
    <w:abstractNumId w:val="23"/>
  </w:num>
  <w:num w:numId="94">
    <w:abstractNumId w:val="58"/>
  </w:num>
  <w:num w:numId="95">
    <w:abstractNumId w:val="44"/>
  </w:num>
  <w:num w:numId="96">
    <w:abstractNumId w:val="53"/>
  </w:num>
  <w:num w:numId="97">
    <w:abstractNumId w:val="89"/>
  </w:num>
  <w:num w:numId="98">
    <w:abstractNumId w:val="32"/>
  </w:num>
  <w:num w:numId="99">
    <w:abstractNumId w:val="86"/>
  </w:num>
  <w:num w:numId="100">
    <w:abstractNumId w:val="71"/>
  </w:num>
  <w:num w:numId="101">
    <w:abstractNumId w:val="38"/>
  </w:num>
  <w:num w:numId="102">
    <w:abstractNumId w:val="64"/>
  </w:num>
  <w:num w:numId="103">
    <w:abstractNumId w:val="22"/>
  </w:num>
  <w:num w:numId="104">
    <w:abstractNumId w:val="70"/>
  </w:num>
  <w:num w:numId="105">
    <w:abstractNumId w:val="55"/>
  </w:num>
  <w:num w:numId="106">
    <w:abstractNumId w:val="53"/>
  </w:num>
  <w:num w:numId="107">
    <w:abstractNumId w:val="20"/>
  </w:num>
  <w:num w:numId="108">
    <w:abstractNumId w:val="53"/>
  </w:num>
  <w:num w:numId="109">
    <w:abstractNumId w:val="53"/>
  </w:num>
  <w:num w:numId="110">
    <w:abstractNumId w:val="53"/>
  </w:num>
  <w:num w:numId="111">
    <w:abstractNumId w:val="53"/>
  </w:num>
  <w:num w:numId="112">
    <w:abstractNumId w:val="53"/>
  </w:num>
  <w:num w:numId="113">
    <w:abstractNumId w:val="112"/>
  </w:num>
  <w:num w:numId="114">
    <w:abstractNumId w:val="31"/>
  </w:num>
  <w:num w:numId="115">
    <w:abstractNumId w:val="62"/>
  </w:num>
  <w:num w:numId="116">
    <w:abstractNumId w:val="95"/>
  </w:num>
  <w:num w:numId="117">
    <w:abstractNumId w:val="26"/>
  </w:num>
  <w:num w:numId="118">
    <w:abstractNumId w:val="109"/>
  </w:num>
  <w:num w:numId="119">
    <w:abstractNumId w:val="37"/>
  </w:num>
  <w:num w:numId="120">
    <w:abstractNumId w:val="12"/>
  </w:num>
  <w:num w:numId="121">
    <w:abstractNumId w:val="81"/>
  </w:num>
  <w:num w:numId="122">
    <w:abstractNumId w:val="46"/>
  </w:num>
  <w:num w:numId="123">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4"/>
  </w:num>
  <w:num w:numId="125">
    <w:abstractNumId w:val="5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44"/>
    <w:rsid w:val="0000073C"/>
    <w:rsid w:val="0000091F"/>
    <w:rsid w:val="000021FA"/>
    <w:rsid w:val="00002A85"/>
    <w:rsid w:val="0000363B"/>
    <w:rsid w:val="000036DE"/>
    <w:rsid w:val="00004299"/>
    <w:rsid w:val="0000434D"/>
    <w:rsid w:val="00004ED5"/>
    <w:rsid w:val="000056B8"/>
    <w:rsid w:val="00005A5E"/>
    <w:rsid w:val="00005D6B"/>
    <w:rsid w:val="00005FBA"/>
    <w:rsid w:val="00006231"/>
    <w:rsid w:val="00006873"/>
    <w:rsid w:val="00006DF6"/>
    <w:rsid w:val="00007527"/>
    <w:rsid w:val="00007D16"/>
    <w:rsid w:val="000101C1"/>
    <w:rsid w:val="0001063A"/>
    <w:rsid w:val="000106E8"/>
    <w:rsid w:val="000109F7"/>
    <w:rsid w:val="00010B6B"/>
    <w:rsid w:val="000128C8"/>
    <w:rsid w:val="00013002"/>
    <w:rsid w:val="000134E1"/>
    <w:rsid w:val="00013835"/>
    <w:rsid w:val="000143F4"/>
    <w:rsid w:val="00014E9D"/>
    <w:rsid w:val="00014EC5"/>
    <w:rsid w:val="00015935"/>
    <w:rsid w:val="00015D87"/>
    <w:rsid w:val="00015F70"/>
    <w:rsid w:val="0001687F"/>
    <w:rsid w:val="0001697B"/>
    <w:rsid w:val="00016B3A"/>
    <w:rsid w:val="000172D2"/>
    <w:rsid w:val="0001746E"/>
    <w:rsid w:val="00017527"/>
    <w:rsid w:val="000202C6"/>
    <w:rsid w:val="0002044C"/>
    <w:rsid w:val="00020E76"/>
    <w:rsid w:val="00020EB4"/>
    <w:rsid w:val="00021B87"/>
    <w:rsid w:val="00021DE7"/>
    <w:rsid w:val="00022118"/>
    <w:rsid w:val="00022319"/>
    <w:rsid w:val="00022A23"/>
    <w:rsid w:val="00022A96"/>
    <w:rsid w:val="00023D2F"/>
    <w:rsid w:val="00023F54"/>
    <w:rsid w:val="00024268"/>
    <w:rsid w:val="0002437B"/>
    <w:rsid w:val="00024799"/>
    <w:rsid w:val="000257C4"/>
    <w:rsid w:val="00025DAF"/>
    <w:rsid w:val="0002625C"/>
    <w:rsid w:val="000268FB"/>
    <w:rsid w:val="00026A49"/>
    <w:rsid w:val="00026D27"/>
    <w:rsid w:val="00026E25"/>
    <w:rsid w:val="000272A2"/>
    <w:rsid w:val="00027D0D"/>
    <w:rsid w:val="00027EFF"/>
    <w:rsid w:val="00030740"/>
    <w:rsid w:val="00030927"/>
    <w:rsid w:val="00030DBB"/>
    <w:rsid w:val="000317ED"/>
    <w:rsid w:val="00031ADE"/>
    <w:rsid w:val="00031BA4"/>
    <w:rsid w:val="00031C53"/>
    <w:rsid w:val="00032441"/>
    <w:rsid w:val="0003294B"/>
    <w:rsid w:val="00032BDF"/>
    <w:rsid w:val="0003323F"/>
    <w:rsid w:val="00033E00"/>
    <w:rsid w:val="00034071"/>
    <w:rsid w:val="00034476"/>
    <w:rsid w:val="000352C9"/>
    <w:rsid w:val="0003530B"/>
    <w:rsid w:val="00035609"/>
    <w:rsid w:val="00037141"/>
    <w:rsid w:val="000372CF"/>
    <w:rsid w:val="00037527"/>
    <w:rsid w:val="00037A1A"/>
    <w:rsid w:val="00037DCE"/>
    <w:rsid w:val="00037E78"/>
    <w:rsid w:val="000404D5"/>
    <w:rsid w:val="00040623"/>
    <w:rsid w:val="00040BA3"/>
    <w:rsid w:val="0004184C"/>
    <w:rsid w:val="000421DF"/>
    <w:rsid w:val="00042330"/>
    <w:rsid w:val="0004272A"/>
    <w:rsid w:val="00042DAD"/>
    <w:rsid w:val="00043B7D"/>
    <w:rsid w:val="00043BC7"/>
    <w:rsid w:val="00043D53"/>
    <w:rsid w:val="00043DE0"/>
    <w:rsid w:val="00044F9A"/>
    <w:rsid w:val="000450B8"/>
    <w:rsid w:val="0004518B"/>
    <w:rsid w:val="0004536B"/>
    <w:rsid w:val="00045392"/>
    <w:rsid w:val="000465DF"/>
    <w:rsid w:val="000467F3"/>
    <w:rsid w:val="00046C32"/>
    <w:rsid w:val="00046FE7"/>
    <w:rsid w:val="00047C8B"/>
    <w:rsid w:val="0005010E"/>
    <w:rsid w:val="00050556"/>
    <w:rsid w:val="00050A01"/>
    <w:rsid w:val="00050A82"/>
    <w:rsid w:val="00052953"/>
    <w:rsid w:val="00052CE0"/>
    <w:rsid w:val="00052DAF"/>
    <w:rsid w:val="0005314A"/>
    <w:rsid w:val="00053679"/>
    <w:rsid w:val="000536F2"/>
    <w:rsid w:val="00053BF2"/>
    <w:rsid w:val="0005402F"/>
    <w:rsid w:val="00054544"/>
    <w:rsid w:val="00054A4F"/>
    <w:rsid w:val="00055088"/>
    <w:rsid w:val="00055308"/>
    <w:rsid w:val="0005538F"/>
    <w:rsid w:val="00055489"/>
    <w:rsid w:val="0005582A"/>
    <w:rsid w:val="00055A33"/>
    <w:rsid w:val="00055DDF"/>
    <w:rsid w:val="00055EF4"/>
    <w:rsid w:val="000568F6"/>
    <w:rsid w:val="000574FD"/>
    <w:rsid w:val="000576F8"/>
    <w:rsid w:val="00057944"/>
    <w:rsid w:val="0005797A"/>
    <w:rsid w:val="00057A82"/>
    <w:rsid w:val="000600E8"/>
    <w:rsid w:val="00060651"/>
    <w:rsid w:val="00060A89"/>
    <w:rsid w:val="00061273"/>
    <w:rsid w:val="0006162E"/>
    <w:rsid w:val="00061655"/>
    <w:rsid w:val="00062489"/>
    <w:rsid w:val="00062CD0"/>
    <w:rsid w:val="000630BF"/>
    <w:rsid w:val="000632E4"/>
    <w:rsid w:val="00063766"/>
    <w:rsid w:val="00063D7A"/>
    <w:rsid w:val="0006481F"/>
    <w:rsid w:val="00064D45"/>
    <w:rsid w:val="000654FC"/>
    <w:rsid w:val="00066211"/>
    <w:rsid w:val="0006652A"/>
    <w:rsid w:val="000668DF"/>
    <w:rsid w:val="00066BBA"/>
    <w:rsid w:val="00066CCA"/>
    <w:rsid w:val="00067019"/>
    <w:rsid w:val="0006744B"/>
    <w:rsid w:val="00067E9F"/>
    <w:rsid w:val="0007021F"/>
    <w:rsid w:val="0007174A"/>
    <w:rsid w:val="00071754"/>
    <w:rsid w:val="00072A17"/>
    <w:rsid w:val="00072CE2"/>
    <w:rsid w:val="00072D5A"/>
    <w:rsid w:val="000732E0"/>
    <w:rsid w:val="00073380"/>
    <w:rsid w:val="00073662"/>
    <w:rsid w:val="000747C3"/>
    <w:rsid w:val="00074917"/>
    <w:rsid w:val="00074DC4"/>
    <w:rsid w:val="00074E1C"/>
    <w:rsid w:val="00074E4E"/>
    <w:rsid w:val="00075044"/>
    <w:rsid w:val="0007593D"/>
    <w:rsid w:val="00075BFC"/>
    <w:rsid w:val="0007659C"/>
    <w:rsid w:val="00076CEA"/>
    <w:rsid w:val="00076E89"/>
    <w:rsid w:val="00076F61"/>
    <w:rsid w:val="00077E51"/>
    <w:rsid w:val="0008010A"/>
    <w:rsid w:val="00080214"/>
    <w:rsid w:val="00080694"/>
    <w:rsid w:val="000819B6"/>
    <w:rsid w:val="00081E41"/>
    <w:rsid w:val="000820F0"/>
    <w:rsid w:val="00082558"/>
    <w:rsid w:val="000826E4"/>
    <w:rsid w:val="00082E11"/>
    <w:rsid w:val="0008328B"/>
    <w:rsid w:val="00083E31"/>
    <w:rsid w:val="00083F65"/>
    <w:rsid w:val="0008407D"/>
    <w:rsid w:val="0008438D"/>
    <w:rsid w:val="00084D2B"/>
    <w:rsid w:val="00084F58"/>
    <w:rsid w:val="00085BD4"/>
    <w:rsid w:val="00085EE1"/>
    <w:rsid w:val="0008635D"/>
    <w:rsid w:val="00086907"/>
    <w:rsid w:val="00086FA7"/>
    <w:rsid w:val="000875EF"/>
    <w:rsid w:val="00090555"/>
    <w:rsid w:val="00090915"/>
    <w:rsid w:val="00090B42"/>
    <w:rsid w:val="00090C8E"/>
    <w:rsid w:val="000910F1"/>
    <w:rsid w:val="000911B8"/>
    <w:rsid w:val="000912FB"/>
    <w:rsid w:val="00091BAB"/>
    <w:rsid w:val="000936F9"/>
    <w:rsid w:val="0009421C"/>
    <w:rsid w:val="00094374"/>
    <w:rsid w:val="00094383"/>
    <w:rsid w:val="0009459F"/>
    <w:rsid w:val="00094603"/>
    <w:rsid w:val="00094931"/>
    <w:rsid w:val="000949EF"/>
    <w:rsid w:val="00094CC5"/>
    <w:rsid w:val="00094E76"/>
    <w:rsid w:val="00094F9B"/>
    <w:rsid w:val="00095503"/>
    <w:rsid w:val="00095C3C"/>
    <w:rsid w:val="000966E5"/>
    <w:rsid w:val="00096E83"/>
    <w:rsid w:val="00097D89"/>
    <w:rsid w:val="000A004F"/>
    <w:rsid w:val="000A0E91"/>
    <w:rsid w:val="000A1403"/>
    <w:rsid w:val="000A14CA"/>
    <w:rsid w:val="000A17BC"/>
    <w:rsid w:val="000A1BB9"/>
    <w:rsid w:val="000A1CDB"/>
    <w:rsid w:val="000A2485"/>
    <w:rsid w:val="000A294F"/>
    <w:rsid w:val="000A2ADA"/>
    <w:rsid w:val="000A32CC"/>
    <w:rsid w:val="000A3EAC"/>
    <w:rsid w:val="000A4C64"/>
    <w:rsid w:val="000A50C3"/>
    <w:rsid w:val="000A542F"/>
    <w:rsid w:val="000A5615"/>
    <w:rsid w:val="000A5A74"/>
    <w:rsid w:val="000A608C"/>
    <w:rsid w:val="000A60DC"/>
    <w:rsid w:val="000A6A35"/>
    <w:rsid w:val="000A6E59"/>
    <w:rsid w:val="000A6EA9"/>
    <w:rsid w:val="000A7792"/>
    <w:rsid w:val="000A7839"/>
    <w:rsid w:val="000A7993"/>
    <w:rsid w:val="000B0E29"/>
    <w:rsid w:val="000B1A5B"/>
    <w:rsid w:val="000B1CD6"/>
    <w:rsid w:val="000B1E79"/>
    <w:rsid w:val="000B23BC"/>
    <w:rsid w:val="000B28DA"/>
    <w:rsid w:val="000B29F4"/>
    <w:rsid w:val="000B30E8"/>
    <w:rsid w:val="000B30FF"/>
    <w:rsid w:val="000B3459"/>
    <w:rsid w:val="000B3875"/>
    <w:rsid w:val="000B38D6"/>
    <w:rsid w:val="000B3F94"/>
    <w:rsid w:val="000B432E"/>
    <w:rsid w:val="000B47B1"/>
    <w:rsid w:val="000B4ADC"/>
    <w:rsid w:val="000B4D03"/>
    <w:rsid w:val="000B5040"/>
    <w:rsid w:val="000B51F7"/>
    <w:rsid w:val="000B55A4"/>
    <w:rsid w:val="000B55C2"/>
    <w:rsid w:val="000B6501"/>
    <w:rsid w:val="000B67F8"/>
    <w:rsid w:val="000B6FD2"/>
    <w:rsid w:val="000B79E5"/>
    <w:rsid w:val="000B7B8A"/>
    <w:rsid w:val="000B7EF5"/>
    <w:rsid w:val="000C0650"/>
    <w:rsid w:val="000C07EB"/>
    <w:rsid w:val="000C0855"/>
    <w:rsid w:val="000C0AEA"/>
    <w:rsid w:val="000C0DB1"/>
    <w:rsid w:val="000C101B"/>
    <w:rsid w:val="000C11D9"/>
    <w:rsid w:val="000C1798"/>
    <w:rsid w:val="000C1B87"/>
    <w:rsid w:val="000C3291"/>
    <w:rsid w:val="000C412D"/>
    <w:rsid w:val="000C471F"/>
    <w:rsid w:val="000C47E4"/>
    <w:rsid w:val="000C57B4"/>
    <w:rsid w:val="000C5A37"/>
    <w:rsid w:val="000C5CB8"/>
    <w:rsid w:val="000C5F54"/>
    <w:rsid w:val="000C7E80"/>
    <w:rsid w:val="000C7F43"/>
    <w:rsid w:val="000D0672"/>
    <w:rsid w:val="000D0E0E"/>
    <w:rsid w:val="000D2193"/>
    <w:rsid w:val="000D21C9"/>
    <w:rsid w:val="000D2525"/>
    <w:rsid w:val="000D4130"/>
    <w:rsid w:val="000D4A31"/>
    <w:rsid w:val="000D4D34"/>
    <w:rsid w:val="000D5532"/>
    <w:rsid w:val="000D57A8"/>
    <w:rsid w:val="000D5CC3"/>
    <w:rsid w:val="000D7365"/>
    <w:rsid w:val="000D740D"/>
    <w:rsid w:val="000D744A"/>
    <w:rsid w:val="000D7B6E"/>
    <w:rsid w:val="000E0582"/>
    <w:rsid w:val="000E083E"/>
    <w:rsid w:val="000E088A"/>
    <w:rsid w:val="000E0AAC"/>
    <w:rsid w:val="000E0BD6"/>
    <w:rsid w:val="000E0D75"/>
    <w:rsid w:val="000E1472"/>
    <w:rsid w:val="000E1E81"/>
    <w:rsid w:val="000E1FF6"/>
    <w:rsid w:val="000E2AF5"/>
    <w:rsid w:val="000E4CA6"/>
    <w:rsid w:val="000E5A80"/>
    <w:rsid w:val="000E64CC"/>
    <w:rsid w:val="000E6872"/>
    <w:rsid w:val="000E6C0F"/>
    <w:rsid w:val="000E75A9"/>
    <w:rsid w:val="000E7728"/>
    <w:rsid w:val="000E7925"/>
    <w:rsid w:val="000F001A"/>
    <w:rsid w:val="000F04EF"/>
    <w:rsid w:val="000F1F91"/>
    <w:rsid w:val="000F22A8"/>
    <w:rsid w:val="000F24EF"/>
    <w:rsid w:val="000F48B0"/>
    <w:rsid w:val="000F5398"/>
    <w:rsid w:val="000F57C9"/>
    <w:rsid w:val="000F5C3F"/>
    <w:rsid w:val="000F649A"/>
    <w:rsid w:val="000F6533"/>
    <w:rsid w:val="000F6642"/>
    <w:rsid w:val="000F6886"/>
    <w:rsid w:val="000F6D46"/>
    <w:rsid w:val="000F6E0B"/>
    <w:rsid w:val="000F73D5"/>
    <w:rsid w:val="000F7468"/>
    <w:rsid w:val="00100276"/>
    <w:rsid w:val="00100A23"/>
    <w:rsid w:val="001010BE"/>
    <w:rsid w:val="00101ABD"/>
    <w:rsid w:val="0010314C"/>
    <w:rsid w:val="00103D90"/>
    <w:rsid w:val="00103E96"/>
    <w:rsid w:val="00104224"/>
    <w:rsid w:val="00104D3B"/>
    <w:rsid w:val="00104E2E"/>
    <w:rsid w:val="0010530F"/>
    <w:rsid w:val="001056DF"/>
    <w:rsid w:val="00105AC0"/>
    <w:rsid w:val="00105FE3"/>
    <w:rsid w:val="0010617B"/>
    <w:rsid w:val="00106442"/>
    <w:rsid w:val="00107465"/>
    <w:rsid w:val="00107A4B"/>
    <w:rsid w:val="00107D2F"/>
    <w:rsid w:val="00107F61"/>
    <w:rsid w:val="00110036"/>
    <w:rsid w:val="001103D6"/>
    <w:rsid w:val="001104F4"/>
    <w:rsid w:val="00110813"/>
    <w:rsid w:val="001117F0"/>
    <w:rsid w:val="001118CE"/>
    <w:rsid w:val="00112001"/>
    <w:rsid w:val="001127C4"/>
    <w:rsid w:val="001128EC"/>
    <w:rsid w:val="001135E1"/>
    <w:rsid w:val="0011362D"/>
    <w:rsid w:val="00113759"/>
    <w:rsid w:val="0011400B"/>
    <w:rsid w:val="00114557"/>
    <w:rsid w:val="00116EF4"/>
    <w:rsid w:val="001174A2"/>
    <w:rsid w:val="00117B57"/>
    <w:rsid w:val="00120303"/>
    <w:rsid w:val="0012079B"/>
    <w:rsid w:val="00120D52"/>
    <w:rsid w:val="00120D68"/>
    <w:rsid w:val="001219E1"/>
    <w:rsid w:val="00121B97"/>
    <w:rsid w:val="00122854"/>
    <w:rsid w:val="00122A24"/>
    <w:rsid w:val="00122EA0"/>
    <w:rsid w:val="001230FF"/>
    <w:rsid w:val="0012346B"/>
    <w:rsid w:val="00123C9D"/>
    <w:rsid w:val="001241C5"/>
    <w:rsid w:val="00124EC5"/>
    <w:rsid w:val="00125B44"/>
    <w:rsid w:val="00125C95"/>
    <w:rsid w:val="00125E87"/>
    <w:rsid w:val="001262B4"/>
    <w:rsid w:val="00126402"/>
    <w:rsid w:val="00126B83"/>
    <w:rsid w:val="00127520"/>
    <w:rsid w:val="00127552"/>
    <w:rsid w:val="00130AAB"/>
    <w:rsid w:val="00130CF7"/>
    <w:rsid w:val="00131341"/>
    <w:rsid w:val="00131744"/>
    <w:rsid w:val="001330E1"/>
    <w:rsid w:val="001331C8"/>
    <w:rsid w:val="00133D4B"/>
    <w:rsid w:val="001340EF"/>
    <w:rsid w:val="00134600"/>
    <w:rsid w:val="00134E19"/>
    <w:rsid w:val="00135E73"/>
    <w:rsid w:val="001362F7"/>
    <w:rsid w:val="00136F3E"/>
    <w:rsid w:val="00137412"/>
    <w:rsid w:val="00137667"/>
    <w:rsid w:val="00137736"/>
    <w:rsid w:val="001377BE"/>
    <w:rsid w:val="00137914"/>
    <w:rsid w:val="00137B53"/>
    <w:rsid w:val="00137FB5"/>
    <w:rsid w:val="0014025C"/>
    <w:rsid w:val="001419E9"/>
    <w:rsid w:val="00141CFE"/>
    <w:rsid w:val="00142217"/>
    <w:rsid w:val="00142576"/>
    <w:rsid w:val="00142AC3"/>
    <w:rsid w:val="00142C8A"/>
    <w:rsid w:val="00142DE4"/>
    <w:rsid w:val="00142E77"/>
    <w:rsid w:val="00142FEF"/>
    <w:rsid w:val="0014309E"/>
    <w:rsid w:val="00143119"/>
    <w:rsid w:val="001432F6"/>
    <w:rsid w:val="00143C81"/>
    <w:rsid w:val="00144662"/>
    <w:rsid w:val="0014481C"/>
    <w:rsid w:val="00144894"/>
    <w:rsid w:val="00144A17"/>
    <w:rsid w:val="00144A4F"/>
    <w:rsid w:val="00144BE1"/>
    <w:rsid w:val="00145145"/>
    <w:rsid w:val="001451BB"/>
    <w:rsid w:val="001452B3"/>
    <w:rsid w:val="00145782"/>
    <w:rsid w:val="00145908"/>
    <w:rsid w:val="00145BFB"/>
    <w:rsid w:val="00146277"/>
    <w:rsid w:val="0014638F"/>
    <w:rsid w:val="001463C6"/>
    <w:rsid w:val="00146558"/>
    <w:rsid w:val="0014656F"/>
    <w:rsid w:val="00146886"/>
    <w:rsid w:val="00146B43"/>
    <w:rsid w:val="00147D65"/>
    <w:rsid w:val="00147F2C"/>
    <w:rsid w:val="0015097D"/>
    <w:rsid w:val="00150C26"/>
    <w:rsid w:val="00150C3A"/>
    <w:rsid w:val="0015114B"/>
    <w:rsid w:val="00151479"/>
    <w:rsid w:val="00151866"/>
    <w:rsid w:val="001520AA"/>
    <w:rsid w:val="00152546"/>
    <w:rsid w:val="00153A7A"/>
    <w:rsid w:val="00155132"/>
    <w:rsid w:val="00155A75"/>
    <w:rsid w:val="00155AC6"/>
    <w:rsid w:val="00155CF9"/>
    <w:rsid w:val="00155DEA"/>
    <w:rsid w:val="00155F62"/>
    <w:rsid w:val="001561BB"/>
    <w:rsid w:val="00156942"/>
    <w:rsid w:val="0015792B"/>
    <w:rsid w:val="0016024B"/>
    <w:rsid w:val="001605B1"/>
    <w:rsid w:val="001607EF"/>
    <w:rsid w:val="00160AED"/>
    <w:rsid w:val="00160C11"/>
    <w:rsid w:val="00160CDF"/>
    <w:rsid w:val="001612E8"/>
    <w:rsid w:val="0016145E"/>
    <w:rsid w:val="001617E2"/>
    <w:rsid w:val="001619BA"/>
    <w:rsid w:val="00162492"/>
    <w:rsid w:val="001625F6"/>
    <w:rsid w:val="00162626"/>
    <w:rsid w:val="00162AED"/>
    <w:rsid w:val="001634AD"/>
    <w:rsid w:val="00163671"/>
    <w:rsid w:val="0016392A"/>
    <w:rsid w:val="00163940"/>
    <w:rsid w:val="001645D6"/>
    <w:rsid w:val="00164C0E"/>
    <w:rsid w:val="00164C61"/>
    <w:rsid w:val="00164E10"/>
    <w:rsid w:val="0016511F"/>
    <w:rsid w:val="00165B1F"/>
    <w:rsid w:val="00165CCE"/>
    <w:rsid w:val="00165DEE"/>
    <w:rsid w:val="00166531"/>
    <w:rsid w:val="00167613"/>
    <w:rsid w:val="00167B18"/>
    <w:rsid w:val="00167D28"/>
    <w:rsid w:val="001704A6"/>
    <w:rsid w:val="0017056A"/>
    <w:rsid w:val="001720DB"/>
    <w:rsid w:val="00172BB1"/>
    <w:rsid w:val="00172ED3"/>
    <w:rsid w:val="00173ED8"/>
    <w:rsid w:val="001746ED"/>
    <w:rsid w:val="0017471A"/>
    <w:rsid w:val="00174785"/>
    <w:rsid w:val="0017528B"/>
    <w:rsid w:val="001752C6"/>
    <w:rsid w:val="00175374"/>
    <w:rsid w:val="00175ABD"/>
    <w:rsid w:val="00176E9C"/>
    <w:rsid w:val="00177E0A"/>
    <w:rsid w:val="00177EED"/>
    <w:rsid w:val="001800EF"/>
    <w:rsid w:val="0018010D"/>
    <w:rsid w:val="001803E9"/>
    <w:rsid w:val="00180485"/>
    <w:rsid w:val="0018095A"/>
    <w:rsid w:val="00180D73"/>
    <w:rsid w:val="001815EF"/>
    <w:rsid w:val="00181A97"/>
    <w:rsid w:val="00181C8E"/>
    <w:rsid w:val="0018203A"/>
    <w:rsid w:val="00182219"/>
    <w:rsid w:val="00182345"/>
    <w:rsid w:val="001828F4"/>
    <w:rsid w:val="0018294E"/>
    <w:rsid w:val="00182F0E"/>
    <w:rsid w:val="00182F7B"/>
    <w:rsid w:val="001831A4"/>
    <w:rsid w:val="00183556"/>
    <w:rsid w:val="00184DAC"/>
    <w:rsid w:val="00185CB0"/>
    <w:rsid w:val="00185D0D"/>
    <w:rsid w:val="0018602B"/>
    <w:rsid w:val="00186122"/>
    <w:rsid w:val="00186448"/>
    <w:rsid w:val="0018677F"/>
    <w:rsid w:val="00186D59"/>
    <w:rsid w:val="00186F98"/>
    <w:rsid w:val="0018751A"/>
    <w:rsid w:val="00187E4E"/>
    <w:rsid w:val="001911DE"/>
    <w:rsid w:val="001912AC"/>
    <w:rsid w:val="001922B9"/>
    <w:rsid w:val="00192659"/>
    <w:rsid w:val="00192B28"/>
    <w:rsid w:val="00192B61"/>
    <w:rsid w:val="001932B5"/>
    <w:rsid w:val="0019331B"/>
    <w:rsid w:val="0019357D"/>
    <w:rsid w:val="001937B4"/>
    <w:rsid w:val="00193E3A"/>
    <w:rsid w:val="001947E8"/>
    <w:rsid w:val="0019519A"/>
    <w:rsid w:val="00195E1C"/>
    <w:rsid w:val="00195F67"/>
    <w:rsid w:val="001A01D3"/>
    <w:rsid w:val="001A06DA"/>
    <w:rsid w:val="001A077D"/>
    <w:rsid w:val="001A07A0"/>
    <w:rsid w:val="001A09D1"/>
    <w:rsid w:val="001A0ADC"/>
    <w:rsid w:val="001A0B24"/>
    <w:rsid w:val="001A0BB8"/>
    <w:rsid w:val="001A17BD"/>
    <w:rsid w:val="001A188A"/>
    <w:rsid w:val="001A1FA2"/>
    <w:rsid w:val="001A244F"/>
    <w:rsid w:val="001A267B"/>
    <w:rsid w:val="001A2D24"/>
    <w:rsid w:val="001A32B3"/>
    <w:rsid w:val="001A36ED"/>
    <w:rsid w:val="001A3A21"/>
    <w:rsid w:val="001A462D"/>
    <w:rsid w:val="001A4AF1"/>
    <w:rsid w:val="001A4B48"/>
    <w:rsid w:val="001A4FBD"/>
    <w:rsid w:val="001A601B"/>
    <w:rsid w:val="001A6395"/>
    <w:rsid w:val="001A66E2"/>
    <w:rsid w:val="001A6734"/>
    <w:rsid w:val="001A692C"/>
    <w:rsid w:val="001A6D50"/>
    <w:rsid w:val="001A71B8"/>
    <w:rsid w:val="001A745D"/>
    <w:rsid w:val="001A7506"/>
    <w:rsid w:val="001A76A8"/>
    <w:rsid w:val="001A7D51"/>
    <w:rsid w:val="001A7FFA"/>
    <w:rsid w:val="001B0049"/>
    <w:rsid w:val="001B008C"/>
    <w:rsid w:val="001B02E3"/>
    <w:rsid w:val="001B075B"/>
    <w:rsid w:val="001B0A7A"/>
    <w:rsid w:val="001B1866"/>
    <w:rsid w:val="001B1B65"/>
    <w:rsid w:val="001B1BD7"/>
    <w:rsid w:val="001B23D0"/>
    <w:rsid w:val="001B252A"/>
    <w:rsid w:val="001B2577"/>
    <w:rsid w:val="001B25D1"/>
    <w:rsid w:val="001B25F8"/>
    <w:rsid w:val="001B2EC2"/>
    <w:rsid w:val="001B2F11"/>
    <w:rsid w:val="001B32BE"/>
    <w:rsid w:val="001B35FB"/>
    <w:rsid w:val="001B3754"/>
    <w:rsid w:val="001B375E"/>
    <w:rsid w:val="001B3B53"/>
    <w:rsid w:val="001B44E2"/>
    <w:rsid w:val="001B5736"/>
    <w:rsid w:val="001B5880"/>
    <w:rsid w:val="001B650C"/>
    <w:rsid w:val="001B657E"/>
    <w:rsid w:val="001B6E74"/>
    <w:rsid w:val="001B7113"/>
    <w:rsid w:val="001B7666"/>
    <w:rsid w:val="001B77BA"/>
    <w:rsid w:val="001C02B5"/>
    <w:rsid w:val="001C03F7"/>
    <w:rsid w:val="001C069A"/>
    <w:rsid w:val="001C0B96"/>
    <w:rsid w:val="001C11CE"/>
    <w:rsid w:val="001C14F5"/>
    <w:rsid w:val="001C15BA"/>
    <w:rsid w:val="001C2031"/>
    <w:rsid w:val="001C21E2"/>
    <w:rsid w:val="001C2429"/>
    <w:rsid w:val="001C27A8"/>
    <w:rsid w:val="001C3BE6"/>
    <w:rsid w:val="001C4189"/>
    <w:rsid w:val="001C4465"/>
    <w:rsid w:val="001C4EE7"/>
    <w:rsid w:val="001C5141"/>
    <w:rsid w:val="001C62E9"/>
    <w:rsid w:val="001C67B8"/>
    <w:rsid w:val="001C76CD"/>
    <w:rsid w:val="001C782B"/>
    <w:rsid w:val="001C7AA1"/>
    <w:rsid w:val="001C7F2A"/>
    <w:rsid w:val="001D0235"/>
    <w:rsid w:val="001D0356"/>
    <w:rsid w:val="001D116E"/>
    <w:rsid w:val="001D12DD"/>
    <w:rsid w:val="001D1FAE"/>
    <w:rsid w:val="001D1FF4"/>
    <w:rsid w:val="001D2B9A"/>
    <w:rsid w:val="001D3354"/>
    <w:rsid w:val="001D3397"/>
    <w:rsid w:val="001D3668"/>
    <w:rsid w:val="001D3730"/>
    <w:rsid w:val="001D3C16"/>
    <w:rsid w:val="001D3E20"/>
    <w:rsid w:val="001D42C8"/>
    <w:rsid w:val="001D5783"/>
    <w:rsid w:val="001D583E"/>
    <w:rsid w:val="001D5946"/>
    <w:rsid w:val="001D6B92"/>
    <w:rsid w:val="001D6D43"/>
    <w:rsid w:val="001D6DA5"/>
    <w:rsid w:val="001D706D"/>
    <w:rsid w:val="001D71C1"/>
    <w:rsid w:val="001D7765"/>
    <w:rsid w:val="001D780F"/>
    <w:rsid w:val="001D7C07"/>
    <w:rsid w:val="001D7CEE"/>
    <w:rsid w:val="001D7DD0"/>
    <w:rsid w:val="001E08FA"/>
    <w:rsid w:val="001E0993"/>
    <w:rsid w:val="001E0CC4"/>
    <w:rsid w:val="001E1B24"/>
    <w:rsid w:val="001E2102"/>
    <w:rsid w:val="001E2858"/>
    <w:rsid w:val="001E2EC5"/>
    <w:rsid w:val="001E376A"/>
    <w:rsid w:val="001E3BE4"/>
    <w:rsid w:val="001E426A"/>
    <w:rsid w:val="001E4395"/>
    <w:rsid w:val="001E4E9E"/>
    <w:rsid w:val="001E59D4"/>
    <w:rsid w:val="001E5A32"/>
    <w:rsid w:val="001E66C1"/>
    <w:rsid w:val="001E7236"/>
    <w:rsid w:val="001E73EA"/>
    <w:rsid w:val="001E7979"/>
    <w:rsid w:val="001E7C15"/>
    <w:rsid w:val="001E7D6F"/>
    <w:rsid w:val="001F0391"/>
    <w:rsid w:val="001F03E6"/>
    <w:rsid w:val="001F0788"/>
    <w:rsid w:val="001F11FD"/>
    <w:rsid w:val="001F3000"/>
    <w:rsid w:val="001F30EE"/>
    <w:rsid w:val="001F30F5"/>
    <w:rsid w:val="001F40F7"/>
    <w:rsid w:val="001F425F"/>
    <w:rsid w:val="001F43B7"/>
    <w:rsid w:val="001F5145"/>
    <w:rsid w:val="001F5406"/>
    <w:rsid w:val="001F5C13"/>
    <w:rsid w:val="001F5DA8"/>
    <w:rsid w:val="001F5E76"/>
    <w:rsid w:val="001F5FC6"/>
    <w:rsid w:val="001F642C"/>
    <w:rsid w:val="001F6509"/>
    <w:rsid w:val="001F6867"/>
    <w:rsid w:val="001F71A1"/>
    <w:rsid w:val="00200026"/>
    <w:rsid w:val="0020043B"/>
    <w:rsid w:val="002006D5"/>
    <w:rsid w:val="00201083"/>
    <w:rsid w:val="002011FE"/>
    <w:rsid w:val="002014E9"/>
    <w:rsid w:val="00202457"/>
    <w:rsid w:val="002035B2"/>
    <w:rsid w:val="002036C7"/>
    <w:rsid w:val="002056DE"/>
    <w:rsid w:val="002059C5"/>
    <w:rsid w:val="00205BE7"/>
    <w:rsid w:val="00205CC3"/>
    <w:rsid w:val="002065D8"/>
    <w:rsid w:val="00206A8A"/>
    <w:rsid w:val="00206D0E"/>
    <w:rsid w:val="00207070"/>
    <w:rsid w:val="00207471"/>
    <w:rsid w:val="00207565"/>
    <w:rsid w:val="00207ACE"/>
    <w:rsid w:val="00210683"/>
    <w:rsid w:val="00210A09"/>
    <w:rsid w:val="00210E96"/>
    <w:rsid w:val="00211179"/>
    <w:rsid w:val="00211C0B"/>
    <w:rsid w:val="00211E6D"/>
    <w:rsid w:val="0021227E"/>
    <w:rsid w:val="00212871"/>
    <w:rsid w:val="00212E57"/>
    <w:rsid w:val="002135F8"/>
    <w:rsid w:val="002141ED"/>
    <w:rsid w:val="002142BB"/>
    <w:rsid w:val="0021484E"/>
    <w:rsid w:val="0021489E"/>
    <w:rsid w:val="0021491E"/>
    <w:rsid w:val="00214930"/>
    <w:rsid w:val="00214AD6"/>
    <w:rsid w:val="0021521C"/>
    <w:rsid w:val="0021546B"/>
    <w:rsid w:val="002159A0"/>
    <w:rsid w:val="00215D54"/>
    <w:rsid w:val="00216B00"/>
    <w:rsid w:val="00216F88"/>
    <w:rsid w:val="002171B9"/>
    <w:rsid w:val="002173AE"/>
    <w:rsid w:val="002174D2"/>
    <w:rsid w:val="002175C3"/>
    <w:rsid w:val="00217B1C"/>
    <w:rsid w:val="00217C62"/>
    <w:rsid w:val="00217CF3"/>
    <w:rsid w:val="00217EC2"/>
    <w:rsid w:val="00220BFA"/>
    <w:rsid w:val="00220F0E"/>
    <w:rsid w:val="00220F87"/>
    <w:rsid w:val="00221CB2"/>
    <w:rsid w:val="00221D87"/>
    <w:rsid w:val="0022252E"/>
    <w:rsid w:val="00223894"/>
    <w:rsid w:val="00223AFC"/>
    <w:rsid w:val="002243AA"/>
    <w:rsid w:val="00224A3E"/>
    <w:rsid w:val="00225E92"/>
    <w:rsid w:val="00226089"/>
    <w:rsid w:val="00226592"/>
    <w:rsid w:val="00226BA9"/>
    <w:rsid w:val="00226C99"/>
    <w:rsid w:val="00226E42"/>
    <w:rsid w:val="00227B2B"/>
    <w:rsid w:val="00230623"/>
    <w:rsid w:val="00230EEE"/>
    <w:rsid w:val="002311D8"/>
    <w:rsid w:val="00231CFC"/>
    <w:rsid w:val="002321EA"/>
    <w:rsid w:val="002322BD"/>
    <w:rsid w:val="002325ED"/>
    <w:rsid w:val="00232B1B"/>
    <w:rsid w:val="00232C2E"/>
    <w:rsid w:val="002337B9"/>
    <w:rsid w:val="00233B4A"/>
    <w:rsid w:val="00235058"/>
    <w:rsid w:val="00235509"/>
    <w:rsid w:val="00235A2B"/>
    <w:rsid w:val="00235CF4"/>
    <w:rsid w:val="00236077"/>
    <w:rsid w:val="002360C4"/>
    <w:rsid w:val="002361B8"/>
    <w:rsid w:val="00236427"/>
    <w:rsid w:val="002373FA"/>
    <w:rsid w:val="00237DE8"/>
    <w:rsid w:val="00237E16"/>
    <w:rsid w:val="002401AA"/>
    <w:rsid w:val="0024098C"/>
    <w:rsid w:val="00240E09"/>
    <w:rsid w:val="002415E1"/>
    <w:rsid w:val="00241B63"/>
    <w:rsid w:val="002427EF"/>
    <w:rsid w:val="00243380"/>
    <w:rsid w:val="002445F0"/>
    <w:rsid w:val="00244605"/>
    <w:rsid w:val="002458E4"/>
    <w:rsid w:val="00245C50"/>
    <w:rsid w:val="00245D8D"/>
    <w:rsid w:val="002461BE"/>
    <w:rsid w:val="00246553"/>
    <w:rsid w:val="00246747"/>
    <w:rsid w:val="00246751"/>
    <w:rsid w:val="00246CC7"/>
    <w:rsid w:val="00246E14"/>
    <w:rsid w:val="002504D5"/>
    <w:rsid w:val="0025084B"/>
    <w:rsid w:val="00250E9F"/>
    <w:rsid w:val="002525E9"/>
    <w:rsid w:val="002526EB"/>
    <w:rsid w:val="00252727"/>
    <w:rsid w:val="002527DE"/>
    <w:rsid w:val="00252E71"/>
    <w:rsid w:val="0025317D"/>
    <w:rsid w:val="00253267"/>
    <w:rsid w:val="002534BA"/>
    <w:rsid w:val="00253F03"/>
    <w:rsid w:val="00253F3D"/>
    <w:rsid w:val="00254C51"/>
    <w:rsid w:val="00255380"/>
    <w:rsid w:val="00255B74"/>
    <w:rsid w:val="002567CF"/>
    <w:rsid w:val="00257614"/>
    <w:rsid w:val="0025762E"/>
    <w:rsid w:val="00257958"/>
    <w:rsid w:val="00257BFF"/>
    <w:rsid w:val="00257CA8"/>
    <w:rsid w:val="002608E0"/>
    <w:rsid w:val="002614BC"/>
    <w:rsid w:val="00261510"/>
    <w:rsid w:val="002618B9"/>
    <w:rsid w:val="002618EF"/>
    <w:rsid w:val="00261938"/>
    <w:rsid w:val="00261A44"/>
    <w:rsid w:val="00261AE1"/>
    <w:rsid w:val="002623E0"/>
    <w:rsid w:val="002631F7"/>
    <w:rsid w:val="00263561"/>
    <w:rsid w:val="002643F7"/>
    <w:rsid w:val="00264E82"/>
    <w:rsid w:val="00264FE2"/>
    <w:rsid w:val="00265126"/>
    <w:rsid w:val="002658AD"/>
    <w:rsid w:val="00265F46"/>
    <w:rsid w:val="00266574"/>
    <w:rsid w:val="002666F2"/>
    <w:rsid w:val="002667DF"/>
    <w:rsid w:val="00266E3C"/>
    <w:rsid w:val="0026727B"/>
    <w:rsid w:val="00267A54"/>
    <w:rsid w:val="00267E7F"/>
    <w:rsid w:val="00270559"/>
    <w:rsid w:val="00270624"/>
    <w:rsid w:val="00270B21"/>
    <w:rsid w:val="00270F09"/>
    <w:rsid w:val="002716C9"/>
    <w:rsid w:val="00271ACC"/>
    <w:rsid w:val="00271B57"/>
    <w:rsid w:val="00272716"/>
    <w:rsid w:val="00272BC5"/>
    <w:rsid w:val="0027313F"/>
    <w:rsid w:val="00273AB5"/>
    <w:rsid w:val="00273D10"/>
    <w:rsid w:val="00273F63"/>
    <w:rsid w:val="00273FC4"/>
    <w:rsid w:val="002740E4"/>
    <w:rsid w:val="002748DD"/>
    <w:rsid w:val="0027518F"/>
    <w:rsid w:val="00275320"/>
    <w:rsid w:val="0027570A"/>
    <w:rsid w:val="00275990"/>
    <w:rsid w:val="00275D72"/>
    <w:rsid w:val="00276797"/>
    <w:rsid w:val="00277FF3"/>
    <w:rsid w:val="002800C0"/>
    <w:rsid w:val="00280548"/>
    <w:rsid w:val="00281254"/>
    <w:rsid w:val="00281895"/>
    <w:rsid w:val="002819F9"/>
    <w:rsid w:val="00283335"/>
    <w:rsid w:val="002835AA"/>
    <w:rsid w:val="00283AD4"/>
    <w:rsid w:val="00283D1E"/>
    <w:rsid w:val="002844BC"/>
    <w:rsid w:val="00284D6A"/>
    <w:rsid w:val="00284E41"/>
    <w:rsid w:val="002858CE"/>
    <w:rsid w:val="00285D54"/>
    <w:rsid w:val="0028613C"/>
    <w:rsid w:val="00286EB5"/>
    <w:rsid w:val="002871EB"/>
    <w:rsid w:val="00287893"/>
    <w:rsid w:val="002903D0"/>
    <w:rsid w:val="00291384"/>
    <w:rsid w:val="00292114"/>
    <w:rsid w:val="00292678"/>
    <w:rsid w:val="00292B91"/>
    <w:rsid w:val="00293D2F"/>
    <w:rsid w:val="00293DE9"/>
    <w:rsid w:val="00294357"/>
    <w:rsid w:val="002945B3"/>
    <w:rsid w:val="00294EB8"/>
    <w:rsid w:val="002958BC"/>
    <w:rsid w:val="00296698"/>
    <w:rsid w:val="00296DC1"/>
    <w:rsid w:val="0029705D"/>
    <w:rsid w:val="002970E1"/>
    <w:rsid w:val="0029755C"/>
    <w:rsid w:val="00297D45"/>
    <w:rsid w:val="00297E74"/>
    <w:rsid w:val="00297E9A"/>
    <w:rsid w:val="002A00C4"/>
    <w:rsid w:val="002A0B0F"/>
    <w:rsid w:val="002A0BA0"/>
    <w:rsid w:val="002A1035"/>
    <w:rsid w:val="002A1807"/>
    <w:rsid w:val="002A3636"/>
    <w:rsid w:val="002A450B"/>
    <w:rsid w:val="002A45FD"/>
    <w:rsid w:val="002A4BD0"/>
    <w:rsid w:val="002A4D8D"/>
    <w:rsid w:val="002A53A9"/>
    <w:rsid w:val="002A540A"/>
    <w:rsid w:val="002A58F1"/>
    <w:rsid w:val="002A5DF0"/>
    <w:rsid w:val="002A7235"/>
    <w:rsid w:val="002A788D"/>
    <w:rsid w:val="002A7C38"/>
    <w:rsid w:val="002B03EB"/>
    <w:rsid w:val="002B0B6F"/>
    <w:rsid w:val="002B0B79"/>
    <w:rsid w:val="002B1C9F"/>
    <w:rsid w:val="002B1CAB"/>
    <w:rsid w:val="002B1D98"/>
    <w:rsid w:val="002B206A"/>
    <w:rsid w:val="002B2A64"/>
    <w:rsid w:val="002B35A0"/>
    <w:rsid w:val="002B3D16"/>
    <w:rsid w:val="002B415A"/>
    <w:rsid w:val="002B4D57"/>
    <w:rsid w:val="002B52DB"/>
    <w:rsid w:val="002B52F0"/>
    <w:rsid w:val="002B5788"/>
    <w:rsid w:val="002B5B33"/>
    <w:rsid w:val="002B5CA0"/>
    <w:rsid w:val="002B5CAA"/>
    <w:rsid w:val="002B5CE3"/>
    <w:rsid w:val="002B64D2"/>
    <w:rsid w:val="002B6E61"/>
    <w:rsid w:val="002B7319"/>
    <w:rsid w:val="002B7B7F"/>
    <w:rsid w:val="002C0B83"/>
    <w:rsid w:val="002C0D30"/>
    <w:rsid w:val="002C1057"/>
    <w:rsid w:val="002C116B"/>
    <w:rsid w:val="002C1444"/>
    <w:rsid w:val="002C16A1"/>
    <w:rsid w:val="002C31E0"/>
    <w:rsid w:val="002C5267"/>
    <w:rsid w:val="002C5E38"/>
    <w:rsid w:val="002C67A2"/>
    <w:rsid w:val="002C6872"/>
    <w:rsid w:val="002C6A29"/>
    <w:rsid w:val="002C6CA9"/>
    <w:rsid w:val="002C7E04"/>
    <w:rsid w:val="002C7F86"/>
    <w:rsid w:val="002D0CF6"/>
    <w:rsid w:val="002D105D"/>
    <w:rsid w:val="002D1635"/>
    <w:rsid w:val="002D1984"/>
    <w:rsid w:val="002D1A58"/>
    <w:rsid w:val="002D25E1"/>
    <w:rsid w:val="002D2794"/>
    <w:rsid w:val="002D2A34"/>
    <w:rsid w:val="002D2DB9"/>
    <w:rsid w:val="002D3D99"/>
    <w:rsid w:val="002D48F4"/>
    <w:rsid w:val="002D4920"/>
    <w:rsid w:val="002D496A"/>
    <w:rsid w:val="002D4A1B"/>
    <w:rsid w:val="002D4C4F"/>
    <w:rsid w:val="002D58E9"/>
    <w:rsid w:val="002D5C1E"/>
    <w:rsid w:val="002D5CFB"/>
    <w:rsid w:val="002D5E50"/>
    <w:rsid w:val="002D63A6"/>
    <w:rsid w:val="002D661B"/>
    <w:rsid w:val="002D6914"/>
    <w:rsid w:val="002D6C02"/>
    <w:rsid w:val="002D6DE2"/>
    <w:rsid w:val="002D73E9"/>
    <w:rsid w:val="002D7BA0"/>
    <w:rsid w:val="002E0188"/>
    <w:rsid w:val="002E19B9"/>
    <w:rsid w:val="002E290E"/>
    <w:rsid w:val="002E3351"/>
    <w:rsid w:val="002E33E3"/>
    <w:rsid w:val="002E348F"/>
    <w:rsid w:val="002E35F8"/>
    <w:rsid w:val="002E39D1"/>
    <w:rsid w:val="002E3B26"/>
    <w:rsid w:val="002E4854"/>
    <w:rsid w:val="002E49F2"/>
    <w:rsid w:val="002E5039"/>
    <w:rsid w:val="002E6311"/>
    <w:rsid w:val="002E66E1"/>
    <w:rsid w:val="002E7021"/>
    <w:rsid w:val="002E7CB3"/>
    <w:rsid w:val="002E7F2B"/>
    <w:rsid w:val="002E7FD3"/>
    <w:rsid w:val="002F001F"/>
    <w:rsid w:val="002F08BA"/>
    <w:rsid w:val="002F0CAD"/>
    <w:rsid w:val="002F14F7"/>
    <w:rsid w:val="002F1828"/>
    <w:rsid w:val="002F1AB1"/>
    <w:rsid w:val="002F1CEC"/>
    <w:rsid w:val="002F1D46"/>
    <w:rsid w:val="002F1F65"/>
    <w:rsid w:val="002F2931"/>
    <w:rsid w:val="002F2F1D"/>
    <w:rsid w:val="002F33BC"/>
    <w:rsid w:val="002F37D7"/>
    <w:rsid w:val="002F3A2C"/>
    <w:rsid w:val="002F3A92"/>
    <w:rsid w:val="002F3CC8"/>
    <w:rsid w:val="002F3EC1"/>
    <w:rsid w:val="002F3EE6"/>
    <w:rsid w:val="002F42D5"/>
    <w:rsid w:val="002F4387"/>
    <w:rsid w:val="002F53A3"/>
    <w:rsid w:val="002F565B"/>
    <w:rsid w:val="002F5C2E"/>
    <w:rsid w:val="002F5F40"/>
    <w:rsid w:val="002F648F"/>
    <w:rsid w:val="002F693E"/>
    <w:rsid w:val="002F6BF1"/>
    <w:rsid w:val="002F78A9"/>
    <w:rsid w:val="002F7ADC"/>
    <w:rsid w:val="002F7D20"/>
    <w:rsid w:val="002F7DDA"/>
    <w:rsid w:val="003005D2"/>
    <w:rsid w:val="003013CE"/>
    <w:rsid w:val="003013FE"/>
    <w:rsid w:val="00301C0C"/>
    <w:rsid w:val="00301ED1"/>
    <w:rsid w:val="0030238B"/>
    <w:rsid w:val="00302CB2"/>
    <w:rsid w:val="00302F46"/>
    <w:rsid w:val="003030AC"/>
    <w:rsid w:val="003032BE"/>
    <w:rsid w:val="003037CD"/>
    <w:rsid w:val="00303C80"/>
    <w:rsid w:val="003047A0"/>
    <w:rsid w:val="00304FB4"/>
    <w:rsid w:val="00305345"/>
    <w:rsid w:val="003055C1"/>
    <w:rsid w:val="003057D5"/>
    <w:rsid w:val="00305A9A"/>
    <w:rsid w:val="00305D00"/>
    <w:rsid w:val="00305D6E"/>
    <w:rsid w:val="00306137"/>
    <w:rsid w:val="00306AD1"/>
    <w:rsid w:val="0030774A"/>
    <w:rsid w:val="0030777B"/>
    <w:rsid w:val="00310189"/>
    <w:rsid w:val="003103AA"/>
    <w:rsid w:val="00310FCE"/>
    <w:rsid w:val="003111B2"/>
    <w:rsid w:val="00311743"/>
    <w:rsid w:val="00311B88"/>
    <w:rsid w:val="00312666"/>
    <w:rsid w:val="00312AAC"/>
    <w:rsid w:val="00312DCA"/>
    <w:rsid w:val="003131B9"/>
    <w:rsid w:val="00313348"/>
    <w:rsid w:val="00313BAB"/>
    <w:rsid w:val="00313C31"/>
    <w:rsid w:val="00313DCF"/>
    <w:rsid w:val="00313FD4"/>
    <w:rsid w:val="003147C1"/>
    <w:rsid w:val="003163BA"/>
    <w:rsid w:val="00316789"/>
    <w:rsid w:val="003167A1"/>
    <w:rsid w:val="00316D9D"/>
    <w:rsid w:val="00317BC9"/>
    <w:rsid w:val="00317C08"/>
    <w:rsid w:val="0032013E"/>
    <w:rsid w:val="003201F4"/>
    <w:rsid w:val="0032067F"/>
    <w:rsid w:val="00320907"/>
    <w:rsid w:val="00320958"/>
    <w:rsid w:val="00320AF9"/>
    <w:rsid w:val="00320D4F"/>
    <w:rsid w:val="003213B5"/>
    <w:rsid w:val="0032162B"/>
    <w:rsid w:val="00321EAA"/>
    <w:rsid w:val="00323289"/>
    <w:rsid w:val="00323AF0"/>
    <w:rsid w:val="00324447"/>
    <w:rsid w:val="003249A6"/>
    <w:rsid w:val="003256BA"/>
    <w:rsid w:val="00325B68"/>
    <w:rsid w:val="00325EF4"/>
    <w:rsid w:val="00326885"/>
    <w:rsid w:val="0032757B"/>
    <w:rsid w:val="00327B36"/>
    <w:rsid w:val="003302E9"/>
    <w:rsid w:val="00330776"/>
    <w:rsid w:val="00330781"/>
    <w:rsid w:val="00331329"/>
    <w:rsid w:val="00331A95"/>
    <w:rsid w:val="00331C3E"/>
    <w:rsid w:val="00332008"/>
    <w:rsid w:val="0033204C"/>
    <w:rsid w:val="00332198"/>
    <w:rsid w:val="0033225E"/>
    <w:rsid w:val="003322B9"/>
    <w:rsid w:val="00332C6E"/>
    <w:rsid w:val="0033332E"/>
    <w:rsid w:val="00333CF2"/>
    <w:rsid w:val="00333E22"/>
    <w:rsid w:val="00334BEE"/>
    <w:rsid w:val="00334C4D"/>
    <w:rsid w:val="00334E2F"/>
    <w:rsid w:val="003352BA"/>
    <w:rsid w:val="003355B0"/>
    <w:rsid w:val="00335C7C"/>
    <w:rsid w:val="003370B4"/>
    <w:rsid w:val="00337404"/>
    <w:rsid w:val="00337665"/>
    <w:rsid w:val="003376C5"/>
    <w:rsid w:val="003379BE"/>
    <w:rsid w:val="00341A6A"/>
    <w:rsid w:val="00341AB8"/>
    <w:rsid w:val="00341CFF"/>
    <w:rsid w:val="0034257E"/>
    <w:rsid w:val="0034259F"/>
    <w:rsid w:val="0034262E"/>
    <w:rsid w:val="003426EB"/>
    <w:rsid w:val="0034348F"/>
    <w:rsid w:val="0034446E"/>
    <w:rsid w:val="0034447C"/>
    <w:rsid w:val="00344CD5"/>
    <w:rsid w:val="00346019"/>
    <w:rsid w:val="0034621F"/>
    <w:rsid w:val="00346405"/>
    <w:rsid w:val="00346B62"/>
    <w:rsid w:val="00347045"/>
    <w:rsid w:val="003471A4"/>
    <w:rsid w:val="0034798C"/>
    <w:rsid w:val="003479AC"/>
    <w:rsid w:val="00347C65"/>
    <w:rsid w:val="00347D11"/>
    <w:rsid w:val="00347D9F"/>
    <w:rsid w:val="00347DBD"/>
    <w:rsid w:val="00347EC0"/>
    <w:rsid w:val="003503C5"/>
    <w:rsid w:val="00350670"/>
    <w:rsid w:val="003507E3"/>
    <w:rsid w:val="0035099C"/>
    <w:rsid w:val="00350B5A"/>
    <w:rsid w:val="00351AE6"/>
    <w:rsid w:val="003521F3"/>
    <w:rsid w:val="0035298C"/>
    <w:rsid w:val="003529DF"/>
    <w:rsid w:val="00352FCA"/>
    <w:rsid w:val="00353A18"/>
    <w:rsid w:val="00354426"/>
    <w:rsid w:val="003548D4"/>
    <w:rsid w:val="00354A70"/>
    <w:rsid w:val="00354F18"/>
    <w:rsid w:val="00355804"/>
    <w:rsid w:val="00355AAD"/>
    <w:rsid w:val="00355B72"/>
    <w:rsid w:val="00355D49"/>
    <w:rsid w:val="00355F35"/>
    <w:rsid w:val="0035670B"/>
    <w:rsid w:val="003570FC"/>
    <w:rsid w:val="00357172"/>
    <w:rsid w:val="00357896"/>
    <w:rsid w:val="003579E3"/>
    <w:rsid w:val="00357BC8"/>
    <w:rsid w:val="00357C94"/>
    <w:rsid w:val="00360E7D"/>
    <w:rsid w:val="003611BC"/>
    <w:rsid w:val="00361548"/>
    <w:rsid w:val="00361CAE"/>
    <w:rsid w:val="00361DAA"/>
    <w:rsid w:val="00361E20"/>
    <w:rsid w:val="0036251D"/>
    <w:rsid w:val="003625DC"/>
    <w:rsid w:val="00362B29"/>
    <w:rsid w:val="0036350A"/>
    <w:rsid w:val="00363BE3"/>
    <w:rsid w:val="0036471B"/>
    <w:rsid w:val="003651F8"/>
    <w:rsid w:val="00365499"/>
    <w:rsid w:val="00365677"/>
    <w:rsid w:val="0036568B"/>
    <w:rsid w:val="0036706D"/>
    <w:rsid w:val="0036781E"/>
    <w:rsid w:val="00367A55"/>
    <w:rsid w:val="00367A9C"/>
    <w:rsid w:val="00367B09"/>
    <w:rsid w:val="00367C02"/>
    <w:rsid w:val="00367F2F"/>
    <w:rsid w:val="00370166"/>
    <w:rsid w:val="003709FA"/>
    <w:rsid w:val="00370EBF"/>
    <w:rsid w:val="00371134"/>
    <w:rsid w:val="00371BF7"/>
    <w:rsid w:val="00371F23"/>
    <w:rsid w:val="003731F1"/>
    <w:rsid w:val="00373714"/>
    <w:rsid w:val="003738ED"/>
    <w:rsid w:val="00374116"/>
    <w:rsid w:val="003753F7"/>
    <w:rsid w:val="003756A7"/>
    <w:rsid w:val="00375907"/>
    <w:rsid w:val="00375A87"/>
    <w:rsid w:val="00375E8D"/>
    <w:rsid w:val="003766E9"/>
    <w:rsid w:val="00376DCF"/>
    <w:rsid w:val="00377C05"/>
    <w:rsid w:val="003801B2"/>
    <w:rsid w:val="003809E0"/>
    <w:rsid w:val="00381427"/>
    <w:rsid w:val="00381688"/>
    <w:rsid w:val="003818FE"/>
    <w:rsid w:val="003821B4"/>
    <w:rsid w:val="003823DB"/>
    <w:rsid w:val="00383AF3"/>
    <w:rsid w:val="00383C2E"/>
    <w:rsid w:val="00383CD0"/>
    <w:rsid w:val="00383DB2"/>
    <w:rsid w:val="00383E2F"/>
    <w:rsid w:val="0038451C"/>
    <w:rsid w:val="00384B16"/>
    <w:rsid w:val="003853C2"/>
    <w:rsid w:val="003857A6"/>
    <w:rsid w:val="00385930"/>
    <w:rsid w:val="00385A71"/>
    <w:rsid w:val="00386420"/>
    <w:rsid w:val="00390122"/>
    <w:rsid w:val="003901B9"/>
    <w:rsid w:val="00390970"/>
    <w:rsid w:val="00390E0F"/>
    <w:rsid w:val="0039151A"/>
    <w:rsid w:val="003928E2"/>
    <w:rsid w:val="003929D4"/>
    <w:rsid w:val="00392AC0"/>
    <w:rsid w:val="00392C1A"/>
    <w:rsid w:val="00393F1D"/>
    <w:rsid w:val="00394A40"/>
    <w:rsid w:val="00394B12"/>
    <w:rsid w:val="00394B5D"/>
    <w:rsid w:val="00394FA8"/>
    <w:rsid w:val="00394FBD"/>
    <w:rsid w:val="00395EE0"/>
    <w:rsid w:val="00396035"/>
    <w:rsid w:val="00396B25"/>
    <w:rsid w:val="00396C3A"/>
    <w:rsid w:val="00397308"/>
    <w:rsid w:val="0039754B"/>
    <w:rsid w:val="00397849"/>
    <w:rsid w:val="003A107A"/>
    <w:rsid w:val="003A1742"/>
    <w:rsid w:val="003A19FB"/>
    <w:rsid w:val="003A1D08"/>
    <w:rsid w:val="003A2BF7"/>
    <w:rsid w:val="003A3232"/>
    <w:rsid w:val="003A3E5B"/>
    <w:rsid w:val="003A443F"/>
    <w:rsid w:val="003A447C"/>
    <w:rsid w:val="003A4637"/>
    <w:rsid w:val="003A486F"/>
    <w:rsid w:val="003A49B2"/>
    <w:rsid w:val="003A4D61"/>
    <w:rsid w:val="003A52E9"/>
    <w:rsid w:val="003A53E3"/>
    <w:rsid w:val="003A5672"/>
    <w:rsid w:val="003A5EEB"/>
    <w:rsid w:val="003A62A6"/>
    <w:rsid w:val="003A65DC"/>
    <w:rsid w:val="003A6647"/>
    <w:rsid w:val="003A685B"/>
    <w:rsid w:val="003A6876"/>
    <w:rsid w:val="003A7C20"/>
    <w:rsid w:val="003B00BA"/>
    <w:rsid w:val="003B097C"/>
    <w:rsid w:val="003B0A4C"/>
    <w:rsid w:val="003B0E8A"/>
    <w:rsid w:val="003B114C"/>
    <w:rsid w:val="003B1CCF"/>
    <w:rsid w:val="003B1F1D"/>
    <w:rsid w:val="003B25DC"/>
    <w:rsid w:val="003B28E2"/>
    <w:rsid w:val="003B2B40"/>
    <w:rsid w:val="003B2ECF"/>
    <w:rsid w:val="003B369C"/>
    <w:rsid w:val="003B3780"/>
    <w:rsid w:val="003B3D00"/>
    <w:rsid w:val="003B4117"/>
    <w:rsid w:val="003B48C6"/>
    <w:rsid w:val="003B49F5"/>
    <w:rsid w:val="003B4BC4"/>
    <w:rsid w:val="003B4C6B"/>
    <w:rsid w:val="003B5A58"/>
    <w:rsid w:val="003B5D76"/>
    <w:rsid w:val="003B637D"/>
    <w:rsid w:val="003B666B"/>
    <w:rsid w:val="003B73D8"/>
    <w:rsid w:val="003B7431"/>
    <w:rsid w:val="003B7521"/>
    <w:rsid w:val="003C05A6"/>
    <w:rsid w:val="003C2B5B"/>
    <w:rsid w:val="003C2F46"/>
    <w:rsid w:val="003C2FB7"/>
    <w:rsid w:val="003C33D3"/>
    <w:rsid w:val="003C36F3"/>
    <w:rsid w:val="003C3941"/>
    <w:rsid w:val="003C3FC7"/>
    <w:rsid w:val="003C4153"/>
    <w:rsid w:val="003C41FA"/>
    <w:rsid w:val="003C5F41"/>
    <w:rsid w:val="003C608D"/>
    <w:rsid w:val="003C6092"/>
    <w:rsid w:val="003C7203"/>
    <w:rsid w:val="003C739D"/>
    <w:rsid w:val="003C7B0F"/>
    <w:rsid w:val="003D02AB"/>
    <w:rsid w:val="003D0498"/>
    <w:rsid w:val="003D0A88"/>
    <w:rsid w:val="003D0D64"/>
    <w:rsid w:val="003D0FAF"/>
    <w:rsid w:val="003D128F"/>
    <w:rsid w:val="003D13B0"/>
    <w:rsid w:val="003D16AF"/>
    <w:rsid w:val="003D1968"/>
    <w:rsid w:val="003D1B87"/>
    <w:rsid w:val="003D211B"/>
    <w:rsid w:val="003D2736"/>
    <w:rsid w:val="003D369C"/>
    <w:rsid w:val="003D397F"/>
    <w:rsid w:val="003D482F"/>
    <w:rsid w:val="003D543C"/>
    <w:rsid w:val="003D5899"/>
    <w:rsid w:val="003D5B46"/>
    <w:rsid w:val="003D5F8E"/>
    <w:rsid w:val="003D6D70"/>
    <w:rsid w:val="003D73C5"/>
    <w:rsid w:val="003D7866"/>
    <w:rsid w:val="003E0513"/>
    <w:rsid w:val="003E0AA0"/>
    <w:rsid w:val="003E0F4E"/>
    <w:rsid w:val="003E1A27"/>
    <w:rsid w:val="003E2234"/>
    <w:rsid w:val="003E22A0"/>
    <w:rsid w:val="003E2C42"/>
    <w:rsid w:val="003E30A9"/>
    <w:rsid w:val="003E37C5"/>
    <w:rsid w:val="003E3C6A"/>
    <w:rsid w:val="003E4005"/>
    <w:rsid w:val="003E41DF"/>
    <w:rsid w:val="003E4831"/>
    <w:rsid w:val="003E490E"/>
    <w:rsid w:val="003E5906"/>
    <w:rsid w:val="003E5A8E"/>
    <w:rsid w:val="003E5B23"/>
    <w:rsid w:val="003E5FED"/>
    <w:rsid w:val="003E6133"/>
    <w:rsid w:val="003E62B1"/>
    <w:rsid w:val="003E6812"/>
    <w:rsid w:val="003E6824"/>
    <w:rsid w:val="003E6CD9"/>
    <w:rsid w:val="003E794C"/>
    <w:rsid w:val="003E7C9B"/>
    <w:rsid w:val="003E7DB8"/>
    <w:rsid w:val="003E7E98"/>
    <w:rsid w:val="003F0A39"/>
    <w:rsid w:val="003F0C4F"/>
    <w:rsid w:val="003F0DE9"/>
    <w:rsid w:val="003F1113"/>
    <w:rsid w:val="003F119D"/>
    <w:rsid w:val="003F1435"/>
    <w:rsid w:val="003F14D6"/>
    <w:rsid w:val="003F23F6"/>
    <w:rsid w:val="003F2A41"/>
    <w:rsid w:val="003F33B4"/>
    <w:rsid w:val="003F3EFE"/>
    <w:rsid w:val="003F4807"/>
    <w:rsid w:val="003F4C79"/>
    <w:rsid w:val="003F4DB2"/>
    <w:rsid w:val="003F57E7"/>
    <w:rsid w:val="003F5A57"/>
    <w:rsid w:val="003F6310"/>
    <w:rsid w:val="003F63E9"/>
    <w:rsid w:val="003F6615"/>
    <w:rsid w:val="003F6782"/>
    <w:rsid w:val="003F6881"/>
    <w:rsid w:val="003F6B4B"/>
    <w:rsid w:val="003F73DE"/>
    <w:rsid w:val="003F77ED"/>
    <w:rsid w:val="003F7DA7"/>
    <w:rsid w:val="004008E1"/>
    <w:rsid w:val="00400EAF"/>
    <w:rsid w:val="00400EB1"/>
    <w:rsid w:val="00400F45"/>
    <w:rsid w:val="00400FED"/>
    <w:rsid w:val="0040111E"/>
    <w:rsid w:val="0040167E"/>
    <w:rsid w:val="004016EC"/>
    <w:rsid w:val="00401CA4"/>
    <w:rsid w:val="00401FC7"/>
    <w:rsid w:val="0040216C"/>
    <w:rsid w:val="004023ED"/>
    <w:rsid w:val="004025C4"/>
    <w:rsid w:val="00402653"/>
    <w:rsid w:val="00402D74"/>
    <w:rsid w:val="00403845"/>
    <w:rsid w:val="00404DA5"/>
    <w:rsid w:val="00404E7E"/>
    <w:rsid w:val="00405553"/>
    <w:rsid w:val="004057FA"/>
    <w:rsid w:val="00405DFA"/>
    <w:rsid w:val="004064F7"/>
    <w:rsid w:val="00406572"/>
    <w:rsid w:val="00406CD6"/>
    <w:rsid w:val="00406E5A"/>
    <w:rsid w:val="00406F5B"/>
    <w:rsid w:val="00407EE6"/>
    <w:rsid w:val="004100C4"/>
    <w:rsid w:val="0041027C"/>
    <w:rsid w:val="00410283"/>
    <w:rsid w:val="0041069B"/>
    <w:rsid w:val="00410735"/>
    <w:rsid w:val="00410771"/>
    <w:rsid w:val="0041078E"/>
    <w:rsid w:val="00410B98"/>
    <w:rsid w:val="00410C5A"/>
    <w:rsid w:val="00410E2F"/>
    <w:rsid w:val="00411073"/>
    <w:rsid w:val="004127AE"/>
    <w:rsid w:val="00412AC9"/>
    <w:rsid w:val="00413CBC"/>
    <w:rsid w:val="00413EAB"/>
    <w:rsid w:val="00414127"/>
    <w:rsid w:val="004145B4"/>
    <w:rsid w:val="004147F8"/>
    <w:rsid w:val="00414CA6"/>
    <w:rsid w:val="00414D04"/>
    <w:rsid w:val="00414FA1"/>
    <w:rsid w:val="00415012"/>
    <w:rsid w:val="00415082"/>
    <w:rsid w:val="00415C4F"/>
    <w:rsid w:val="00416215"/>
    <w:rsid w:val="00416EAE"/>
    <w:rsid w:val="00416F01"/>
    <w:rsid w:val="004176F8"/>
    <w:rsid w:val="00417801"/>
    <w:rsid w:val="00417BEF"/>
    <w:rsid w:val="00417C2C"/>
    <w:rsid w:val="00417D3B"/>
    <w:rsid w:val="00417F09"/>
    <w:rsid w:val="00417FD6"/>
    <w:rsid w:val="004205E4"/>
    <w:rsid w:val="0042066C"/>
    <w:rsid w:val="00421985"/>
    <w:rsid w:val="00421C52"/>
    <w:rsid w:val="00421F0E"/>
    <w:rsid w:val="00422AEA"/>
    <w:rsid w:val="00422B77"/>
    <w:rsid w:val="00422BB2"/>
    <w:rsid w:val="0042302C"/>
    <w:rsid w:val="004236E2"/>
    <w:rsid w:val="00423AF1"/>
    <w:rsid w:val="00423E33"/>
    <w:rsid w:val="00424268"/>
    <w:rsid w:val="00425041"/>
    <w:rsid w:val="0042518A"/>
    <w:rsid w:val="0042555B"/>
    <w:rsid w:val="00425690"/>
    <w:rsid w:val="004259AA"/>
    <w:rsid w:val="00426090"/>
    <w:rsid w:val="00426361"/>
    <w:rsid w:val="00426442"/>
    <w:rsid w:val="004268FF"/>
    <w:rsid w:val="00426C1D"/>
    <w:rsid w:val="0042734F"/>
    <w:rsid w:val="0042765B"/>
    <w:rsid w:val="00427818"/>
    <w:rsid w:val="00427B44"/>
    <w:rsid w:val="0043013F"/>
    <w:rsid w:val="0043089D"/>
    <w:rsid w:val="00430BA6"/>
    <w:rsid w:val="00431548"/>
    <w:rsid w:val="00431914"/>
    <w:rsid w:val="00431945"/>
    <w:rsid w:val="00431DC7"/>
    <w:rsid w:val="0043264E"/>
    <w:rsid w:val="004326FE"/>
    <w:rsid w:val="00432B1D"/>
    <w:rsid w:val="00432EDD"/>
    <w:rsid w:val="0043302E"/>
    <w:rsid w:val="0043429C"/>
    <w:rsid w:val="0043468A"/>
    <w:rsid w:val="004348DC"/>
    <w:rsid w:val="0043498D"/>
    <w:rsid w:val="00434AFB"/>
    <w:rsid w:val="00434B99"/>
    <w:rsid w:val="004355C4"/>
    <w:rsid w:val="00435DF2"/>
    <w:rsid w:val="00435F3E"/>
    <w:rsid w:val="004362D8"/>
    <w:rsid w:val="00436544"/>
    <w:rsid w:val="004365AC"/>
    <w:rsid w:val="004367A6"/>
    <w:rsid w:val="004367C1"/>
    <w:rsid w:val="00436D00"/>
    <w:rsid w:val="00436FC2"/>
    <w:rsid w:val="004403A5"/>
    <w:rsid w:val="00440590"/>
    <w:rsid w:val="00440D6B"/>
    <w:rsid w:val="00441878"/>
    <w:rsid w:val="00441FC1"/>
    <w:rsid w:val="0044208D"/>
    <w:rsid w:val="00442699"/>
    <w:rsid w:val="00442782"/>
    <w:rsid w:val="00442A25"/>
    <w:rsid w:val="00442E4A"/>
    <w:rsid w:val="00443173"/>
    <w:rsid w:val="004434B4"/>
    <w:rsid w:val="004440B0"/>
    <w:rsid w:val="00444B95"/>
    <w:rsid w:val="00445319"/>
    <w:rsid w:val="00445B37"/>
    <w:rsid w:val="00445D91"/>
    <w:rsid w:val="00445E5C"/>
    <w:rsid w:val="00446046"/>
    <w:rsid w:val="004466FD"/>
    <w:rsid w:val="00446E4C"/>
    <w:rsid w:val="00446E52"/>
    <w:rsid w:val="00447137"/>
    <w:rsid w:val="0044752E"/>
    <w:rsid w:val="00447E94"/>
    <w:rsid w:val="00450B40"/>
    <w:rsid w:val="00450D3F"/>
    <w:rsid w:val="0045142B"/>
    <w:rsid w:val="00451597"/>
    <w:rsid w:val="00451D98"/>
    <w:rsid w:val="0045231A"/>
    <w:rsid w:val="00452380"/>
    <w:rsid w:val="0045263F"/>
    <w:rsid w:val="00452E1D"/>
    <w:rsid w:val="004539F5"/>
    <w:rsid w:val="00453B07"/>
    <w:rsid w:val="00453B29"/>
    <w:rsid w:val="00453EFA"/>
    <w:rsid w:val="0045420C"/>
    <w:rsid w:val="00455385"/>
    <w:rsid w:val="004554E5"/>
    <w:rsid w:val="0045561E"/>
    <w:rsid w:val="004556E6"/>
    <w:rsid w:val="00455D18"/>
    <w:rsid w:val="00456837"/>
    <w:rsid w:val="0045726C"/>
    <w:rsid w:val="004572CF"/>
    <w:rsid w:val="0045748B"/>
    <w:rsid w:val="00457615"/>
    <w:rsid w:val="004577F7"/>
    <w:rsid w:val="00457C53"/>
    <w:rsid w:val="00460039"/>
    <w:rsid w:val="004609D7"/>
    <w:rsid w:val="00460BC6"/>
    <w:rsid w:val="00460E33"/>
    <w:rsid w:val="0046110F"/>
    <w:rsid w:val="00461111"/>
    <w:rsid w:val="00461A73"/>
    <w:rsid w:val="00462480"/>
    <w:rsid w:val="0046381E"/>
    <w:rsid w:val="0046463A"/>
    <w:rsid w:val="00464A5A"/>
    <w:rsid w:val="00464CE8"/>
    <w:rsid w:val="00465213"/>
    <w:rsid w:val="0046521D"/>
    <w:rsid w:val="004653C8"/>
    <w:rsid w:val="00465516"/>
    <w:rsid w:val="004661E4"/>
    <w:rsid w:val="00467855"/>
    <w:rsid w:val="00470184"/>
    <w:rsid w:val="0047046D"/>
    <w:rsid w:val="004704B7"/>
    <w:rsid w:val="00470CA8"/>
    <w:rsid w:val="00470E01"/>
    <w:rsid w:val="00470E7C"/>
    <w:rsid w:val="0047164B"/>
    <w:rsid w:val="00471853"/>
    <w:rsid w:val="00471873"/>
    <w:rsid w:val="00471934"/>
    <w:rsid w:val="00471AFF"/>
    <w:rsid w:val="00472D73"/>
    <w:rsid w:val="00473011"/>
    <w:rsid w:val="00473C2F"/>
    <w:rsid w:val="00474365"/>
    <w:rsid w:val="0047496C"/>
    <w:rsid w:val="00474CFE"/>
    <w:rsid w:val="00474F51"/>
    <w:rsid w:val="004753EA"/>
    <w:rsid w:val="0047601D"/>
    <w:rsid w:val="00476042"/>
    <w:rsid w:val="00476BF4"/>
    <w:rsid w:val="0047746A"/>
    <w:rsid w:val="004778C4"/>
    <w:rsid w:val="004805A4"/>
    <w:rsid w:val="0048095E"/>
    <w:rsid w:val="00480D15"/>
    <w:rsid w:val="0048218F"/>
    <w:rsid w:val="004823EA"/>
    <w:rsid w:val="0048269C"/>
    <w:rsid w:val="004827A9"/>
    <w:rsid w:val="00482834"/>
    <w:rsid w:val="00482877"/>
    <w:rsid w:val="00482A2D"/>
    <w:rsid w:val="00482DA2"/>
    <w:rsid w:val="0048305F"/>
    <w:rsid w:val="00483965"/>
    <w:rsid w:val="00483ACF"/>
    <w:rsid w:val="00483B0F"/>
    <w:rsid w:val="004846D7"/>
    <w:rsid w:val="00485A69"/>
    <w:rsid w:val="00486CBB"/>
    <w:rsid w:val="00486E4E"/>
    <w:rsid w:val="00487E76"/>
    <w:rsid w:val="00487EB6"/>
    <w:rsid w:val="004902DA"/>
    <w:rsid w:val="00490FCD"/>
    <w:rsid w:val="00491000"/>
    <w:rsid w:val="0049100C"/>
    <w:rsid w:val="00491289"/>
    <w:rsid w:val="004913F0"/>
    <w:rsid w:val="004917DB"/>
    <w:rsid w:val="00491AD0"/>
    <w:rsid w:val="00491ED1"/>
    <w:rsid w:val="004921CB"/>
    <w:rsid w:val="004926DD"/>
    <w:rsid w:val="00492ED7"/>
    <w:rsid w:val="0049311E"/>
    <w:rsid w:val="004935F3"/>
    <w:rsid w:val="00493B5B"/>
    <w:rsid w:val="00493D69"/>
    <w:rsid w:val="0049400D"/>
    <w:rsid w:val="00494758"/>
    <w:rsid w:val="00494DF0"/>
    <w:rsid w:val="00494E1B"/>
    <w:rsid w:val="0049528F"/>
    <w:rsid w:val="0049536D"/>
    <w:rsid w:val="00495541"/>
    <w:rsid w:val="0049598B"/>
    <w:rsid w:val="00495A37"/>
    <w:rsid w:val="00495ED2"/>
    <w:rsid w:val="004962CC"/>
    <w:rsid w:val="00496372"/>
    <w:rsid w:val="004963C1"/>
    <w:rsid w:val="004965D2"/>
    <w:rsid w:val="0049683B"/>
    <w:rsid w:val="00496EAE"/>
    <w:rsid w:val="0049739F"/>
    <w:rsid w:val="004A0752"/>
    <w:rsid w:val="004A0BC8"/>
    <w:rsid w:val="004A0C1D"/>
    <w:rsid w:val="004A13DD"/>
    <w:rsid w:val="004A141A"/>
    <w:rsid w:val="004A15D5"/>
    <w:rsid w:val="004A18DD"/>
    <w:rsid w:val="004A217D"/>
    <w:rsid w:val="004A2889"/>
    <w:rsid w:val="004A2ADA"/>
    <w:rsid w:val="004A2B63"/>
    <w:rsid w:val="004A2D2E"/>
    <w:rsid w:val="004A2FC1"/>
    <w:rsid w:val="004A3407"/>
    <w:rsid w:val="004A36DC"/>
    <w:rsid w:val="004A3C4B"/>
    <w:rsid w:val="004A3EC3"/>
    <w:rsid w:val="004A410B"/>
    <w:rsid w:val="004A421D"/>
    <w:rsid w:val="004A47B8"/>
    <w:rsid w:val="004A4955"/>
    <w:rsid w:val="004A55E8"/>
    <w:rsid w:val="004A55F3"/>
    <w:rsid w:val="004A56AB"/>
    <w:rsid w:val="004A5E1D"/>
    <w:rsid w:val="004A61ED"/>
    <w:rsid w:val="004A62E8"/>
    <w:rsid w:val="004A7585"/>
    <w:rsid w:val="004B077F"/>
    <w:rsid w:val="004B08E3"/>
    <w:rsid w:val="004B0A57"/>
    <w:rsid w:val="004B0BA5"/>
    <w:rsid w:val="004B134D"/>
    <w:rsid w:val="004B16ED"/>
    <w:rsid w:val="004B1D8F"/>
    <w:rsid w:val="004B3259"/>
    <w:rsid w:val="004B3515"/>
    <w:rsid w:val="004B3844"/>
    <w:rsid w:val="004B38E4"/>
    <w:rsid w:val="004B3E90"/>
    <w:rsid w:val="004B48E6"/>
    <w:rsid w:val="004B4E8D"/>
    <w:rsid w:val="004B5D37"/>
    <w:rsid w:val="004B66FB"/>
    <w:rsid w:val="004B6895"/>
    <w:rsid w:val="004B7014"/>
    <w:rsid w:val="004B71D4"/>
    <w:rsid w:val="004B728E"/>
    <w:rsid w:val="004B74EE"/>
    <w:rsid w:val="004C0AC9"/>
    <w:rsid w:val="004C0D7A"/>
    <w:rsid w:val="004C1739"/>
    <w:rsid w:val="004C1DC0"/>
    <w:rsid w:val="004C1EBE"/>
    <w:rsid w:val="004C28F5"/>
    <w:rsid w:val="004C2988"/>
    <w:rsid w:val="004C2E25"/>
    <w:rsid w:val="004C37DF"/>
    <w:rsid w:val="004C3B83"/>
    <w:rsid w:val="004C5B74"/>
    <w:rsid w:val="004C6BD4"/>
    <w:rsid w:val="004C6E56"/>
    <w:rsid w:val="004C7859"/>
    <w:rsid w:val="004C79E2"/>
    <w:rsid w:val="004C7F37"/>
    <w:rsid w:val="004D0214"/>
    <w:rsid w:val="004D040F"/>
    <w:rsid w:val="004D096A"/>
    <w:rsid w:val="004D09F6"/>
    <w:rsid w:val="004D15A1"/>
    <w:rsid w:val="004D200A"/>
    <w:rsid w:val="004D2263"/>
    <w:rsid w:val="004D24A0"/>
    <w:rsid w:val="004D2C0A"/>
    <w:rsid w:val="004D31FA"/>
    <w:rsid w:val="004D4784"/>
    <w:rsid w:val="004D4B8F"/>
    <w:rsid w:val="004D4C45"/>
    <w:rsid w:val="004D5081"/>
    <w:rsid w:val="004D55BE"/>
    <w:rsid w:val="004D5767"/>
    <w:rsid w:val="004D6031"/>
    <w:rsid w:val="004D6596"/>
    <w:rsid w:val="004D6F3F"/>
    <w:rsid w:val="004D7497"/>
    <w:rsid w:val="004D75FD"/>
    <w:rsid w:val="004D7EA8"/>
    <w:rsid w:val="004E07AF"/>
    <w:rsid w:val="004E0BCE"/>
    <w:rsid w:val="004E2187"/>
    <w:rsid w:val="004E2BAC"/>
    <w:rsid w:val="004E2C71"/>
    <w:rsid w:val="004E2EE5"/>
    <w:rsid w:val="004E3EA4"/>
    <w:rsid w:val="004E4681"/>
    <w:rsid w:val="004E6015"/>
    <w:rsid w:val="004E6834"/>
    <w:rsid w:val="004E70EB"/>
    <w:rsid w:val="004E71EC"/>
    <w:rsid w:val="004E7861"/>
    <w:rsid w:val="004F0470"/>
    <w:rsid w:val="004F0507"/>
    <w:rsid w:val="004F0571"/>
    <w:rsid w:val="004F068E"/>
    <w:rsid w:val="004F1079"/>
    <w:rsid w:val="004F1468"/>
    <w:rsid w:val="004F1864"/>
    <w:rsid w:val="004F18F6"/>
    <w:rsid w:val="004F19AF"/>
    <w:rsid w:val="004F2422"/>
    <w:rsid w:val="004F2726"/>
    <w:rsid w:val="004F2830"/>
    <w:rsid w:val="004F2D93"/>
    <w:rsid w:val="004F3057"/>
    <w:rsid w:val="004F380E"/>
    <w:rsid w:val="004F3A6B"/>
    <w:rsid w:val="004F3C3B"/>
    <w:rsid w:val="004F3DEB"/>
    <w:rsid w:val="004F4403"/>
    <w:rsid w:val="004F4560"/>
    <w:rsid w:val="004F468E"/>
    <w:rsid w:val="004F4942"/>
    <w:rsid w:val="004F4D4E"/>
    <w:rsid w:val="004F4DCF"/>
    <w:rsid w:val="004F51E0"/>
    <w:rsid w:val="004F524C"/>
    <w:rsid w:val="004F52F4"/>
    <w:rsid w:val="004F572F"/>
    <w:rsid w:val="004F578B"/>
    <w:rsid w:val="004F599C"/>
    <w:rsid w:val="004F5E1E"/>
    <w:rsid w:val="004F5ECE"/>
    <w:rsid w:val="004F6443"/>
    <w:rsid w:val="004F68BB"/>
    <w:rsid w:val="004F7B2E"/>
    <w:rsid w:val="0050140C"/>
    <w:rsid w:val="00501413"/>
    <w:rsid w:val="00501629"/>
    <w:rsid w:val="00501636"/>
    <w:rsid w:val="00502A06"/>
    <w:rsid w:val="00503610"/>
    <w:rsid w:val="005039EA"/>
    <w:rsid w:val="00503B03"/>
    <w:rsid w:val="00503BB6"/>
    <w:rsid w:val="00503FE6"/>
    <w:rsid w:val="00504FBA"/>
    <w:rsid w:val="00505684"/>
    <w:rsid w:val="00505A60"/>
    <w:rsid w:val="00505F7A"/>
    <w:rsid w:val="00506133"/>
    <w:rsid w:val="005069F0"/>
    <w:rsid w:val="00507810"/>
    <w:rsid w:val="00510655"/>
    <w:rsid w:val="005119D6"/>
    <w:rsid w:val="005128E5"/>
    <w:rsid w:val="00512A28"/>
    <w:rsid w:val="00512CCA"/>
    <w:rsid w:val="00513CF3"/>
    <w:rsid w:val="0051444C"/>
    <w:rsid w:val="005147DB"/>
    <w:rsid w:val="005153F0"/>
    <w:rsid w:val="005155B1"/>
    <w:rsid w:val="00515657"/>
    <w:rsid w:val="00516086"/>
    <w:rsid w:val="0051628E"/>
    <w:rsid w:val="00517285"/>
    <w:rsid w:val="005173D2"/>
    <w:rsid w:val="00517F71"/>
    <w:rsid w:val="005200B2"/>
    <w:rsid w:val="005202EB"/>
    <w:rsid w:val="00521066"/>
    <w:rsid w:val="00521718"/>
    <w:rsid w:val="00521903"/>
    <w:rsid w:val="00521D29"/>
    <w:rsid w:val="005221B6"/>
    <w:rsid w:val="00522415"/>
    <w:rsid w:val="00522B63"/>
    <w:rsid w:val="00522CC1"/>
    <w:rsid w:val="00523012"/>
    <w:rsid w:val="00523292"/>
    <w:rsid w:val="005234EB"/>
    <w:rsid w:val="00524804"/>
    <w:rsid w:val="005249B6"/>
    <w:rsid w:val="00524CAF"/>
    <w:rsid w:val="005250CB"/>
    <w:rsid w:val="0052544C"/>
    <w:rsid w:val="0052591C"/>
    <w:rsid w:val="00525E4A"/>
    <w:rsid w:val="00526199"/>
    <w:rsid w:val="0052697A"/>
    <w:rsid w:val="0052754C"/>
    <w:rsid w:val="005275E6"/>
    <w:rsid w:val="0052780C"/>
    <w:rsid w:val="00530098"/>
    <w:rsid w:val="0053020A"/>
    <w:rsid w:val="00530374"/>
    <w:rsid w:val="00530B7E"/>
    <w:rsid w:val="00530F22"/>
    <w:rsid w:val="00531DC7"/>
    <w:rsid w:val="00533114"/>
    <w:rsid w:val="00533821"/>
    <w:rsid w:val="0053497F"/>
    <w:rsid w:val="00536702"/>
    <w:rsid w:val="00536DD1"/>
    <w:rsid w:val="00537527"/>
    <w:rsid w:val="00537701"/>
    <w:rsid w:val="00537B9B"/>
    <w:rsid w:val="005402DA"/>
    <w:rsid w:val="00540E2B"/>
    <w:rsid w:val="0054102D"/>
    <w:rsid w:val="0054157E"/>
    <w:rsid w:val="00541A0A"/>
    <w:rsid w:val="005421CB"/>
    <w:rsid w:val="005424B9"/>
    <w:rsid w:val="005426C1"/>
    <w:rsid w:val="005435E1"/>
    <w:rsid w:val="005436F4"/>
    <w:rsid w:val="005442BC"/>
    <w:rsid w:val="00544535"/>
    <w:rsid w:val="00544B2F"/>
    <w:rsid w:val="005457D0"/>
    <w:rsid w:val="00545A8C"/>
    <w:rsid w:val="00545DFC"/>
    <w:rsid w:val="00545E85"/>
    <w:rsid w:val="005460FA"/>
    <w:rsid w:val="0054629C"/>
    <w:rsid w:val="005462AC"/>
    <w:rsid w:val="005472B8"/>
    <w:rsid w:val="0054784C"/>
    <w:rsid w:val="00547C6A"/>
    <w:rsid w:val="005503CE"/>
    <w:rsid w:val="0055145D"/>
    <w:rsid w:val="0055230E"/>
    <w:rsid w:val="00552420"/>
    <w:rsid w:val="005527F0"/>
    <w:rsid w:val="00552BDE"/>
    <w:rsid w:val="00554895"/>
    <w:rsid w:val="00554C43"/>
    <w:rsid w:val="00554D97"/>
    <w:rsid w:val="00554DAE"/>
    <w:rsid w:val="00554EFD"/>
    <w:rsid w:val="005551BF"/>
    <w:rsid w:val="0055521C"/>
    <w:rsid w:val="005554D8"/>
    <w:rsid w:val="00555749"/>
    <w:rsid w:val="00555A91"/>
    <w:rsid w:val="00556386"/>
    <w:rsid w:val="005566E5"/>
    <w:rsid w:val="00556B00"/>
    <w:rsid w:val="005571F7"/>
    <w:rsid w:val="00557348"/>
    <w:rsid w:val="00557624"/>
    <w:rsid w:val="005576FE"/>
    <w:rsid w:val="00557BA7"/>
    <w:rsid w:val="0056013E"/>
    <w:rsid w:val="005601CF"/>
    <w:rsid w:val="005605A7"/>
    <w:rsid w:val="00560890"/>
    <w:rsid w:val="00560951"/>
    <w:rsid w:val="00560B3D"/>
    <w:rsid w:val="0056104A"/>
    <w:rsid w:val="00561237"/>
    <w:rsid w:val="00561534"/>
    <w:rsid w:val="00562698"/>
    <w:rsid w:val="005633C9"/>
    <w:rsid w:val="0056341B"/>
    <w:rsid w:val="005638D6"/>
    <w:rsid w:val="005642DB"/>
    <w:rsid w:val="005650C7"/>
    <w:rsid w:val="005650C8"/>
    <w:rsid w:val="0056532C"/>
    <w:rsid w:val="00565A32"/>
    <w:rsid w:val="005661F1"/>
    <w:rsid w:val="00566822"/>
    <w:rsid w:val="00566D7E"/>
    <w:rsid w:val="0056795A"/>
    <w:rsid w:val="0056798B"/>
    <w:rsid w:val="00567A90"/>
    <w:rsid w:val="00567C23"/>
    <w:rsid w:val="005701F2"/>
    <w:rsid w:val="005706F1"/>
    <w:rsid w:val="00570C91"/>
    <w:rsid w:val="00571EC9"/>
    <w:rsid w:val="00572049"/>
    <w:rsid w:val="00572BF5"/>
    <w:rsid w:val="00573FCA"/>
    <w:rsid w:val="0057408D"/>
    <w:rsid w:val="005745C3"/>
    <w:rsid w:val="005745F2"/>
    <w:rsid w:val="00574C5A"/>
    <w:rsid w:val="00575143"/>
    <w:rsid w:val="005753CA"/>
    <w:rsid w:val="005753DA"/>
    <w:rsid w:val="005753FA"/>
    <w:rsid w:val="0057624C"/>
    <w:rsid w:val="00576ABA"/>
    <w:rsid w:val="00577302"/>
    <w:rsid w:val="0057740D"/>
    <w:rsid w:val="005774A3"/>
    <w:rsid w:val="0057768D"/>
    <w:rsid w:val="0057773C"/>
    <w:rsid w:val="005802B8"/>
    <w:rsid w:val="00580935"/>
    <w:rsid w:val="00580BA3"/>
    <w:rsid w:val="00581432"/>
    <w:rsid w:val="00581446"/>
    <w:rsid w:val="00581500"/>
    <w:rsid w:val="005815EF"/>
    <w:rsid w:val="005824A5"/>
    <w:rsid w:val="005824BF"/>
    <w:rsid w:val="0058291A"/>
    <w:rsid w:val="00582C52"/>
    <w:rsid w:val="00583C62"/>
    <w:rsid w:val="00584277"/>
    <w:rsid w:val="00584530"/>
    <w:rsid w:val="005850AE"/>
    <w:rsid w:val="00585158"/>
    <w:rsid w:val="0058528B"/>
    <w:rsid w:val="0058544C"/>
    <w:rsid w:val="00587007"/>
    <w:rsid w:val="005873F3"/>
    <w:rsid w:val="00587B9E"/>
    <w:rsid w:val="00590250"/>
    <w:rsid w:val="00590B26"/>
    <w:rsid w:val="00590E75"/>
    <w:rsid w:val="00591322"/>
    <w:rsid w:val="00591915"/>
    <w:rsid w:val="0059195B"/>
    <w:rsid w:val="00591B53"/>
    <w:rsid w:val="00592403"/>
    <w:rsid w:val="00592901"/>
    <w:rsid w:val="00593C22"/>
    <w:rsid w:val="00593DC5"/>
    <w:rsid w:val="00593FEB"/>
    <w:rsid w:val="005945E4"/>
    <w:rsid w:val="005948A4"/>
    <w:rsid w:val="00594979"/>
    <w:rsid w:val="0059502F"/>
    <w:rsid w:val="00595115"/>
    <w:rsid w:val="0059526A"/>
    <w:rsid w:val="00595558"/>
    <w:rsid w:val="005959DB"/>
    <w:rsid w:val="00595E62"/>
    <w:rsid w:val="00595F91"/>
    <w:rsid w:val="0059679D"/>
    <w:rsid w:val="00596A05"/>
    <w:rsid w:val="00596BA5"/>
    <w:rsid w:val="00596F61"/>
    <w:rsid w:val="00597394"/>
    <w:rsid w:val="0059744B"/>
    <w:rsid w:val="00597D64"/>
    <w:rsid w:val="005A17C8"/>
    <w:rsid w:val="005A1A66"/>
    <w:rsid w:val="005A1DAC"/>
    <w:rsid w:val="005A21AD"/>
    <w:rsid w:val="005A2B0E"/>
    <w:rsid w:val="005A2F4D"/>
    <w:rsid w:val="005A4E0B"/>
    <w:rsid w:val="005A5B25"/>
    <w:rsid w:val="005A5C9E"/>
    <w:rsid w:val="005A5FFC"/>
    <w:rsid w:val="005A67FA"/>
    <w:rsid w:val="005A6EFC"/>
    <w:rsid w:val="005B0C2A"/>
    <w:rsid w:val="005B128A"/>
    <w:rsid w:val="005B13BD"/>
    <w:rsid w:val="005B1BDA"/>
    <w:rsid w:val="005B1F90"/>
    <w:rsid w:val="005B2110"/>
    <w:rsid w:val="005B2D45"/>
    <w:rsid w:val="005B2EE9"/>
    <w:rsid w:val="005B30E0"/>
    <w:rsid w:val="005B392E"/>
    <w:rsid w:val="005B44D1"/>
    <w:rsid w:val="005B458E"/>
    <w:rsid w:val="005B4CFC"/>
    <w:rsid w:val="005B4F66"/>
    <w:rsid w:val="005B501C"/>
    <w:rsid w:val="005B5336"/>
    <w:rsid w:val="005B5AEF"/>
    <w:rsid w:val="005B5E7D"/>
    <w:rsid w:val="005B7A1B"/>
    <w:rsid w:val="005B7BB6"/>
    <w:rsid w:val="005B7C15"/>
    <w:rsid w:val="005C0931"/>
    <w:rsid w:val="005C0934"/>
    <w:rsid w:val="005C0942"/>
    <w:rsid w:val="005C0C10"/>
    <w:rsid w:val="005C1612"/>
    <w:rsid w:val="005C1A7E"/>
    <w:rsid w:val="005C242D"/>
    <w:rsid w:val="005C24E1"/>
    <w:rsid w:val="005C2D4D"/>
    <w:rsid w:val="005C2FF7"/>
    <w:rsid w:val="005C3658"/>
    <w:rsid w:val="005C3E0E"/>
    <w:rsid w:val="005C4606"/>
    <w:rsid w:val="005C4CE3"/>
    <w:rsid w:val="005C51DF"/>
    <w:rsid w:val="005C529C"/>
    <w:rsid w:val="005C54A1"/>
    <w:rsid w:val="005C5814"/>
    <w:rsid w:val="005C68A3"/>
    <w:rsid w:val="005C699F"/>
    <w:rsid w:val="005C6BAC"/>
    <w:rsid w:val="005C707A"/>
    <w:rsid w:val="005D058C"/>
    <w:rsid w:val="005D0A00"/>
    <w:rsid w:val="005D1813"/>
    <w:rsid w:val="005D1814"/>
    <w:rsid w:val="005D1925"/>
    <w:rsid w:val="005D1990"/>
    <w:rsid w:val="005D1A03"/>
    <w:rsid w:val="005D1A9B"/>
    <w:rsid w:val="005D2273"/>
    <w:rsid w:val="005D251F"/>
    <w:rsid w:val="005D2F1E"/>
    <w:rsid w:val="005D359A"/>
    <w:rsid w:val="005D4579"/>
    <w:rsid w:val="005D462C"/>
    <w:rsid w:val="005D4E9D"/>
    <w:rsid w:val="005D50BC"/>
    <w:rsid w:val="005D5345"/>
    <w:rsid w:val="005D584A"/>
    <w:rsid w:val="005D5ACC"/>
    <w:rsid w:val="005D5CDD"/>
    <w:rsid w:val="005D5D8F"/>
    <w:rsid w:val="005D6504"/>
    <w:rsid w:val="005D66B7"/>
    <w:rsid w:val="005D6A05"/>
    <w:rsid w:val="005D6CD0"/>
    <w:rsid w:val="005D76A6"/>
    <w:rsid w:val="005D799C"/>
    <w:rsid w:val="005D7FD0"/>
    <w:rsid w:val="005E06EA"/>
    <w:rsid w:val="005E0AD5"/>
    <w:rsid w:val="005E1B39"/>
    <w:rsid w:val="005E2657"/>
    <w:rsid w:val="005E31C1"/>
    <w:rsid w:val="005E34CA"/>
    <w:rsid w:val="005E42D7"/>
    <w:rsid w:val="005E4A24"/>
    <w:rsid w:val="005E4C02"/>
    <w:rsid w:val="005E5308"/>
    <w:rsid w:val="005E621E"/>
    <w:rsid w:val="005E6353"/>
    <w:rsid w:val="005E666A"/>
    <w:rsid w:val="005E66A9"/>
    <w:rsid w:val="005E6C67"/>
    <w:rsid w:val="005E7494"/>
    <w:rsid w:val="005E7BC1"/>
    <w:rsid w:val="005F0276"/>
    <w:rsid w:val="005F1285"/>
    <w:rsid w:val="005F1815"/>
    <w:rsid w:val="005F18BA"/>
    <w:rsid w:val="005F23D3"/>
    <w:rsid w:val="005F2F46"/>
    <w:rsid w:val="005F32C8"/>
    <w:rsid w:val="005F3610"/>
    <w:rsid w:val="005F3640"/>
    <w:rsid w:val="005F36E1"/>
    <w:rsid w:val="005F45B1"/>
    <w:rsid w:val="005F486D"/>
    <w:rsid w:val="005F4F98"/>
    <w:rsid w:val="005F5DC3"/>
    <w:rsid w:val="005F67F8"/>
    <w:rsid w:val="005F686A"/>
    <w:rsid w:val="005F68A6"/>
    <w:rsid w:val="005F69E6"/>
    <w:rsid w:val="005F6FB1"/>
    <w:rsid w:val="005F719C"/>
    <w:rsid w:val="005F71CE"/>
    <w:rsid w:val="005F7319"/>
    <w:rsid w:val="005F79B6"/>
    <w:rsid w:val="005F7B0B"/>
    <w:rsid w:val="00600520"/>
    <w:rsid w:val="00600967"/>
    <w:rsid w:val="00600C06"/>
    <w:rsid w:val="00600E06"/>
    <w:rsid w:val="00600E80"/>
    <w:rsid w:val="0060117A"/>
    <w:rsid w:val="0060183C"/>
    <w:rsid w:val="00601E70"/>
    <w:rsid w:val="0060236C"/>
    <w:rsid w:val="006023FB"/>
    <w:rsid w:val="00602443"/>
    <w:rsid w:val="00602771"/>
    <w:rsid w:val="00602CBB"/>
    <w:rsid w:val="006032C3"/>
    <w:rsid w:val="00603A20"/>
    <w:rsid w:val="00603B54"/>
    <w:rsid w:val="006051EF"/>
    <w:rsid w:val="0060564D"/>
    <w:rsid w:val="00605676"/>
    <w:rsid w:val="006056A5"/>
    <w:rsid w:val="00605B6E"/>
    <w:rsid w:val="00605D18"/>
    <w:rsid w:val="00605E5B"/>
    <w:rsid w:val="00606562"/>
    <w:rsid w:val="0060658A"/>
    <w:rsid w:val="0060690F"/>
    <w:rsid w:val="00606B7E"/>
    <w:rsid w:val="00606CD2"/>
    <w:rsid w:val="00607964"/>
    <w:rsid w:val="00607A93"/>
    <w:rsid w:val="00607D49"/>
    <w:rsid w:val="0061059B"/>
    <w:rsid w:val="00610656"/>
    <w:rsid w:val="00610ED6"/>
    <w:rsid w:val="00611380"/>
    <w:rsid w:val="006116F9"/>
    <w:rsid w:val="006117FF"/>
    <w:rsid w:val="00611C34"/>
    <w:rsid w:val="00612387"/>
    <w:rsid w:val="00612912"/>
    <w:rsid w:val="00612C09"/>
    <w:rsid w:val="006133E8"/>
    <w:rsid w:val="00613551"/>
    <w:rsid w:val="006135D0"/>
    <w:rsid w:val="006136CD"/>
    <w:rsid w:val="006137A0"/>
    <w:rsid w:val="006140D6"/>
    <w:rsid w:val="006140F6"/>
    <w:rsid w:val="00614623"/>
    <w:rsid w:val="00614682"/>
    <w:rsid w:val="006148E6"/>
    <w:rsid w:val="00614FB1"/>
    <w:rsid w:val="0061533A"/>
    <w:rsid w:val="00615B81"/>
    <w:rsid w:val="00615BBF"/>
    <w:rsid w:val="0061637F"/>
    <w:rsid w:val="006166A2"/>
    <w:rsid w:val="00616A6E"/>
    <w:rsid w:val="00617105"/>
    <w:rsid w:val="00617A27"/>
    <w:rsid w:val="00617F29"/>
    <w:rsid w:val="006201A0"/>
    <w:rsid w:val="0062030A"/>
    <w:rsid w:val="00621456"/>
    <w:rsid w:val="006214FB"/>
    <w:rsid w:val="0062184A"/>
    <w:rsid w:val="00621ABC"/>
    <w:rsid w:val="00621E67"/>
    <w:rsid w:val="006228A4"/>
    <w:rsid w:val="00622A12"/>
    <w:rsid w:val="00623A6F"/>
    <w:rsid w:val="00623F67"/>
    <w:rsid w:val="00624C06"/>
    <w:rsid w:val="00624D05"/>
    <w:rsid w:val="006250C8"/>
    <w:rsid w:val="006251B1"/>
    <w:rsid w:val="006255E8"/>
    <w:rsid w:val="00625C68"/>
    <w:rsid w:val="00625CB8"/>
    <w:rsid w:val="006265D1"/>
    <w:rsid w:val="00627082"/>
    <w:rsid w:val="00627643"/>
    <w:rsid w:val="00627A15"/>
    <w:rsid w:val="00630459"/>
    <w:rsid w:val="00630644"/>
    <w:rsid w:val="006306F5"/>
    <w:rsid w:val="00630700"/>
    <w:rsid w:val="00630CD3"/>
    <w:rsid w:val="00630DC1"/>
    <w:rsid w:val="0063180A"/>
    <w:rsid w:val="00632660"/>
    <w:rsid w:val="006326D9"/>
    <w:rsid w:val="006333FF"/>
    <w:rsid w:val="0063384C"/>
    <w:rsid w:val="00633C4C"/>
    <w:rsid w:val="00634193"/>
    <w:rsid w:val="006348D0"/>
    <w:rsid w:val="00634EAC"/>
    <w:rsid w:val="0063540B"/>
    <w:rsid w:val="006355F1"/>
    <w:rsid w:val="0063561D"/>
    <w:rsid w:val="0063565D"/>
    <w:rsid w:val="0063581B"/>
    <w:rsid w:val="0063594F"/>
    <w:rsid w:val="00635AEF"/>
    <w:rsid w:val="00635B7A"/>
    <w:rsid w:val="00635D07"/>
    <w:rsid w:val="00635D99"/>
    <w:rsid w:val="00635E28"/>
    <w:rsid w:val="00636320"/>
    <w:rsid w:val="00636466"/>
    <w:rsid w:val="006368AC"/>
    <w:rsid w:val="00636B12"/>
    <w:rsid w:val="006378DD"/>
    <w:rsid w:val="00640693"/>
    <w:rsid w:val="00640CB7"/>
    <w:rsid w:val="00640CC8"/>
    <w:rsid w:val="006410A1"/>
    <w:rsid w:val="00641AE2"/>
    <w:rsid w:val="00641DF4"/>
    <w:rsid w:val="006420F8"/>
    <w:rsid w:val="0064245C"/>
    <w:rsid w:val="0064346A"/>
    <w:rsid w:val="0064363A"/>
    <w:rsid w:val="00643CFE"/>
    <w:rsid w:val="00643DD8"/>
    <w:rsid w:val="006448D1"/>
    <w:rsid w:val="00644A48"/>
    <w:rsid w:val="00644A73"/>
    <w:rsid w:val="0064503B"/>
    <w:rsid w:val="00645834"/>
    <w:rsid w:val="00645A38"/>
    <w:rsid w:val="00645D3A"/>
    <w:rsid w:val="006461FD"/>
    <w:rsid w:val="00646815"/>
    <w:rsid w:val="00646965"/>
    <w:rsid w:val="00647A1C"/>
    <w:rsid w:val="00647E1A"/>
    <w:rsid w:val="00650555"/>
    <w:rsid w:val="00650FCF"/>
    <w:rsid w:val="00651247"/>
    <w:rsid w:val="006527C5"/>
    <w:rsid w:val="0065294C"/>
    <w:rsid w:val="00652E6D"/>
    <w:rsid w:val="00652FAC"/>
    <w:rsid w:val="0065370A"/>
    <w:rsid w:val="00653D58"/>
    <w:rsid w:val="00653E9B"/>
    <w:rsid w:val="00654575"/>
    <w:rsid w:val="00654668"/>
    <w:rsid w:val="00654C51"/>
    <w:rsid w:val="00654C9C"/>
    <w:rsid w:val="00654CEE"/>
    <w:rsid w:val="006550AB"/>
    <w:rsid w:val="00655346"/>
    <w:rsid w:val="00655881"/>
    <w:rsid w:val="0065589B"/>
    <w:rsid w:val="006602DB"/>
    <w:rsid w:val="006620AB"/>
    <w:rsid w:val="006623BE"/>
    <w:rsid w:val="0066299E"/>
    <w:rsid w:val="00662EFA"/>
    <w:rsid w:val="006632AC"/>
    <w:rsid w:val="00663915"/>
    <w:rsid w:val="00664FF0"/>
    <w:rsid w:val="00665E14"/>
    <w:rsid w:val="00666821"/>
    <w:rsid w:val="00666AB2"/>
    <w:rsid w:val="0066703F"/>
    <w:rsid w:val="006670CD"/>
    <w:rsid w:val="006677EC"/>
    <w:rsid w:val="00667D8B"/>
    <w:rsid w:val="00670495"/>
    <w:rsid w:val="00670A02"/>
    <w:rsid w:val="00671162"/>
    <w:rsid w:val="006713F0"/>
    <w:rsid w:val="00671AEA"/>
    <w:rsid w:val="00671F5C"/>
    <w:rsid w:val="006722D1"/>
    <w:rsid w:val="006723FB"/>
    <w:rsid w:val="0067264E"/>
    <w:rsid w:val="006727D5"/>
    <w:rsid w:val="0067285D"/>
    <w:rsid w:val="00673364"/>
    <w:rsid w:val="006734DA"/>
    <w:rsid w:val="00673791"/>
    <w:rsid w:val="006739FE"/>
    <w:rsid w:val="00674CD4"/>
    <w:rsid w:val="00674E44"/>
    <w:rsid w:val="00675051"/>
    <w:rsid w:val="0067560D"/>
    <w:rsid w:val="00675AAD"/>
    <w:rsid w:val="0067633B"/>
    <w:rsid w:val="00676622"/>
    <w:rsid w:val="00676952"/>
    <w:rsid w:val="00676E64"/>
    <w:rsid w:val="00677351"/>
    <w:rsid w:val="006779EE"/>
    <w:rsid w:val="00677C51"/>
    <w:rsid w:val="00677EE7"/>
    <w:rsid w:val="00680126"/>
    <w:rsid w:val="006802F1"/>
    <w:rsid w:val="006808E7"/>
    <w:rsid w:val="0068101C"/>
    <w:rsid w:val="006810C9"/>
    <w:rsid w:val="00681894"/>
    <w:rsid w:val="0068205E"/>
    <w:rsid w:val="00682D50"/>
    <w:rsid w:val="0068315D"/>
    <w:rsid w:val="00683227"/>
    <w:rsid w:val="00683E20"/>
    <w:rsid w:val="006841ED"/>
    <w:rsid w:val="006847DA"/>
    <w:rsid w:val="00684E3C"/>
    <w:rsid w:val="00685283"/>
    <w:rsid w:val="006857F2"/>
    <w:rsid w:val="006862C1"/>
    <w:rsid w:val="00686452"/>
    <w:rsid w:val="0068661E"/>
    <w:rsid w:val="006868D9"/>
    <w:rsid w:val="00687166"/>
    <w:rsid w:val="0068730C"/>
    <w:rsid w:val="006877E6"/>
    <w:rsid w:val="00690574"/>
    <w:rsid w:val="006909FE"/>
    <w:rsid w:val="00691632"/>
    <w:rsid w:val="00691B03"/>
    <w:rsid w:val="00691E46"/>
    <w:rsid w:val="0069275F"/>
    <w:rsid w:val="00692B78"/>
    <w:rsid w:val="00692D50"/>
    <w:rsid w:val="006934AE"/>
    <w:rsid w:val="00693A5A"/>
    <w:rsid w:val="00694090"/>
    <w:rsid w:val="0069493E"/>
    <w:rsid w:val="00694C7D"/>
    <w:rsid w:val="00695659"/>
    <w:rsid w:val="006965D1"/>
    <w:rsid w:val="00696843"/>
    <w:rsid w:val="00697198"/>
    <w:rsid w:val="0069744C"/>
    <w:rsid w:val="00697EF0"/>
    <w:rsid w:val="006A0F43"/>
    <w:rsid w:val="006A170F"/>
    <w:rsid w:val="006A1901"/>
    <w:rsid w:val="006A1B50"/>
    <w:rsid w:val="006A1FBB"/>
    <w:rsid w:val="006A2600"/>
    <w:rsid w:val="006A2659"/>
    <w:rsid w:val="006A2896"/>
    <w:rsid w:val="006A2EA7"/>
    <w:rsid w:val="006A3F33"/>
    <w:rsid w:val="006A4152"/>
    <w:rsid w:val="006A4411"/>
    <w:rsid w:val="006A4BE3"/>
    <w:rsid w:val="006A4D9A"/>
    <w:rsid w:val="006A5207"/>
    <w:rsid w:val="006A64F6"/>
    <w:rsid w:val="006A65EF"/>
    <w:rsid w:val="006A6D4C"/>
    <w:rsid w:val="006A6D56"/>
    <w:rsid w:val="006B036C"/>
    <w:rsid w:val="006B0B59"/>
    <w:rsid w:val="006B1BA2"/>
    <w:rsid w:val="006B1BD9"/>
    <w:rsid w:val="006B2AF6"/>
    <w:rsid w:val="006B2E7D"/>
    <w:rsid w:val="006B3995"/>
    <w:rsid w:val="006B3F0B"/>
    <w:rsid w:val="006B40C1"/>
    <w:rsid w:val="006B44F4"/>
    <w:rsid w:val="006B4523"/>
    <w:rsid w:val="006B4A52"/>
    <w:rsid w:val="006B4A6D"/>
    <w:rsid w:val="006B4FFC"/>
    <w:rsid w:val="006B5D17"/>
    <w:rsid w:val="006B61B7"/>
    <w:rsid w:val="006B621B"/>
    <w:rsid w:val="006B64F3"/>
    <w:rsid w:val="006B6814"/>
    <w:rsid w:val="006B6B9E"/>
    <w:rsid w:val="006B6E4C"/>
    <w:rsid w:val="006B6FA6"/>
    <w:rsid w:val="006B7083"/>
    <w:rsid w:val="006B7AA9"/>
    <w:rsid w:val="006B7C4C"/>
    <w:rsid w:val="006B7F67"/>
    <w:rsid w:val="006C0163"/>
    <w:rsid w:val="006C14FA"/>
    <w:rsid w:val="006C23E3"/>
    <w:rsid w:val="006C26D5"/>
    <w:rsid w:val="006C2D89"/>
    <w:rsid w:val="006C2ECC"/>
    <w:rsid w:val="006C332E"/>
    <w:rsid w:val="006C46FE"/>
    <w:rsid w:val="006C52F1"/>
    <w:rsid w:val="006C5740"/>
    <w:rsid w:val="006C57AC"/>
    <w:rsid w:val="006C5F1A"/>
    <w:rsid w:val="006C5F57"/>
    <w:rsid w:val="006C67B0"/>
    <w:rsid w:val="006C6810"/>
    <w:rsid w:val="006C6A46"/>
    <w:rsid w:val="006C6B4A"/>
    <w:rsid w:val="006C6C8A"/>
    <w:rsid w:val="006C6D7F"/>
    <w:rsid w:val="006C72A7"/>
    <w:rsid w:val="006C760A"/>
    <w:rsid w:val="006D0961"/>
    <w:rsid w:val="006D0BF4"/>
    <w:rsid w:val="006D0D50"/>
    <w:rsid w:val="006D15E4"/>
    <w:rsid w:val="006D1660"/>
    <w:rsid w:val="006D195F"/>
    <w:rsid w:val="006D1E2E"/>
    <w:rsid w:val="006D2167"/>
    <w:rsid w:val="006D2984"/>
    <w:rsid w:val="006D2FD4"/>
    <w:rsid w:val="006D33D8"/>
    <w:rsid w:val="006D3D65"/>
    <w:rsid w:val="006D3EC0"/>
    <w:rsid w:val="006D4A22"/>
    <w:rsid w:val="006D4E8B"/>
    <w:rsid w:val="006D6342"/>
    <w:rsid w:val="006D6518"/>
    <w:rsid w:val="006D6527"/>
    <w:rsid w:val="006D689B"/>
    <w:rsid w:val="006D6C1E"/>
    <w:rsid w:val="006D6C9D"/>
    <w:rsid w:val="006D6DBB"/>
    <w:rsid w:val="006D6DD5"/>
    <w:rsid w:val="006D70CB"/>
    <w:rsid w:val="006D76A2"/>
    <w:rsid w:val="006D799B"/>
    <w:rsid w:val="006E063A"/>
    <w:rsid w:val="006E06DA"/>
    <w:rsid w:val="006E105E"/>
    <w:rsid w:val="006E1A2F"/>
    <w:rsid w:val="006E1C79"/>
    <w:rsid w:val="006E1EEE"/>
    <w:rsid w:val="006E1F47"/>
    <w:rsid w:val="006E2104"/>
    <w:rsid w:val="006E2434"/>
    <w:rsid w:val="006E2FF9"/>
    <w:rsid w:val="006E3345"/>
    <w:rsid w:val="006E3615"/>
    <w:rsid w:val="006E3B9E"/>
    <w:rsid w:val="006E48C2"/>
    <w:rsid w:val="006E509A"/>
    <w:rsid w:val="006E5787"/>
    <w:rsid w:val="006E5F5E"/>
    <w:rsid w:val="006E5FDB"/>
    <w:rsid w:val="006E6682"/>
    <w:rsid w:val="006E6BCA"/>
    <w:rsid w:val="006E7474"/>
    <w:rsid w:val="006E7E22"/>
    <w:rsid w:val="006F00DE"/>
    <w:rsid w:val="006F0272"/>
    <w:rsid w:val="006F173E"/>
    <w:rsid w:val="006F1766"/>
    <w:rsid w:val="006F193D"/>
    <w:rsid w:val="006F19F3"/>
    <w:rsid w:val="006F1D88"/>
    <w:rsid w:val="006F243F"/>
    <w:rsid w:val="006F2701"/>
    <w:rsid w:val="006F2AB0"/>
    <w:rsid w:val="006F2CD9"/>
    <w:rsid w:val="006F30F2"/>
    <w:rsid w:val="006F3190"/>
    <w:rsid w:val="006F33C1"/>
    <w:rsid w:val="006F3721"/>
    <w:rsid w:val="006F3A2B"/>
    <w:rsid w:val="006F3CD6"/>
    <w:rsid w:val="006F40B1"/>
    <w:rsid w:val="006F4322"/>
    <w:rsid w:val="006F462D"/>
    <w:rsid w:val="006F49CB"/>
    <w:rsid w:val="006F4A10"/>
    <w:rsid w:val="006F5353"/>
    <w:rsid w:val="006F56AB"/>
    <w:rsid w:val="006F5CD6"/>
    <w:rsid w:val="0070027D"/>
    <w:rsid w:val="0070044D"/>
    <w:rsid w:val="00700FAF"/>
    <w:rsid w:val="007017D9"/>
    <w:rsid w:val="00701D38"/>
    <w:rsid w:val="00701E0E"/>
    <w:rsid w:val="00702369"/>
    <w:rsid w:val="00702504"/>
    <w:rsid w:val="00702B97"/>
    <w:rsid w:val="00702BF6"/>
    <w:rsid w:val="0070306C"/>
    <w:rsid w:val="007030C1"/>
    <w:rsid w:val="00703753"/>
    <w:rsid w:val="00703812"/>
    <w:rsid w:val="00703837"/>
    <w:rsid w:val="00704196"/>
    <w:rsid w:val="00704260"/>
    <w:rsid w:val="00704F90"/>
    <w:rsid w:val="007054B0"/>
    <w:rsid w:val="00705660"/>
    <w:rsid w:val="0070586F"/>
    <w:rsid w:val="00706056"/>
    <w:rsid w:val="007061C6"/>
    <w:rsid w:val="007062AA"/>
    <w:rsid w:val="007066A9"/>
    <w:rsid w:val="00706795"/>
    <w:rsid w:val="00706E92"/>
    <w:rsid w:val="00707759"/>
    <w:rsid w:val="00707910"/>
    <w:rsid w:val="00707ABF"/>
    <w:rsid w:val="00707B1E"/>
    <w:rsid w:val="00707E6B"/>
    <w:rsid w:val="00710063"/>
    <w:rsid w:val="007101ED"/>
    <w:rsid w:val="0071134A"/>
    <w:rsid w:val="00711811"/>
    <w:rsid w:val="00711937"/>
    <w:rsid w:val="00711D81"/>
    <w:rsid w:val="00712690"/>
    <w:rsid w:val="007126CF"/>
    <w:rsid w:val="00712A60"/>
    <w:rsid w:val="00713AD5"/>
    <w:rsid w:val="00713F7F"/>
    <w:rsid w:val="0071417B"/>
    <w:rsid w:val="007143C9"/>
    <w:rsid w:val="007147B8"/>
    <w:rsid w:val="00714857"/>
    <w:rsid w:val="00714C89"/>
    <w:rsid w:val="00715142"/>
    <w:rsid w:val="00715361"/>
    <w:rsid w:val="007156BC"/>
    <w:rsid w:val="00715B46"/>
    <w:rsid w:val="007166E2"/>
    <w:rsid w:val="00716EDB"/>
    <w:rsid w:val="00717204"/>
    <w:rsid w:val="007177B2"/>
    <w:rsid w:val="00717982"/>
    <w:rsid w:val="00717B2A"/>
    <w:rsid w:val="00717C95"/>
    <w:rsid w:val="00717E4F"/>
    <w:rsid w:val="00717F3D"/>
    <w:rsid w:val="007208AF"/>
    <w:rsid w:val="00720E13"/>
    <w:rsid w:val="00720FD8"/>
    <w:rsid w:val="0072123E"/>
    <w:rsid w:val="007214C2"/>
    <w:rsid w:val="00721976"/>
    <w:rsid w:val="0072231C"/>
    <w:rsid w:val="0072277E"/>
    <w:rsid w:val="007228A4"/>
    <w:rsid w:val="00722984"/>
    <w:rsid w:val="00723538"/>
    <w:rsid w:val="00723C32"/>
    <w:rsid w:val="00723DFE"/>
    <w:rsid w:val="00724647"/>
    <w:rsid w:val="00724830"/>
    <w:rsid w:val="007250A6"/>
    <w:rsid w:val="007254B3"/>
    <w:rsid w:val="007254FB"/>
    <w:rsid w:val="00725726"/>
    <w:rsid w:val="00725749"/>
    <w:rsid w:val="0072599D"/>
    <w:rsid w:val="00726114"/>
    <w:rsid w:val="00726A44"/>
    <w:rsid w:val="00726D56"/>
    <w:rsid w:val="00726E23"/>
    <w:rsid w:val="00727590"/>
    <w:rsid w:val="007275D8"/>
    <w:rsid w:val="00730190"/>
    <w:rsid w:val="007301CD"/>
    <w:rsid w:val="00730CAA"/>
    <w:rsid w:val="00731022"/>
    <w:rsid w:val="0073158D"/>
    <w:rsid w:val="00731C16"/>
    <w:rsid w:val="00731FFC"/>
    <w:rsid w:val="0073233F"/>
    <w:rsid w:val="0073337D"/>
    <w:rsid w:val="00733EAC"/>
    <w:rsid w:val="00733FE4"/>
    <w:rsid w:val="0073404A"/>
    <w:rsid w:val="0073414D"/>
    <w:rsid w:val="00734DB3"/>
    <w:rsid w:val="007350E1"/>
    <w:rsid w:val="00735155"/>
    <w:rsid w:val="00735322"/>
    <w:rsid w:val="007353D9"/>
    <w:rsid w:val="007362BC"/>
    <w:rsid w:val="00736B8C"/>
    <w:rsid w:val="00736D91"/>
    <w:rsid w:val="00737715"/>
    <w:rsid w:val="00737BE6"/>
    <w:rsid w:val="00737C7F"/>
    <w:rsid w:val="00737CB0"/>
    <w:rsid w:val="00737DFC"/>
    <w:rsid w:val="007405F0"/>
    <w:rsid w:val="00741822"/>
    <w:rsid w:val="00741EE5"/>
    <w:rsid w:val="00741FAC"/>
    <w:rsid w:val="007420F7"/>
    <w:rsid w:val="007430FA"/>
    <w:rsid w:val="007432E8"/>
    <w:rsid w:val="00743949"/>
    <w:rsid w:val="00743B96"/>
    <w:rsid w:val="00743D22"/>
    <w:rsid w:val="007455DC"/>
    <w:rsid w:val="0074568F"/>
    <w:rsid w:val="0074585C"/>
    <w:rsid w:val="00745935"/>
    <w:rsid w:val="00746214"/>
    <w:rsid w:val="00746265"/>
    <w:rsid w:val="0074634A"/>
    <w:rsid w:val="007464C8"/>
    <w:rsid w:val="007465AB"/>
    <w:rsid w:val="00746824"/>
    <w:rsid w:val="00746CBC"/>
    <w:rsid w:val="007474BF"/>
    <w:rsid w:val="0074750F"/>
    <w:rsid w:val="0074761B"/>
    <w:rsid w:val="00750185"/>
    <w:rsid w:val="00750260"/>
    <w:rsid w:val="007504FC"/>
    <w:rsid w:val="00751886"/>
    <w:rsid w:val="00751DF0"/>
    <w:rsid w:val="00751F44"/>
    <w:rsid w:val="00752A1A"/>
    <w:rsid w:val="00752DB9"/>
    <w:rsid w:val="007534B4"/>
    <w:rsid w:val="00753546"/>
    <w:rsid w:val="007535C0"/>
    <w:rsid w:val="00753AFD"/>
    <w:rsid w:val="00753DD7"/>
    <w:rsid w:val="00753E31"/>
    <w:rsid w:val="007540E0"/>
    <w:rsid w:val="00754366"/>
    <w:rsid w:val="0075442D"/>
    <w:rsid w:val="007545B2"/>
    <w:rsid w:val="0075468E"/>
    <w:rsid w:val="00754B31"/>
    <w:rsid w:val="00754DAF"/>
    <w:rsid w:val="0075573C"/>
    <w:rsid w:val="00755865"/>
    <w:rsid w:val="007558D0"/>
    <w:rsid w:val="00755D6A"/>
    <w:rsid w:val="00756A28"/>
    <w:rsid w:val="007574EC"/>
    <w:rsid w:val="0076011F"/>
    <w:rsid w:val="0076030A"/>
    <w:rsid w:val="00760B4B"/>
    <w:rsid w:val="00760D5D"/>
    <w:rsid w:val="00760FDA"/>
    <w:rsid w:val="00761248"/>
    <w:rsid w:val="0076129B"/>
    <w:rsid w:val="007624EF"/>
    <w:rsid w:val="00763815"/>
    <w:rsid w:val="00765289"/>
    <w:rsid w:val="00765790"/>
    <w:rsid w:val="007659E4"/>
    <w:rsid w:val="00765BE5"/>
    <w:rsid w:val="00765C6E"/>
    <w:rsid w:val="00765CB7"/>
    <w:rsid w:val="00765D02"/>
    <w:rsid w:val="00765DDF"/>
    <w:rsid w:val="007661FF"/>
    <w:rsid w:val="00766C3D"/>
    <w:rsid w:val="00766E15"/>
    <w:rsid w:val="00767AD2"/>
    <w:rsid w:val="00767BCF"/>
    <w:rsid w:val="00770262"/>
    <w:rsid w:val="007709F1"/>
    <w:rsid w:val="00770C8A"/>
    <w:rsid w:val="00770FCB"/>
    <w:rsid w:val="007710A6"/>
    <w:rsid w:val="00771243"/>
    <w:rsid w:val="00772429"/>
    <w:rsid w:val="007724E8"/>
    <w:rsid w:val="0077276D"/>
    <w:rsid w:val="00772BF0"/>
    <w:rsid w:val="00773344"/>
    <w:rsid w:val="00774ACC"/>
    <w:rsid w:val="00774FE6"/>
    <w:rsid w:val="00775452"/>
    <w:rsid w:val="007755C4"/>
    <w:rsid w:val="007755D4"/>
    <w:rsid w:val="007756D3"/>
    <w:rsid w:val="007761A5"/>
    <w:rsid w:val="007771E5"/>
    <w:rsid w:val="0077766B"/>
    <w:rsid w:val="00777BCD"/>
    <w:rsid w:val="00777D37"/>
    <w:rsid w:val="00777FFA"/>
    <w:rsid w:val="00780476"/>
    <w:rsid w:val="007805DF"/>
    <w:rsid w:val="007816C8"/>
    <w:rsid w:val="00781F66"/>
    <w:rsid w:val="00781F8D"/>
    <w:rsid w:val="00781F97"/>
    <w:rsid w:val="00782147"/>
    <w:rsid w:val="007822EF"/>
    <w:rsid w:val="00782B1A"/>
    <w:rsid w:val="0078352F"/>
    <w:rsid w:val="0078384B"/>
    <w:rsid w:val="0078572B"/>
    <w:rsid w:val="00786101"/>
    <w:rsid w:val="007864B5"/>
    <w:rsid w:val="00786DF0"/>
    <w:rsid w:val="007873AB"/>
    <w:rsid w:val="0078745F"/>
    <w:rsid w:val="00787958"/>
    <w:rsid w:val="00787DB4"/>
    <w:rsid w:val="00790613"/>
    <w:rsid w:val="0079104D"/>
    <w:rsid w:val="00791315"/>
    <w:rsid w:val="00791431"/>
    <w:rsid w:val="007916BB"/>
    <w:rsid w:val="007916BE"/>
    <w:rsid w:val="00791A01"/>
    <w:rsid w:val="00791F2A"/>
    <w:rsid w:val="00791F86"/>
    <w:rsid w:val="0079216C"/>
    <w:rsid w:val="00792F12"/>
    <w:rsid w:val="00793058"/>
    <w:rsid w:val="00793281"/>
    <w:rsid w:val="00793D23"/>
    <w:rsid w:val="00793F35"/>
    <w:rsid w:val="00795751"/>
    <w:rsid w:val="00796B81"/>
    <w:rsid w:val="00796DF7"/>
    <w:rsid w:val="00796EB6"/>
    <w:rsid w:val="0079726C"/>
    <w:rsid w:val="007974C6"/>
    <w:rsid w:val="0079750F"/>
    <w:rsid w:val="00797AA2"/>
    <w:rsid w:val="007A049B"/>
    <w:rsid w:val="007A06ED"/>
    <w:rsid w:val="007A0F7B"/>
    <w:rsid w:val="007A127C"/>
    <w:rsid w:val="007A12E2"/>
    <w:rsid w:val="007A1385"/>
    <w:rsid w:val="007A1EA3"/>
    <w:rsid w:val="007A2551"/>
    <w:rsid w:val="007A261C"/>
    <w:rsid w:val="007A2AF9"/>
    <w:rsid w:val="007A2FDD"/>
    <w:rsid w:val="007A3A8F"/>
    <w:rsid w:val="007A3E38"/>
    <w:rsid w:val="007A41C2"/>
    <w:rsid w:val="007A4544"/>
    <w:rsid w:val="007A462E"/>
    <w:rsid w:val="007A4A13"/>
    <w:rsid w:val="007A5F3A"/>
    <w:rsid w:val="007A683E"/>
    <w:rsid w:val="007A6A6E"/>
    <w:rsid w:val="007A6D2D"/>
    <w:rsid w:val="007A6F8C"/>
    <w:rsid w:val="007A7314"/>
    <w:rsid w:val="007A755E"/>
    <w:rsid w:val="007A7CEA"/>
    <w:rsid w:val="007A7DC3"/>
    <w:rsid w:val="007B049D"/>
    <w:rsid w:val="007B0969"/>
    <w:rsid w:val="007B0992"/>
    <w:rsid w:val="007B1065"/>
    <w:rsid w:val="007B1098"/>
    <w:rsid w:val="007B1813"/>
    <w:rsid w:val="007B23DC"/>
    <w:rsid w:val="007B2707"/>
    <w:rsid w:val="007B3679"/>
    <w:rsid w:val="007B39A6"/>
    <w:rsid w:val="007B3EFA"/>
    <w:rsid w:val="007B41E9"/>
    <w:rsid w:val="007B44C9"/>
    <w:rsid w:val="007B49E4"/>
    <w:rsid w:val="007B4AC9"/>
    <w:rsid w:val="007B53A6"/>
    <w:rsid w:val="007B6F26"/>
    <w:rsid w:val="007B73E6"/>
    <w:rsid w:val="007C005B"/>
    <w:rsid w:val="007C00EB"/>
    <w:rsid w:val="007C039B"/>
    <w:rsid w:val="007C0735"/>
    <w:rsid w:val="007C085A"/>
    <w:rsid w:val="007C176D"/>
    <w:rsid w:val="007C215E"/>
    <w:rsid w:val="007C220F"/>
    <w:rsid w:val="007C2338"/>
    <w:rsid w:val="007C2684"/>
    <w:rsid w:val="007C41F3"/>
    <w:rsid w:val="007C453C"/>
    <w:rsid w:val="007C4849"/>
    <w:rsid w:val="007C49CE"/>
    <w:rsid w:val="007C4E0C"/>
    <w:rsid w:val="007C500A"/>
    <w:rsid w:val="007C5AE4"/>
    <w:rsid w:val="007C5BAC"/>
    <w:rsid w:val="007C5FD4"/>
    <w:rsid w:val="007C6657"/>
    <w:rsid w:val="007C6C23"/>
    <w:rsid w:val="007C6F65"/>
    <w:rsid w:val="007C7683"/>
    <w:rsid w:val="007C79DD"/>
    <w:rsid w:val="007C7D96"/>
    <w:rsid w:val="007C7EBC"/>
    <w:rsid w:val="007D014D"/>
    <w:rsid w:val="007D06D4"/>
    <w:rsid w:val="007D0BD5"/>
    <w:rsid w:val="007D0D59"/>
    <w:rsid w:val="007D1468"/>
    <w:rsid w:val="007D17BF"/>
    <w:rsid w:val="007D1C6B"/>
    <w:rsid w:val="007D1D4E"/>
    <w:rsid w:val="007D21FE"/>
    <w:rsid w:val="007D234C"/>
    <w:rsid w:val="007D2672"/>
    <w:rsid w:val="007D2782"/>
    <w:rsid w:val="007D2C22"/>
    <w:rsid w:val="007D2C66"/>
    <w:rsid w:val="007D3CA2"/>
    <w:rsid w:val="007D4030"/>
    <w:rsid w:val="007D46C2"/>
    <w:rsid w:val="007D4702"/>
    <w:rsid w:val="007D4969"/>
    <w:rsid w:val="007D529C"/>
    <w:rsid w:val="007D588E"/>
    <w:rsid w:val="007D5E0A"/>
    <w:rsid w:val="007D60DB"/>
    <w:rsid w:val="007D6156"/>
    <w:rsid w:val="007D68EA"/>
    <w:rsid w:val="007D696F"/>
    <w:rsid w:val="007D697B"/>
    <w:rsid w:val="007D6AF9"/>
    <w:rsid w:val="007D6B3E"/>
    <w:rsid w:val="007D6D8F"/>
    <w:rsid w:val="007D78F9"/>
    <w:rsid w:val="007D7EDE"/>
    <w:rsid w:val="007E07AB"/>
    <w:rsid w:val="007E0A83"/>
    <w:rsid w:val="007E10AC"/>
    <w:rsid w:val="007E19EB"/>
    <w:rsid w:val="007E2426"/>
    <w:rsid w:val="007E2B40"/>
    <w:rsid w:val="007E30CA"/>
    <w:rsid w:val="007E3150"/>
    <w:rsid w:val="007E3721"/>
    <w:rsid w:val="007E4069"/>
    <w:rsid w:val="007E44CE"/>
    <w:rsid w:val="007E4851"/>
    <w:rsid w:val="007E5886"/>
    <w:rsid w:val="007E5C5F"/>
    <w:rsid w:val="007E6D38"/>
    <w:rsid w:val="007E707C"/>
    <w:rsid w:val="007E711F"/>
    <w:rsid w:val="007E74E4"/>
    <w:rsid w:val="007E75F2"/>
    <w:rsid w:val="007E7680"/>
    <w:rsid w:val="007E7F4C"/>
    <w:rsid w:val="007E7F88"/>
    <w:rsid w:val="007F07C9"/>
    <w:rsid w:val="007F08FA"/>
    <w:rsid w:val="007F0971"/>
    <w:rsid w:val="007F0976"/>
    <w:rsid w:val="007F0BF2"/>
    <w:rsid w:val="007F0E9B"/>
    <w:rsid w:val="007F138C"/>
    <w:rsid w:val="007F1429"/>
    <w:rsid w:val="007F14D6"/>
    <w:rsid w:val="007F1BCE"/>
    <w:rsid w:val="007F255E"/>
    <w:rsid w:val="007F2660"/>
    <w:rsid w:val="007F270F"/>
    <w:rsid w:val="007F2ADB"/>
    <w:rsid w:val="007F2F5B"/>
    <w:rsid w:val="007F312D"/>
    <w:rsid w:val="007F32E5"/>
    <w:rsid w:val="007F3358"/>
    <w:rsid w:val="007F400F"/>
    <w:rsid w:val="007F44B8"/>
    <w:rsid w:val="007F50AB"/>
    <w:rsid w:val="007F5103"/>
    <w:rsid w:val="007F6096"/>
    <w:rsid w:val="007F6C6D"/>
    <w:rsid w:val="007F6D74"/>
    <w:rsid w:val="007F6DF6"/>
    <w:rsid w:val="007F71BA"/>
    <w:rsid w:val="007F7859"/>
    <w:rsid w:val="007F7E2C"/>
    <w:rsid w:val="00800CA6"/>
    <w:rsid w:val="00801232"/>
    <w:rsid w:val="0080145F"/>
    <w:rsid w:val="008014AA"/>
    <w:rsid w:val="0080197F"/>
    <w:rsid w:val="00801A0C"/>
    <w:rsid w:val="00801B96"/>
    <w:rsid w:val="00801FAF"/>
    <w:rsid w:val="00802CA3"/>
    <w:rsid w:val="00803A06"/>
    <w:rsid w:val="0080427D"/>
    <w:rsid w:val="008042F0"/>
    <w:rsid w:val="00804BBE"/>
    <w:rsid w:val="00805615"/>
    <w:rsid w:val="008059EF"/>
    <w:rsid w:val="00805A8F"/>
    <w:rsid w:val="00805C06"/>
    <w:rsid w:val="00805C7D"/>
    <w:rsid w:val="008063CA"/>
    <w:rsid w:val="00806801"/>
    <w:rsid w:val="00806B35"/>
    <w:rsid w:val="00806F8A"/>
    <w:rsid w:val="00807228"/>
    <w:rsid w:val="00807927"/>
    <w:rsid w:val="00807A16"/>
    <w:rsid w:val="00807C39"/>
    <w:rsid w:val="008106EF"/>
    <w:rsid w:val="00811116"/>
    <w:rsid w:val="008121AF"/>
    <w:rsid w:val="00812223"/>
    <w:rsid w:val="00812D87"/>
    <w:rsid w:val="00812F93"/>
    <w:rsid w:val="0081362A"/>
    <w:rsid w:val="00813E18"/>
    <w:rsid w:val="00814332"/>
    <w:rsid w:val="00814955"/>
    <w:rsid w:val="00814E90"/>
    <w:rsid w:val="0081509F"/>
    <w:rsid w:val="008150D5"/>
    <w:rsid w:val="00815261"/>
    <w:rsid w:val="008158E0"/>
    <w:rsid w:val="008162E9"/>
    <w:rsid w:val="00816323"/>
    <w:rsid w:val="00817270"/>
    <w:rsid w:val="00817C1E"/>
    <w:rsid w:val="00817ECC"/>
    <w:rsid w:val="0082046C"/>
    <w:rsid w:val="00820774"/>
    <w:rsid w:val="008207D0"/>
    <w:rsid w:val="00820811"/>
    <w:rsid w:val="00820CD6"/>
    <w:rsid w:val="00821B00"/>
    <w:rsid w:val="00821C6D"/>
    <w:rsid w:val="008222D3"/>
    <w:rsid w:val="008222FD"/>
    <w:rsid w:val="00822591"/>
    <w:rsid w:val="008225CC"/>
    <w:rsid w:val="008228CB"/>
    <w:rsid w:val="00822B8B"/>
    <w:rsid w:val="00822D58"/>
    <w:rsid w:val="008231C4"/>
    <w:rsid w:val="008233FE"/>
    <w:rsid w:val="008249B8"/>
    <w:rsid w:val="00824C7E"/>
    <w:rsid w:val="008251D5"/>
    <w:rsid w:val="0082557F"/>
    <w:rsid w:val="008255C0"/>
    <w:rsid w:val="008256FA"/>
    <w:rsid w:val="00825C2D"/>
    <w:rsid w:val="00826124"/>
    <w:rsid w:val="0082617A"/>
    <w:rsid w:val="00826577"/>
    <w:rsid w:val="008267FE"/>
    <w:rsid w:val="00826D04"/>
    <w:rsid w:val="00827052"/>
    <w:rsid w:val="008274DF"/>
    <w:rsid w:val="0083016A"/>
    <w:rsid w:val="00830232"/>
    <w:rsid w:val="00830A65"/>
    <w:rsid w:val="00830AE3"/>
    <w:rsid w:val="0083152C"/>
    <w:rsid w:val="00831ADC"/>
    <w:rsid w:val="00831F6F"/>
    <w:rsid w:val="00832F96"/>
    <w:rsid w:val="008330A2"/>
    <w:rsid w:val="008332DB"/>
    <w:rsid w:val="008338CD"/>
    <w:rsid w:val="00834178"/>
    <w:rsid w:val="00834485"/>
    <w:rsid w:val="008351E0"/>
    <w:rsid w:val="008352FD"/>
    <w:rsid w:val="00835940"/>
    <w:rsid w:val="00835CA8"/>
    <w:rsid w:val="00836038"/>
    <w:rsid w:val="00836AAE"/>
    <w:rsid w:val="00836BA2"/>
    <w:rsid w:val="00837061"/>
    <w:rsid w:val="008370FA"/>
    <w:rsid w:val="0083722C"/>
    <w:rsid w:val="008375E0"/>
    <w:rsid w:val="00840000"/>
    <w:rsid w:val="008406D0"/>
    <w:rsid w:val="00840B36"/>
    <w:rsid w:val="00840EDB"/>
    <w:rsid w:val="00840F28"/>
    <w:rsid w:val="00840FEF"/>
    <w:rsid w:val="0084166C"/>
    <w:rsid w:val="00841FBC"/>
    <w:rsid w:val="0084202E"/>
    <w:rsid w:val="00843B1F"/>
    <w:rsid w:val="00843FC4"/>
    <w:rsid w:val="00844057"/>
    <w:rsid w:val="00844C3E"/>
    <w:rsid w:val="00844EC6"/>
    <w:rsid w:val="00845006"/>
    <w:rsid w:val="00845023"/>
    <w:rsid w:val="00845A37"/>
    <w:rsid w:val="00846148"/>
    <w:rsid w:val="00846AB3"/>
    <w:rsid w:val="00846DC5"/>
    <w:rsid w:val="008473F8"/>
    <w:rsid w:val="00847B16"/>
    <w:rsid w:val="008500AF"/>
    <w:rsid w:val="00850856"/>
    <w:rsid w:val="00850E58"/>
    <w:rsid w:val="00851AD1"/>
    <w:rsid w:val="008520B1"/>
    <w:rsid w:val="00852798"/>
    <w:rsid w:val="008528B9"/>
    <w:rsid w:val="00852D4E"/>
    <w:rsid w:val="00853331"/>
    <w:rsid w:val="008533CE"/>
    <w:rsid w:val="00853B45"/>
    <w:rsid w:val="00854333"/>
    <w:rsid w:val="0085515E"/>
    <w:rsid w:val="00855C89"/>
    <w:rsid w:val="008565D4"/>
    <w:rsid w:val="00856710"/>
    <w:rsid w:val="00856886"/>
    <w:rsid w:val="00856AEE"/>
    <w:rsid w:val="00856E00"/>
    <w:rsid w:val="00857420"/>
    <w:rsid w:val="008575CD"/>
    <w:rsid w:val="008605EE"/>
    <w:rsid w:val="00861121"/>
    <w:rsid w:val="00861206"/>
    <w:rsid w:val="00861985"/>
    <w:rsid w:val="00861D6A"/>
    <w:rsid w:val="00861E14"/>
    <w:rsid w:val="00861E7F"/>
    <w:rsid w:val="00861F69"/>
    <w:rsid w:val="0086204D"/>
    <w:rsid w:val="00862208"/>
    <w:rsid w:val="00862242"/>
    <w:rsid w:val="00863027"/>
    <w:rsid w:val="00863DAD"/>
    <w:rsid w:val="00864F31"/>
    <w:rsid w:val="008652DA"/>
    <w:rsid w:val="008654B9"/>
    <w:rsid w:val="008658EC"/>
    <w:rsid w:val="00865AED"/>
    <w:rsid w:val="00865CF0"/>
    <w:rsid w:val="008661BE"/>
    <w:rsid w:val="00866563"/>
    <w:rsid w:val="00866653"/>
    <w:rsid w:val="00866DDF"/>
    <w:rsid w:val="008677E1"/>
    <w:rsid w:val="00867A7E"/>
    <w:rsid w:val="00867EDC"/>
    <w:rsid w:val="008700A3"/>
    <w:rsid w:val="00870213"/>
    <w:rsid w:val="008709DE"/>
    <w:rsid w:val="00871271"/>
    <w:rsid w:val="00871932"/>
    <w:rsid w:val="00871A27"/>
    <w:rsid w:val="00872428"/>
    <w:rsid w:val="00872462"/>
    <w:rsid w:val="00872E9B"/>
    <w:rsid w:val="0087439D"/>
    <w:rsid w:val="00874813"/>
    <w:rsid w:val="008748F3"/>
    <w:rsid w:val="00874A83"/>
    <w:rsid w:val="00874F43"/>
    <w:rsid w:val="00875021"/>
    <w:rsid w:val="00875827"/>
    <w:rsid w:val="00875993"/>
    <w:rsid w:val="00876068"/>
    <w:rsid w:val="00876099"/>
    <w:rsid w:val="00876324"/>
    <w:rsid w:val="00877279"/>
    <w:rsid w:val="008772DA"/>
    <w:rsid w:val="00877A3C"/>
    <w:rsid w:val="00877BE6"/>
    <w:rsid w:val="00877D4E"/>
    <w:rsid w:val="00877EBD"/>
    <w:rsid w:val="00877FF7"/>
    <w:rsid w:val="00877FFE"/>
    <w:rsid w:val="008803F1"/>
    <w:rsid w:val="00880A70"/>
    <w:rsid w:val="00880CD2"/>
    <w:rsid w:val="00881185"/>
    <w:rsid w:val="008811D0"/>
    <w:rsid w:val="00881986"/>
    <w:rsid w:val="00881A78"/>
    <w:rsid w:val="00881C59"/>
    <w:rsid w:val="00881D2B"/>
    <w:rsid w:val="00881DF9"/>
    <w:rsid w:val="008823BE"/>
    <w:rsid w:val="0088241E"/>
    <w:rsid w:val="0088384C"/>
    <w:rsid w:val="008838B9"/>
    <w:rsid w:val="0088415F"/>
    <w:rsid w:val="008843CC"/>
    <w:rsid w:val="00884C01"/>
    <w:rsid w:val="00884DF1"/>
    <w:rsid w:val="00884F7C"/>
    <w:rsid w:val="00885CB8"/>
    <w:rsid w:val="008865AE"/>
    <w:rsid w:val="00886818"/>
    <w:rsid w:val="00886C16"/>
    <w:rsid w:val="00886E39"/>
    <w:rsid w:val="008870FA"/>
    <w:rsid w:val="0088774F"/>
    <w:rsid w:val="008878AB"/>
    <w:rsid w:val="00887B7A"/>
    <w:rsid w:val="00887BDC"/>
    <w:rsid w:val="008906B4"/>
    <w:rsid w:val="00890CAB"/>
    <w:rsid w:val="0089138C"/>
    <w:rsid w:val="00891557"/>
    <w:rsid w:val="008916A2"/>
    <w:rsid w:val="008917C5"/>
    <w:rsid w:val="00891BE4"/>
    <w:rsid w:val="00891DA9"/>
    <w:rsid w:val="008924B3"/>
    <w:rsid w:val="00892E72"/>
    <w:rsid w:val="00893739"/>
    <w:rsid w:val="00894253"/>
    <w:rsid w:val="0089429B"/>
    <w:rsid w:val="00894356"/>
    <w:rsid w:val="00894538"/>
    <w:rsid w:val="0089468E"/>
    <w:rsid w:val="00894A07"/>
    <w:rsid w:val="008950D3"/>
    <w:rsid w:val="008952E6"/>
    <w:rsid w:val="008959B2"/>
    <w:rsid w:val="00895A61"/>
    <w:rsid w:val="00895CDF"/>
    <w:rsid w:val="008963E2"/>
    <w:rsid w:val="00896DB1"/>
    <w:rsid w:val="00896F0E"/>
    <w:rsid w:val="0089724B"/>
    <w:rsid w:val="00897619"/>
    <w:rsid w:val="00897874"/>
    <w:rsid w:val="008A0801"/>
    <w:rsid w:val="008A09B4"/>
    <w:rsid w:val="008A0E6D"/>
    <w:rsid w:val="008A0ED2"/>
    <w:rsid w:val="008A1035"/>
    <w:rsid w:val="008A1E5C"/>
    <w:rsid w:val="008A20C6"/>
    <w:rsid w:val="008A27EF"/>
    <w:rsid w:val="008A2874"/>
    <w:rsid w:val="008A3813"/>
    <w:rsid w:val="008A3C30"/>
    <w:rsid w:val="008A43F6"/>
    <w:rsid w:val="008A4F8A"/>
    <w:rsid w:val="008A603B"/>
    <w:rsid w:val="008A61AD"/>
    <w:rsid w:val="008A6633"/>
    <w:rsid w:val="008A6747"/>
    <w:rsid w:val="008A7885"/>
    <w:rsid w:val="008A7B12"/>
    <w:rsid w:val="008A7F26"/>
    <w:rsid w:val="008B007F"/>
    <w:rsid w:val="008B03DB"/>
    <w:rsid w:val="008B044A"/>
    <w:rsid w:val="008B0851"/>
    <w:rsid w:val="008B086C"/>
    <w:rsid w:val="008B0978"/>
    <w:rsid w:val="008B185E"/>
    <w:rsid w:val="008B2222"/>
    <w:rsid w:val="008B22C5"/>
    <w:rsid w:val="008B26C2"/>
    <w:rsid w:val="008B27D1"/>
    <w:rsid w:val="008B297C"/>
    <w:rsid w:val="008B320B"/>
    <w:rsid w:val="008B35DA"/>
    <w:rsid w:val="008B3659"/>
    <w:rsid w:val="008B3C56"/>
    <w:rsid w:val="008B3D1D"/>
    <w:rsid w:val="008B408F"/>
    <w:rsid w:val="008B4338"/>
    <w:rsid w:val="008B4654"/>
    <w:rsid w:val="008B4C3C"/>
    <w:rsid w:val="008B5C27"/>
    <w:rsid w:val="008B5E3C"/>
    <w:rsid w:val="008B5ED6"/>
    <w:rsid w:val="008B6263"/>
    <w:rsid w:val="008B69A7"/>
    <w:rsid w:val="008B6CFA"/>
    <w:rsid w:val="008B6D66"/>
    <w:rsid w:val="008B7419"/>
    <w:rsid w:val="008C0AD4"/>
    <w:rsid w:val="008C0B25"/>
    <w:rsid w:val="008C10D6"/>
    <w:rsid w:val="008C1842"/>
    <w:rsid w:val="008C2F29"/>
    <w:rsid w:val="008C30D4"/>
    <w:rsid w:val="008C3152"/>
    <w:rsid w:val="008C3325"/>
    <w:rsid w:val="008C37DF"/>
    <w:rsid w:val="008C3CB4"/>
    <w:rsid w:val="008C3EFE"/>
    <w:rsid w:val="008C4531"/>
    <w:rsid w:val="008C4AE0"/>
    <w:rsid w:val="008C57BF"/>
    <w:rsid w:val="008C5D3F"/>
    <w:rsid w:val="008C5F64"/>
    <w:rsid w:val="008C5F67"/>
    <w:rsid w:val="008C6437"/>
    <w:rsid w:val="008C6E19"/>
    <w:rsid w:val="008C7967"/>
    <w:rsid w:val="008C7BCE"/>
    <w:rsid w:val="008C7D1A"/>
    <w:rsid w:val="008C7F73"/>
    <w:rsid w:val="008D007E"/>
    <w:rsid w:val="008D0A8A"/>
    <w:rsid w:val="008D0BED"/>
    <w:rsid w:val="008D12C8"/>
    <w:rsid w:val="008D1876"/>
    <w:rsid w:val="008D19F6"/>
    <w:rsid w:val="008D1FCA"/>
    <w:rsid w:val="008D3420"/>
    <w:rsid w:val="008D3650"/>
    <w:rsid w:val="008D3D3B"/>
    <w:rsid w:val="008D426B"/>
    <w:rsid w:val="008D460D"/>
    <w:rsid w:val="008D4907"/>
    <w:rsid w:val="008D5779"/>
    <w:rsid w:val="008D59F5"/>
    <w:rsid w:val="008D5A1F"/>
    <w:rsid w:val="008D5BEC"/>
    <w:rsid w:val="008D5D70"/>
    <w:rsid w:val="008D61BD"/>
    <w:rsid w:val="008D62B3"/>
    <w:rsid w:val="008D68B2"/>
    <w:rsid w:val="008D6A29"/>
    <w:rsid w:val="008D7187"/>
    <w:rsid w:val="008D71E2"/>
    <w:rsid w:val="008D753C"/>
    <w:rsid w:val="008D7866"/>
    <w:rsid w:val="008E035F"/>
    <w:rsid w:val="008E04C0"/>
    <w:rsid w:val="008E098C"/>
    <w:rsid w:val="008E0EA7"/>
    <w:rsid w:val="008E0F66"/>
    <w:rsid w:val="008E1703"/>
    <w:rsid w:val="008E1951"/>
    <w:rsid w:val="008E1B60"/>
    <w:rsid w:val="008E2390"/>
    <w:rsid w:val="008E3126"/>
    <w:rsid w:val="008E385D"/>
    <w:rsid w:val="008E3B48"/>
    <w:rsid w:val="008E3D3E"/>
    <w:rsid w:val="008E42D3"/>
    <w:rsid w:val="008E4854"/>
    <w:rsid w:val="008E4ED3"/>
    <w:rsid w:val="008E56BF"/>
    <w:rsid w:val="008E5762"/>
    <w:rsid w:val="008E57CD"/>
    <w:rsid w:val="008E5D29"/>
    <w:rsid w:val="008E6575"/>
    <w:rsid w:val="008E65D4"/>
    <w:rsid w:val="008E66A9"/>
    <w:rsid w:val="008E6DB3"/>
    <w:rsid w:val="008E6E72"/>
    <w:rsid w:val="008E7155"/>
    <w:rsid w:val="008E71D2"/>
    <w:rsid w:val="008E76E6"/>
    <w:rsid w:val="008E79AB"/>
    <w:rsid w:val="008F012B"/>
    <w:rsid w:val="008F013B"/>
    <w:rsid w:val="008F0675"/>
    <w:rsid w:val="008F0A48"/>
    <w:rsid w:val="008F0C83"/>
    <w:rsid w:val="008F11FF"/>
    <w:rsid w:val="008F13A9"/>
    <w:rsid w:val="008F1B2D"/>
    <w:rsid w:val="008F236E"/>
    <w:rsid w:val="008F2534"/>
    <w:rsid w:val="008F2556"/>
    <w:rsid w:val="008F3818"/>
    <w:rsid w:val="008F3C19"/>
    <w:rsid w:val="008F3C63"/>
    <w:rsid w:val="008F40F1"/>
    <w:rsid w:val="008F46EC"/>
    <w:rsid w:val="008F471B"/>
    <w:rsid w:val="008F4765"/>
    <w:rsid w:val="008F479C"/>
    <w:rsid w:val="008F501B"/>
    <w:rsid w:val="008F5736"/>
    <w:rsid w:val="008F59A5"/>
    <w:rsid w:val="008F625B"/>
    <w:rsid w:val="008F7AA8"/>
    <w:rsid w:val="008F7BB3"/>
    <w:rsid w:val="008F7D2A"/>
    <w:rsid w:val="009007D7"/>
    <w:rsid w:val="0090082A"/>
    <w:rsid w:val="00901000"/>
    <w:rsid w:val="0090166B"/>
    <w:rsid w:val="00901716"/>
    <w:rsid w:val="00901CB0"/>
    <w:rsid w:val="00902347"/>
    <w:rsid w:val="009032B7"/>
    <w:rsid w:val="00903CC3"/>
    <w:rsid w:val="009043E4"/>
    <w:rsid w:val="00904B55"/>
    <w:rsid w:val="00904C9D"/>
    <w:rsid w:val="00904EDF"/>
    <w:rsid w:val="009053C2"/>
    <w:rsid w:val="009054CE"/>
    <w:rsid w:val="009059BC"/>
    <w:rsid w:val="009059CB"/>
    <w:rsid w:val="00905D61"/>
    <w:rsid w:val="0090617E"/>
    <w:rsid w:val="00906440"/>
    <w:rsid w:val="009068F9"/>
    <w:rsid w:val="00906BFD"/>
    <w:rsid w:val="00906F1D"/>
    <w:rsid w:val="009102FE"/>
    <w:rsid w:val="00910724"/>
    <w:rsid w:val="0091076B"/>
    <w:rsid w:val="00910E64"/>
    <w:rsid w:val="009113C2"/>
    <w:rsid w:val="0091168F"/>
    <w:rsid w:val="00911D9E"/>
    <w:rsid w:val="00914146"/>
    <w:rsid w:val="0091461E"/>
    <w:rsid w:val="00914C13"/>
    <w:rsid w:val="0091518A"/>
    <w:rsid w:val="00915888"/>
    <w:rsid w:val="00915B11"/>
    <w:rsid w:val="00915B13"/>
    <w:rsid w:val="00916411"/>
    <w:rsid w:val="009201D1"/>
    <w:rsid w:val="0092056C"/>
    <w:rsid w:val="00920F80"/>
    <w:rsid w:val="00920F96"/>
    <w:rsid w:val="009216AE"/>
    <w:rsid w:val="00921984"/>
    <w:rsid w:val="00921A7B"/>
    <w:rsid w:val="00922343"/>
    <w:rsid w:val="00922E56"/>
    <w:rsid w:val="00923B1D"/>
    <w:rsid w:val="009241FD"/>
    <w:rsid w:val="009247A7"/>
    <w:rsid w:val="00924835"/>
    <w:rsid w:val="00924DC9"/>
    <w:rsid w:val="00924DCD"/>
    <w:rsid w:val="0092500E"/>
    <w:rsid w:val="00925579"/>
    <w:rsid w:val="009261FE"/>
    <w:rsid w:val="0092624C"/>
    <w:rsid w:val="00927B57"/>
    <w:rsid w:val="00927C3B"/>
    <w:rsid w:val="009302AA"/>
    <w:rsid w:val="00931C9F"/>
    <w:rsid w:val="00932007"/>
    <w:rsid w:val="00933159"/>
    <w:rsid w:val="00933B81"/>
    <w:rsid w:val="00933BD4"/>
    <w:rsid w:val="00933D16"/>
    <w:rsid w:val="00934702"/>
    <w:rsid w:val="00935CA9"/>
    <w:rsid w:val="00936335"/>
    <w:rsid w:val="009365E0"/>
    <w:rsid w:val="009368AC"/>
    <w:rsid w:val="00937EA0"/>
    <w:rsid w:val="009400ED"/>
    <w:rsid w:val="009401F5"/>
    <w:rsid w:val="009413FF"/>
    <w:rsid w:val="00941575"/>
    <w:rsid w:val="00941A72"/>
    <w:rsid w:val="00941B2E"/>
    <w:rsid w:val="00941D08"/>
    <w:rsid w:val="00941FDA"/>
    <w:rsid w:val="009420A2"/>
    <w:rsid w:val="0094227F"/>
    <w:rsid w:val="009423D7"/>
    <w:rsid w:val="00942474"/>
    <w:rsid w:val="00942B70"/>
    <w:rsid w:val="00942E4F"/>
    <w:rsid w:val="009430A0"/>
    <w:rsid w:val="00943324"/>
    <w:rsid w:val="00943AD2"/>
    <w:rsid w:val="00943D0D"/>
    <w:rsid w:val="0094476A"/>
    <w:rsid w:val="0094571C"/>
    <w:rsid w:val="00945809"/>
    <w:rsid w:val="00945D81"/>
    <w:rsid w:val="009464EB"/>
    <w:rsid w:val="00946839"/>
    <w:rsid w:val="00946A2B"/>
    <w:rsid w:val="00947136"/>
    <w:rsid w:val="009473DE"/>
    <w:rsid w:val="009479FC"/>
    <w:rsid w:val="00950034"/>
    <w:rsid w:val="00950E7D"/>
    <w:rsid w:val="00950E9E"/>
    <w:rsid w:val="009513A0"/>
    <w:rsid w:val="009513E3"/>
    <w:rsid w:val="00951592"/>
    <w:rsid w:val="009517C4"/>
    <w:rsid w:val="00951BF5"/>
    <w:rsid w:val="00951CEA"/>
    <w:rsid w:val="00952C6C"/>
    <w:rsid w:val="00953227"/>
    <w:rsid w:val="009532BB"/>
    <w:rsid w:val="00953495"/>
    <w:rsid w:val="00954F15"/>
    <w:rsid w:val="00955774"/>
    <w:rsid w:val="009572A2"/>
    <w:rsid w:val="00957312"/>
    <w:rsid w:val="009609BD"/>
    <w:rsid w:val="009609CA"/>
    <w:rsid w:val="00960CC1"/>
    <w:rsid w:val="00961125"/>
    <w:rsid w:val="009611EF"/>
    <w:rsid w:val="00961478"/>
    <w:rsid w:val="009619BE"/>
    <w:rsid w:val="00961A17"/>
    <w:rsid w:val="00961B9C"/>
    <w:rsid w:val="00962291"/>
    <w:rsid w:val="0096322B"/>
    <w:rsid w:val="009632C0"/>
    <w:rsid w:val="0096395D"/>
    <w:rsid w:val="00963BF4"/>
    <w:rsid w:val="00963DF9"/>
    <w:rsid w:val="0096420E"/>
    <w:rsid w:val="00964B3B"/>
    <w:rsid w:val="00964CD4"/>
    <w:rsid w:val="00964FA7"/>
    <w:rsid w:val="009655F6"/>
    <w:rsid w:val="00965C96"/>
    <w:rsid w:val="009678C5"/>
    <w:rsid w:val="00967921"/>
    <w:rsid w:val="0096796A"/>
    <w:rsid w:val="00967FDA"/>
    <w:rsid w:val="00970B7A"/>
    <w:rsid w:val="00970EF2"/>
    <w:rsid w:val="00971306"/>
    <w:rsid w:val="009715F0"/>
    <w:rsid w:val="00971B1F"/>
    <w:rsid w:val="00972184"/>
    <w:rsid w:val="00972322"/>
    <w:rsid w:val="00972439"/>
    <w:rsid w:val="00972610"/>
    <w:rsid w:val="009726A6"/>
    <w:rsid w:val="00972BE6"/>
    <w:rsid w:val="0097360C"/>
    <w:rsid w:val="00973C37"/>
    <w:rsid w:val="00973D93"/>
    <w:rsid w:val="009741B8"/>
    <w:rsid w:val="0097461B"/>
    <w:rsid w:val="00974CA9"/>
    <w:rsid w:val="00974F9A"/>
    <w:rsid w:val="0097506C"/>
    <w:rsid w:val="00975718"/>
    <w:rsid w:val="00975A46"/>
    <w:rsid w:val="00976F27"/>
    <w:rsid w:val="00977440"/>
    <w:rsid w:val="0097775B"/>
    <w:rsid w:val="00980058"/>
    <w:rsid w:val="00981EA8"/>
    <w:rsid w:val="009825F8"/>
    <w:rsid w:val="0098267E"/>
    <w:rsid w:val="00982968"/>
    <w:rsid w:val="00982C49"/>
    <w:rsid w:val="00983347"/>
    <w:rsid w:val="0098371C"/>
    <w:rsid w:val="00983A7E"/>
    <w:rsid w:val="009840D3"/>
    <w:rsid w:val="00984A0A"/>
    <w:rsid w:val="00984E7E"/>
    <w:rsid w:val="0098596A"/>
    <w:rsid w:val="0098644E"/>
    <w:rsid w:val="00986604"/>
    <w:rsid w:val="0098692B"/>
    <w:rsid w:val="00986946"/>
    <w:rsid w:val="00986D5F"/>
    <w:rsid w:val="00987F3C"/>
    <w:rsid w:val="00987F5A"/>
    <w:rsid w:val="009900A0"/>
    <w:rsid w:val="00990475"/>
    <w:rsid w:val="00990650"/>
    <w:rsid w:val="00990661"/>
    <w:rsid w:val="009909F6"/>
    <w:rsid w:val="00991A29"/>
    <w:rsid w:val="00991DF7"/>
    <w:rsid w:val="009924EA"/>
    <w:rsid w:val="00992B08"/>
    <w:rsid w:val="00992FF7"/>
    <w:rsid w:val="009930DB"/>
    <w:rsid w:val="00993702"/>
    <w:rsid w:val="00994138"/>
    <w:rsid w:val="00994318"/>
    <w:rsid w:val="00994B76"/>
    <w:rsid w:val="00994D9C"/>
    <w:rsid w:val="00994E08"/>
    <w:rsid w:val="00995C09"/>
    <w:rsid w:val="00996707"/>
    <w:rsid w:val="00996A82"/>
    <w:rsid w:val="00996DE7"/>
    <w:rsid w:val="00996DF0"/>
    <w:rsid w:val="00997210"/>
    <w:rsid w:val="009972D2"/>
    <w:rsid w:val="0099731F"/>
    <w:rsid w:val="0099757F"/>
    <w:rsid w:val="009A0E6E"/>
    <w:rsid w:val="009A0E93"/>
    <w:rsid w:val="009A20C7"/>
    <w:rsid w:val="009A2380"/>
    <w:rsid w:val="009A28D9"/>
    <w:rsid w:val="009A3479"/>
    <w:rsid w:val="009A4881"/>
    <w:rsid w:val="009A4C97"/>
    <w:rsid w:val="009A4FE2"/>
    <w:rsid w:val="009A514E"/>
    <w:rsid w:val="009A545E"/>
    <w:rsid w:val="009A69DA"/>
    <w:rsid w:val="009A71E7"/>
    <w:rsid w:val="009A7526"/>
    <w:rsid w:val="009A75C0"/>
    <w:rsid w:val="009A7677"/>
    <w:rsid w:val="009A7710"/>
    <w:rsid w:val="009A777B"/>
    <w:rsid w:val="009B053C"/>
    <w:rsid w:val="009B1DC1"/>
    <w:rsid w:val="009B23FE"/>
    <w:rsid w:val="009B2612"/>
    <w:rsid w:val="009B27DD"/>
    <w:rsid w:val="009B2C79"/>
    <w:rsid w:val="009B3151"/>
    <w:rsid w:val="009B3313"/>
    <w:rsid w:val="009B341F"/>
    <w:rsid w:val="009B3983"/>
    <w:rsid w:val="009B4B37"/>
    <w:rsid w:val="009B5120"/>
    <w:rsid w:val="009B5299"/>
    <w:rsid w:val="009B54F1"/>
    <w:rsid w:val="009B58C6"/>
    <w:rsid w:val="009B6840"/>
    <w:rsid w:val="009B68E2"/>
    <w:rsid w:val="009B764F"/>
    <w:rsid w:val="009B77D6"/>
    <w:rsid w:val="009B7A21"/>
    <w:rsid w:val="009B7CF0"/>
    <w:rsid w:val="009B7EE9"/>
    <w:rsid w:val="009C0F07"/>
    <w:rsid w:val="009C1098"/>
    <w:rsid w:val="009C13C8"/>
    <w:rsid w:val="009C1712"/>
    <w:rsid w:val="009C25ED"/>
    <w:rsid w:val="009C2635"/>
    <w:rsid w:val="009C26A4"/>
    <w:rsid w:val="009C2748"/>
    <w:rsid w:val="009C3386"/>
    <w:rsid w:val="009C360C"/>
    <w:rsid w:val="009C3700"/>
    <w:rsid w:val="009C3730"/>
    <w:rsid w:val="009C3F51"/>
    <w:rsid w:val="009C4561"/>
    <w:rsid w:val="009C4735"/>
    <w:rsid w:val="009C4B81"/>
    <w:rsid w:val="009C4C90"/>
    <w:rsid w:val="009C5865"/>
    <w:rsid w:val="009C6C6B"/>
    <w:rsid w:val="009C7167"/>
    <w:rsid w:val="009C731C"/>
    <w:rsid w:val="009C7543"/>
    <w:rsid w:val="009C7F1B"/>
    <w:rsid w:val="009C7FAB"/>
    <w:rsid w:val="009D071A"/>
    <w:rsid w:val="009D0CEE"/>
    <w:rsid w:val="009D0D2C"/>
    <w:rsid w:val="009D1418"/>
    <w:rsid w:val="009D1AE0"/>
    <w:rsid w:val="009D1CF7"/>
    <w:rsid w:val="009D25C1"/>
    <w:rsid w:val="009D29AD"/>
    <w:rsid w:val="009D2F28"/>
    <w:rsid w:val="009D32E0"/>
    <w:rsid w:val="009D34C8"/>
    <w:rsid w:val="009D3610"/>
    <w:rsid w:val="009D3AC4"/>
    <w:rsid w:val="009D3C28"/>
    <w:rsid w:val="009D466A"/>
    <w:rsid w:val="009D48BF"/>
    <w:rsid w:val="009D4C9A"/>
    <w:rsid w:val="009D53F5"/>
    <w:rsid w:val="009D5A72"/>
    <w:rsid w:val="009D5D3D"/>
    <w:rsid w:val="009D5D61"/>
    <w:rsid w:val="009D5E38"/>
    <w:rsid w:val="009D6065"/>
    <w:rsid w:val="009D6261"/>
    <w:rsid w:val="009D63B6"/>
    <w:rsid w:val="009D76D9"/>
    <w:rsid w:val="009D7E57"/>
    <w:rsid w:val="009E038C"/>
    <w:rsid w:val="009E076B"/>
    <w:rsid w:val="009E0ADE"/>
    <w:rsid w:val="009E168E"/>
    <w:rsid w:val="009E1798"/>
    <w:rsid w:val="009E18F7"/>
    <w:rsid w:val="009E2095"/>
    <w:rsid w:val="009E2CC0"/>
    <w:rsid w:val="009E2EC1"/>
    <w:rsid w:val="009E3950"/>
    <w:rsid w:val="009E3C11"/>
    <w:rsid w:val="009E3DC7"/>
    <w:rsid w:val="009E3E6E"/>
    <w:rsid w:val="009E3E83"/>
    <w:rsid w:val="009E46F9"/>
    <w:rsid w:val="009E48CF"/>
    <w:rsid w:val="009E4B81"/>
    <w:rsid w:val="009E51EB"/>
    <w:rsid w:val="009E53FF"/>
    <w:rsid w:val="009E6261"/>
    <w:rsid w:val="009E62D1"/>
    <w:rsid w:val="009E6F15"/>
    <w:rsid w:val="009F00B1"/>
    <w:rsid w:val="009F0805"/>
    <w:rsid w:val="009F0DA1"/>
    <w:rsid w:val="009F11B1"/>
    <w:rsid w:val="009F2515"/>
    <w:rsid w:val="009F253E"/>
    <w:rsid w:val="009F260B"/>
    <w:rsid w:val="009F33A7"/>
    <w:rsid w:val="009F3B38"/>
    <w:rsid w:val="009F3DF2"/>
    <w:rsid w:val="009F412B"/>
    <w:rsid w:val="009F471A"/>
    <w:rsid w:val="009F4BB5"/>
    <w:rsid w:val="009F4F90"/>
    <w:rsid w:val="009F5079"/>
    <w:rsid w:val="009F6262"/>
    <w:rsid w:val="009F64AB"/>
    <w:rsid w:val="009F7774"/>
    <w:rsid w:val="009F783F"/>
    <w:rsid w:val="009F7E99"/>
    <w:rsid w:val="00A003BF"/>
    <w:rsid w:val="00A00529"/>
    <w:rsid w:val="00A0072C"/>
    <w:rsid w:val="00A00944"/>
    <w:rsid w:val="00A028C8"/>
    <w:rsid w:val="00A029F8"/>
    <w:rsid w:val="00A0450F"/>
    <w:rsid w:val="00A045A3"/>
    <w:rsid w:val="00A046C3"/>
    <w:rsid w:val="00A0499B"/>
    <w:rsid w:val="00A05351"/>
    <w:rsid w:val="00A05508"/>
    <w:rsid w:val="00A0566E"/>
    <w:rsid w:val="00A05A17"/>
    <w:rsid w:val="00A05CA8"/>
    <w:rsid w:val="00A06229"/>
    <w:rsid w:val="00A06C8A"/>
    <w:rsid w:val="00A10347"/>
    <w:rsid w:val="00A103B0"/>
    <w:rsid w:val="00A109AC"/>
    <w:rsid w:val="00A109D5"/>
    <w:rsid w:val="00A10B7F"/>
    <w:rsid w:val="00A11824"/>
    <w:rsid w:val="00A120B6"/>
    <w:rsid w:val="00A12554"/>
    <w:rsid w:val="00A125FD"/>
    <w:rsid w:val="00A129B4"/>
    <w:rsid w:val="00A12AA5"/>
    <w:rsid w:val="00A13263"/>
    <w:rsid w:val="00A137EB"/>
    <w:rsid w:val="00A137F9"/>
    <w:rsid w:val="00A14AB0"/>
    <w:rsid w:val="00A1523E"/>
    <w:rsid w:val="00A15E2B"/>
    <w:rsid w:val="00A15E79"/>
    <w:rsid w:val="00A15F3B"/>
    <w:rsid w:val="00A1678C"/>
    <w:rsid w:val="00A16C6E"/>
    <w:rsid w:val="00A176D9"/>
    <w:rsid w:val="00A178AF"/>
    <w:rsid w:val="00A17C3C"/>
    <w:rsid w:val="00A2020F"/>
    <w:rsid w:val="00A20A5A"/>
    <w:rsid w:val="00A20ECB"/>
    <w:rsid w:val="00A2105B"/>
    <w:rsid w:val="00A211B8"/>
    <w:rsid w:val="00A2138B"/>
    <w:rsid w:val="00A21C44"/>
    <w:rsid w:val="00A21E7A"/>
    <w:rsid w:val="00A22444"/>
    <w:rsid w:val="00A22446"/>
    <w:rsid w:val="00A22650"/>
    <w:rsid w:val="00A22868"/>
    <w:rsid w:val="00A22F22"/>
    <w:rsid w:val="00A231F0"/>
    <w:rsid w:val="00A2426C"/>
    <w:rsid w:val="00A242DC"/>
    <w:rsid w:val="00A2431E"/>
    <w:rsid w:val="00A25638"/>
    <w:rsid w:val="00A25A47"/>
    <w:rsid w:val="00A25D1E"/>
    <w:rsid w:val="00A26232"/>
    <w:rsid w:val="00A26A7E"/>
    <w:rsid w:val="00A26AE6"/>
    <w:rsid w:val="00A30513"/>
    <w:rsid w:val="00A30543"/>
    <w:rsid w:val="00A305F5"/>
    <w:rsid w:val="00A306FA"/>
    <w:rsid w:val="00A31539"/>
    <w:rsid w:val="00A315BF"/>
    <w:rsid w:val="00A320B5"/>
    <w:rsid w:val="00A32213"/>
    <w:rsid w:val="00A3299E"/>
    <w:rsid w:val="00A32A07"/>
    <w:rsid w:val="00A32C7D"/>
    <w:rsid w:val="00A32F65"/>
    <w:rsid w:val="00A33288"/>
    <w:rsid w:val="00A3368A"/>
    <w:rsid w:val="00A33900"/>
    <w:rsid w:val="00A33F4E"/>
    <w:rsid w:val="00A34690"/>
    <w:rsid w:val="00A34BAC"/>
    <w:rsid w:val="00A35401"/>
    <w:rsid w:val="00A35FB7"/>
    <w:rsid w:val="00A36028"/>
    <w:rsid w:val="00A3602B"/>
    <w:rsid w:val="00A369C0"/>
    <w:rsid w:val="00A3728A"/>
    <w:rsid w:val="00A3755C"/>
    <w:rsid w:val="00A3792F"/>
    <w:rsid w:val="00A37956"/>
    <w:rsid w:val="00A4005C"/>
    <w:rsid w:val="00A40C30"/>
    <w:rsid w:val="00A40E51"/>
    <w:rsid w:val="00A41438"/>
    <w:rsid w:val="00A41451"/>
    <w:rsid w:val="00A41ADD"/>
    <w:rsid w:val="00A41F1B"/>
    <w:rsid w:val="00A426DF"/>
    <w:rsid w:val="00A42BFC"/>
    <w:rsid w:val="00A43488"/>
    <w:rsid w:val="00A434F6"/>
    <w:rsid w:val="00A436CB"/>
    <w:rsid w:val="00A43BC7"/>
    <w:rsid w:val="00A44537"/>
    <w:rsid w:val="00A448EB"/>
    <w:rsid w:val="00A4505D"/>
    <w:rsid w:val="00A4597C"/>
    <w:rsid w:val="00A45DA3"/>
    <w:rsid w:val="00A4600C"/>
    <w:rsid w:val="00A460C7"/>
    <w:rsid w:val="00A46B8A"/>
    <w:rsid w:val="00A47268"/>
    <w:rsid w:val="00A473FB"/>
    <w:rsid w:val="00A50247"/>
    <w:rsid w:val="00A509EF"/>
    <w:rsid w:val="00A520A0"/>
    <w:rsid w:val="00A536A6"/>
    <w:rsid w:val="00A536CE"/>
    <w:rsid w:val="00A53762"/>
    <w:rsid w:val="00A53BB2"/>
    <w:rsid w:val="00A5473C"/>
    <w:rsid w:val="00A547A6"/>
    <w:rsid w:val="00A54912"/>
    <w:rsid w:val="00A54F00"/>
    <w:rsid w:val="00A5524A"/>
    <w:rsid w:val="00A553C4"/>
    <w:rsid w:val="00A55799"/>
    <w:rsid w:val="00A559F8"/>
    <w:rsid w:val="00A55BAB"/>
    <w:rsid w:val="00A55F30"/>
    <w:rsid w:val="00A560D3"/>
    <w:rsid w:val="00A56428"/>
    <w:rsid w:val="00A572A2"/>
    <w:rsid w:val="00A6065B"/>
    <w:rsid w:val="00A60933"/>
    <w:rsid w:val="00A6122B"/>
    <w:rsid w:val="00A62002"/>
    <w:rsid w:val="00A623BF"/>
    <w:rsid w:val="00A62732"/>
    <w:rsid w:val="00A6273D"/>
    <w:rsid w:val="00A6336D"/>
    <w:rsid w:val="00A63B20"/>
    <w:rsid w:val="00A63F65"/>
    <w:rsid w:val="00A64326"/>
    <w:rsid w:val="00A6474F"/>
    <w:rsid w:val="00A6489E"/>
    <w:rsid w:val="00A64912"/>
    <w:rsid w:val="00A64D02"/>
    <w:rsid w:val="00A6537D"/>
    <w:rsid w:val="00A653B4"/>
    <w:rsid w:val="00A65F59"/>
    <w:rsid w:val="00A66ADA"/>
    <w:rsid w:val="00A66EEE"/>
    <w:rsid w:val="00A6710E"/>
    <w:rsid w:val="00A6746C"/>
    <w:rsid w:val="00A67DBE"/>
    <w:rsid w:val="00A70305"/>
    <w:rsid w:val="00A703B1"/>
    <w:rsid w:val="00A706A3"/>
    <w:rsid w:val="00A70788"/>
    <w:rsid w:val="00A70ECA"/>
    <w:rsid w:val="00A70F7F"/>
    <w:rsid w:val="00A7111A"/>
    <w:rsid w:val="00A71190"/>
    <w:rsid w:val="00A715F3"/>
    <w:rsid w:val="00A71BBD"/>
    <w:rsid w:val="00A71FBA"/>
    <w:rsid w:val="00A72376"/>
    <w:rsid w:val="00A723D7"/>
    <w:rsid w:val="00A729F3"/>
    <w:rsid w:val="00A7323C"/>
    <w:rsid w:val="00A748FD"/>
    <w:rsid w:val="00A7540D"/>
    <w:rsid w:val="00A75BAD"/>
    <w:rsid w:val="00A75E11"/>
    <w:rsid w:val="00A76377"/>
    <w:rsid w:val="00A765F4"/>
    <w:rsid w:val="00A76AEC"/>
    <w:rsid w:val="00A76E65"/>
    <w:rsid w:val="00A77000"/>
    <w:rsid w:val="00A776B2"/>
    <w:rsid w:val="00A77CE8"/>
    <w:rsid w:val="00A77CF1"/>
    <w:rsid w:val="00A77FF8"/>
    <w:rsid w:val="00A807DE"/>
    <w:rsid w:val="00A80C3C"/>
    <w:rsid w:val="00A815DD"/>
    <w:rsid w:val="00A816A9"/>
    <w:rsid w:val="00A81956"/>
    <w:rsid w:val="00A823E5"/>
    <w:rsid w:val="00A827A0"/>
    <w:rsid w:val="00A82967"/>
    <w:rsid w:val="00A82E56"/>
    <w:rsid w:val="00A830D0"/>
    <w:rsid w:val="00A8327E"/>
    <w:rsid w:val="00A8382E"/>
    <w:rsid w:val="00A83D97"/>
    <w:rsid w:val="00A848B8"/>
    <w:rsid w:val="00A85203"/>
    <w:rsid w:val="00A852E9"/>
    <w:rsid w:val="00A85410"/>
    <w:rsid w:val="00A8575F"/>
    <w:rsid w:val="00A863EB"/>
    <w:rsid w:val="00A86D56"/>
    <w:rsid w:val="00A86EEB"/>
    <w:rsid w:val="00A87C63"/>
    <w:rsid w:val="00A87D08"/>
    <w:rsid w:val="00A9035D"/>
    <w:rsid w:val="00A90B25"/>
    <w:rsid w:val="00A90C04"/>
    <w:rsid w:val="00A90FDC"/>
    <w:rsid w:val="00A9155E"/>
    <w:rsid w:val="00A9158E"/>
    <w:rsid w:val="00A91819"/>
    <w:rsid w:val="00A91DC9"/>
    <w:rsid w:val="00A923D2"/>
    <w:rsid w:val="00A9254F"/>
    <w:rsid w:val="00A93871"/>
    <w:rsid w:val="00A94392"/>
    <w:rsid w:val="00A9480C"/>
    <w:rsid w:val="00A94FDA"/>
    <w:rsid w:val="00A9507B"/>
    <w:rsid w:val="00A9573A"/>
    <w:rsid w:val="00A96905"/>
    <w:rsid w:val="00A96BAD"/>
    <w:rsid w:val="00A96E38"/>
    <w:rsid w:val="00A9726F"/>
    <w:rsid w:val="00A972FC"/>
    <w:rsid w:val="00AA005A"/>
    <w:rsid w:val="00AA025F"/>
    <w:rsid w:val="00AA02F4"/>
    <w:rsid w:val="00AA0BBC"/>
    <w:rsid w:val="00AA0CF2"/>
    <w:rsid w:val="00AA0ED9"/>
    <w:rsid w:val="00AA1261"/>
    <w:rsid w:val="00AA1554"/>
    <w:rsid w:val="00AA1B0B"/>
    <w:rsid w:val="00AA33BD"/>
    <w:rsid w:val="00AA3774"/>
    <w:rsid w:val="00AA3ADE"/>
    <w:rsid w:val="00AA46CC"/>
    <w:rsid w:val="00AA48C8"/>
    <w:rsid w:val="00AA4A0C"/>
    <w:rsid w:val="00AA4F10"/>
    <w:rsid w:val="00AA5718"/>
    <w:rsid w:val="00AA5968"/>
    <w:rsid w:val="00AA72CD"/>
    <w:rsid w:val="00AA7A29"/>
    <w:rsid w:val="00AB042E"/>
    <w:rsid w:val="00AB0539"/>
    <w:rsid w:val="00AB0FF3"/>
    <w:rsid w:val="00AB119D"/>
    <w:rsid w:val="00AB131F"/>
    <w:rsid w:val="00AB1506"/>
    <w:rsid w:val="00AB1657"/>
    <w:rsid w:val="00AB24F9"/>
    <w:rsid w:val="00AB268D"/>
    <w:rsid w:val="00AB2813"/>
    <w:rsid w:val="00AB3842"/>
    <w:rsid w:val="00AB422F"/>
    <w:rsid w:val="00AB4F59"/>
    <w:rsid w:val="00AB5CAC"/>
    <w:rsid w:val="00AB5DCC"/>
    <w:rsid w:val="00AB6337"/>
    <w:rsid w:val="00AB649D"/>
    <w:rsid w:val="00AB6653"/>
    <w:rsid w:val="00AB6684"/>
    <w:rsid w:val="00AB7138"/>
    <w:rsid w:val="00AB72FB"/>
    <w:rsid w:val="00AB73DA"/>
    <w:rsid w:val="00AB7B4F"/>
    <w:rsid w:val="00AB7F4B"/>
    <w:rsid w:val="00AC0F6D"/>
    <w:rsid w:val="00AC192D"/>
    <w:rsid w:val="00AC19D5"/>
    <w:rsid w:val="00AC2423"/>
    <w:rsid w:val="00AC2444"/>
    <w:rsid w:val="00AC2C31"/>
    <w:rsid w:val="00AC2DA6"/>
    <w:rsid w:val="00AC309E"/>
    <w:rsid w:val="00AC3425"/>
    <w:rsid w:val="00AC3461"/>
    <w:rsid w:val="00AC3815"/>
    <w:rsid w:val="00AC3B31"/>
    <w:rsid w:val="00AC4187"/>
    <w:rsid w:val="00AC4B82"/>
    <w:rsid w:val="00AC4DB3"/>
    <w:rsid w:val="00AC5649"/>
    <w:rsid w:val="00AC5768"/>
    <w:rsid w:val="00AC62AA"/>
    <w:rsid w:val="00AC63F6"/>
    <w:rsid w:val="00AC6477"/>
    <w:rsid w:val="00AC64A5"/>
    <w:rsid w:val="00AC7A1C"/>
    <w:rsid w:val="00AD0190"/>
    <w:rsid w:val="00AD073A"/>
    <w:rsid w:val="00AD1173"/>
    <w:rsid w:val="00AD20BB"/>
    <w:rsid w:val="00AD26F1"/>
    <w:rsid w:val="00AD3650"/>
    <w:rsid w:val="00AD3DA3"/>
    <w:rsid w:val="00AD43E7"/>
    <w:rsid w:val="00AD4E89"/>
    <w:rsid w:val="00AD5235"/>
    <w:rsid w:val="00AD56FB"/>
    <w:rsid w:val="00AD5F69"/>
    <w:rsid w:val="00AD6558"/>
    <w:rsid w:val="00AD6FB9"/>
    <w:rsid w:val="00AD74F6"/>
    <w:rsid w:val="00AD751D"/>
    <w:rsid w:val="00AD7E38"/>
    <w:rsid w:val="00AE0233"/>
    <w:rsid w:val="00AE0390"/>
    <w:rsid w:val="00AE0406"/>
    <w:rsid w:val="00AE0688"/>
    <w:rsid w:val="00AE09A2"/>
    <w:rsid w:val="00AE0CBF"/>
    <w:rsid w:val="00AE0DA0"/>
    <w:rsid w:val="00AE1AB9"/>
    <w:rsid w:val="00AE1ED8"/>
    <w:rsid w:val="00AE2067"/>
    <w:rsid w:val="00AE25FB"/>
    <w:rsid w:val="00AE2791"/>
    <w:rsid w:val="00AE2BD7"/>
    <w:rsid w:val="00AE3B36"/>
    <w:rsid w:val="00AE4521"/>
    <w:rsid w:val="00AE461B"/>
    <w:rsid w:val="00AE4C8E"/>
    <w:rsid w:val="00AE4D2E"/>
    <w:rsid w:val="00AE4FF3"/>
    <w:rsid w:val="00AE4FFD"/>
    <w:rsid w:val="00AE592F"/>
    <w:rsid w:val="00AE61BD"/>
    <w:rsid w:val="00AE65A6"/>
    <w:rsid w:val="00AE6CCD"/>
    <w:rsid w:val="00AE6D68"/>
    <w:rsid w:val="00AE6E25"/>
    <w:rsid w:val="00AE6EC4"/>
    <w:rsid w:val="00AE7139"/>
    <w:rsid w:val="00AE7E27"/>
    <w:rsid w:val="00AF05FF"/>
    <w:rsid w:val="00AF1A28"/>
    <w:rsid w:val="00AF1C4F"/>
    <w:rsid w:val="00AF24E2"/>
    <w:rsid w:val="00AF252F"/>
    <w:rsid w:val="00AF2C02"/>
    <w:rsid w:val="00AF3131"/>
    <w:rsid w:val="00AF34EC"/>
    <w:rsid w:val="00AF396D"/>
    <w:rsid w:val="00AF3D40"/>
    <w:rsid w:val="00AF42B9"/>
    <w:rsid w:val="00AF4AA4"/>
    <w:rsid w:val="00AF4CF2"/>
    <w:rsid w:val="00AF520D"/>
    <w:rsid w:val="00AF54B1"/>
    <w:rsid w:val="00AF5D94"/>
    <w:rsid w:val="00AF5F3A"/>
    <w:rsid w:val="00AF7122"/>
    <w:rsid w:val="00AF7555"/>
    <w:rsid w:val="00AF75C7"/>
    <w:rsid w:val="00AF7A39"/>
    <w:rsid w:val="00AF7FEA"/>
    <w:rsid w:val="00B00AE7"/>
    <w:rsid w:val="00B01793"/>
    <w:rsid w:val="00B01D3D"/>
    <w:rsid w:val="00B01E63"/>
    <w:rsid w:val="00B02591"/>
    <w:rsid w:val="00B02F77"/>
    <w:rsid w:val="00B053B0"/>
    <w:rsid w:val="00B0543A"/>
    <w:rsid w:val="00B05E68"/>
    <w:rsid w:val="00B062EA"/>
    <w:rsid w:val="00B069D2"/>
    <w:rsid w:val="00B06D68"/>
    <w:rsid w:val="00B0721D"/>
    <w:rsid w:val="00B077DF"/>
    <w:rsid w:val="00B07A12"/>
    <w:rsid w:val="00B07EDA"/>
    <w:rsid w:val="00B100AF"/>
    <w:rsid w:val="00B10987"/>
    <w:rsid w:val="00B110DD"/>
    <w:rsid w:val="00B123F7"/>
    <w:rsid w:val="00B12A51"/>
    <w:rsid w:val="00B12C79"/>
    <w:rsid w:val="00B12EA0"/>
    <w:rsid w:val="00B1353F"/>
    <w:rsid w:val="00B1367E"/>
    <w:rsid w:val="00B13B5A"/>
    <w:rsid w:val="00B143C1"/>
    <w:rsid w:val="00B1521B"/>
    <w:rsid w:val="00B15447"/>
    <w:rsid w:val="00B159C2"/>
    <w:rsid w:val="00B16552"/>
    <w:rsid w:val="00B166D5"/>
    <w:rsid w:val="00B17A28"/>
    <w:rsid w:val="00B17ADE"/>
    <w:rsid w:val="00B17D5A"/>
    <w:rsid w:val="00B21D15"/>
    <w:rsid w:val="00B22285"/>
    <w:rsid w:val="00B22310"/>
    <w:rsid w:val="00B223A2"/>
    <w:rsid w:val="00B22486"/>
    <w:rsid w:val="00B225BE"/>
    <w:rsid w:val="00B22E69"/>
    <w:rsid w:val="00B22EC8"/>
    <w:rsid w:val="00B23CB9"/>
    <w:rsid w:val="00B24169"/>
    <w:rsid w:val="00B246D1"/>
    <w:rsid w:val="00B25295"/>
    <w:rsid w:val="00B25395"/>
    <w:rsid w:val="00B25975"/>
    <w:rsid w:val="00B259A9"/>
    <w:rsid w:val="00B25B2A"/>
    <w:rsid w:val="00B261A7"/>
    <w:rsid w:val="00B2637A"/>
    <w:rsid w:val="00B26EC7"/>
    <w:rsid w:val="00B273E9"/>
    <w:rsid w:val="00B278A5"/>
    <w:rsid w:val="00B27D92"/>
    <w:rsid w:val="00B30431"/>
    <w:rsid w:val="00B30F43"/>
    <w:rsid w:val="00B30F9C"/>
    <w:rsid w:val="00B310AC"/>
    <w:rsid w:val="00B317EA"/>
    <w:rsid w:val="00B32E18"/>
    <w:rsid w:val="00B32F15"/>
    <w:rsid w:val="00B33314"/>
    <w:rsid w:val="00B3345D"/>
    <w:rsid w:val="00B343DC"/>
    <w:rsid w:val="00B343FC"/>
    <w:rsid w:val="00B34BEB"/>
    <w:rsid w:val="00B35B85"/>
    <w:rsid w:val="00B35CC6"/>
    <w:rsid w:val="00B35FC9"/>
    <w:rsid w:val="00B36152"/>
    <w:rsid w:val="00B36FD9"/>
    <w:rsid w:val="00B37099"/>
    <w:rsid w:val="00B37B4D"/>
    <w:rsid w:val="00B401BF"/>
    <w:rsid w:val="00B4041F"/>
    <w:rsid w:val="00B416C8"/>
    <w:rsid w:val="00B424C8"/>
    <w:rsid w:val="00B425D0"/>
    <w:rsid w:val="00B42A9F"/>
    <w:rsid w:val="00B42B99"/>
    <w:rsid w:val="00B4364A"/>
    <w:rsid w:val="00B43792"/>
    <w:rsid w:val="00B440C7"/>
    <w:rsid w:val="00B44348"/>
    <w:rsid w:val="00B4477A"/>
    <w:rsid w:val="00B458F5"/>
    <w:rsid w:val="00B45AD2"/>
    <w:rsid w:val="00B45EBE"/>
    <w:rsid w:val="00B461BF"/>
    <w:rsid w:val="00B4676F"/>
    <w:rsid w:val="00B46A4F"/>
    <w:rsid w:val="00B47D0A"/>
    <w:rsid w:val="00B47D70"/>
    <w:rsid w:val="00B47DD7"/>
    <w:rsid w:val="00B47E54"/>
    <w:rsid w:val="00B47F5B"/>
    <w:rsid w:val="00B50896"/>
    <w:rsid w:val="00B511CE"/>
    <w:rsid w:val="00B521A0"/>
    <w:rsid w:val="00B5231E"/>
    <w:rsid w:val="00B5340B"/>
    <w:rsid w:val="00B53B18"/>
    <w:rsid w:val="00B53C6A"/>
    <w:rsid w:val="00B53E1F"/>
    <w:rsid w:val="00B53F3F"/>
    <w:rsid w:val="00B54197"/>
    <w:rsid w:val="00B549A0"/>
    <w:rsid w:val="00B552D1"/>
    <w:rsid w:val="00B5579F"/>
    <w:rsid w:val="00B56A9A"/>
    <w:rsid w:val="00B56B23"/>
    <w:rsid w:val="00B56BDD"/>
    <w:rsid w:val="00B60336"/>
    <w:rsid w:val="00B60351"/>
    <w:rsid w:val="00B603AB"/>
    <w:rsid w:val="00B61378"/>
    <w:rsid w:val="00B6137F"/>
    <w:rsid w:val="00B61EA1"/>
    <w:rsid w:val="00B62077"/>
    <w:rsid w:val="00B63B3F"/>
    <w:rsid w:val="00B63C25"/>
    <w:rsid w:val="00B65073"/>
    <w:rsid w:val="00B65620"/>
    <w:rsid w:val="00B659A3"/>
    <w:rsid w:val="00B66C8F"/>
    <w:rsid w:val="00B66E79"/>
    <w:rsid w:val="00B66FC3"/>
    <w:rsid w:val="00B66FF7"/>
    <w:rsid w:val="00B678A2"/>
    <w:rsid w:val="00B70F84"/>
    <w:rsid w:val="00B71E1F"/>
    <w:rsid w:val="00B72078"/>
    <w:rsid w:val="00B73245"/>
    <w:rsid w:val="00B73AB5"/>
    <w:rsid w:val="00B743CB"/>
    <w:rsid w:val="00B7462E"/>
    <w:rsid w:val="00B751F0"/>
    <w:rsid w:val="00B75A3D"/>
    <w:rsid w:val="00B766BF"/>
    <w:rsid w:val="00B7688C"/>
    <w:rsid w:val="00B76C52"/>
    <w:rsid w:val="00B771CF"/>
    <w:rsid w:val="00B777C6"/>
    <w:rsid w:val="00B804DC"/>
    <w:rsid w:val="00B80948"/>
    <w:rsid w:val="00B80C9F"/>
    <w:rsid w:val="00B813BF"/>
    <w:rsid w:val="00B813EC"/>
    <w:rsid w:val="00B814F7"/>
    <w:rsid w:val="00B81743"/>
    <w:rsid w:val="00B81B07"/>
    <w:rsid w:val="00B82025"/>
    <w:rsid w:val="00B826A4"/>
    <w:rsid w:val="00B83271"/>
    <w:rsid w:val="00B83F88"/>
    <w:rsid w:val="00B8430D"/>
    <w:rsid w:val="00B84328"/>
    <w:rsid w:val="00B85502"/>
    <w:rsid w:val="00B8565D"/>
    <w:rsid w:val="00B85884"/>
    <w:rsid w:val="00B859B5"/>
    <w:rsid w:val="00B85A64"/>
    <w:rsid w:val="00B861AA"/>
    <w:rsid w:val="00B86818"/>
    <w:rsid w:val="00B86986"/>
    <w:rsid w:val="00B873E5"/>
    <w:rsid w:val="00B875D2"/>
    <w:rsid w:val="00B879D4"/>
    <w:rsid w:val="00B91206"/>
    <w:rsid w:val="00B915A4"/>
    <w:rsid w:val="00B91759"/>
    <w:rsid w:val="00B91CC6"/>
    <w:rsid w:val="00B92A63"/>
    <w:rsid w:val="00B92AB3"/>
    <w:rsid w:val="00B92E77"/>
    <w:rsid w:val="00B93847"/>
    <w:rsid w:val="00B94923"/>
    <w:rsid w:val="00B9497F"/>
    <w:rsid w:val="00B94B70"/>
    <w:rsid w:val="00B950CC"/>
    <w:rsid w:val="00B951D8"/>
    <w:rsid w:val="00B959F3"/>
    <w:rsid w:val="00B95C27"/>
    <w:rsid w:val="00B95F85"/>
    <w:rsid w:val="00B964A2"/>
    <w:rsid w:val="00B9680E"/>
    <w:rsid w:val="00B9692F"/>
    <w:rsid w:val="00B96F68"/>
    <w:rsid w:val="00B97659"/>
    <w:rsid w:val="00B978AB"/>
    <w:rsid w:val="00B97C24"/>
    <w:rsid w:val="00B97DC2"/>
    <w:rsid w:val="00B97E66"/>
    <w:rsid w:val="00B97F5B"/>
    <w:rsid w:val="00BA08E7"/>
    <w:rsid w:val="00BA1168"/>
    <w:rsid w:val="00BA1979"/>
    <w:rsid w:val="00BA1D66"/>
    <w:rsid w:val="00BA1E38"/>
    <w:rsid w:val="00BA1EAC"/>
    <w:rsid w:val="00BA295F"/>
    <w:rsid w:val="00BA2EC2"/>
    <w:rsid w:val="00BA4E39"/>
    <w:rsid w:val="00BA52D0"/>
    <w:rsid w:val="00BA598B"/>
    <w:rsid w:val="00BA59B7"/>
    <w:rsid w:val="00BA5F55"/>
    <w:rsid w:val="00BA6BCD"/>
    <w:rsid w:val="00BA6E4E"/>
    <w:rsid w:val="00BA6EB3"/>
    <w:rsid w:val="00BA71AA"/>
    <w:rsid w:val="00BA722D"/>
    <w:rsid w:val="00BA74F8"/>
    <w:rsid w:val="00BB01E8"/>
    <w:rsid w:val="00BB055E"/>
    <w:rsid w:val="00BB0C1A"/>
    <w:rsid w:val="00BB10F3"/>
    <w:rsid w:val="00BB126A"/>
    <w:rsid w:val="00BB1A84"/>
    <w:rsid w:val="00BB1C5D"/>
    <w:rsid w:val="00BB220F"/>
    <w:rsid w:val="00BB224F"/>
    <w:rsid w:val="00BB28BE"/>
    <w:rsid w:val="00BB28DC"/>
    <w:rsid w:val="00BB2CE6"/>
    <w:rsid w:val="00BB2E97"/>
    <w:rsid w:val="00BB3245"/>
    <w:rsid w:val="00BB32F3"/>
    <w:rsid w:val="00BB3486"/>
    <w:rsid w:val="00BB40E1"/>
    <w:rsid w:val="00BB440F"/>
    <w:rsid w:val="00BB4426"/>
    <w:rsid w:val="00BB498F"/>
    <w:rsid w:val="00BB4AA6"/>
    <w:rsid w:val="00BB4BC2"/>
    <w:rsid w:val="00BB5236"/>
    <w:rsid w:val="00BB57CE"/>
    <w:rsid w:val="00BB59CD"/>
    <w:rsid w:val="00BB5B09"/>
    <w:rsid w:val="00BB603F"/>
    <w:rsid w:val="00BB6577"/>
    <w:rsid w:val="00BB6BBC"/>
    <w:rsid w:val="00BB77AF"/>
    <w:rsid w:val="00BC0974"/>
    <w:rsid w:val="00BC0DCB"/>
    <w:rsid w:val="00BC1454"/>
    <w:rsid w:val="00BC1517"/>
    <w:rsid w:val="00BC1A44"/>
    <w:rsid w:val="00BC2798"/>
    <w:rsid w:val="00BC3948"/>
    <w:rsid w:val="00BC3C43"/>
    <w:rsid w:val="00BC3F26"/>
    <w:rsid w:val="00BC4513"/>
    <w:rsid w:val="00BC49AD"/>
    <w:rsid w:val="00BC4B29"/>
    <w:rsid w:val="00BC5017"/>
    <w:rsid w:val="00BC52D7"/>
    <w:rsid w:val="00BC53C2"/>
    <w:rsid w:val="00BC5893"/>
    <w:rsid w:val="00BC611D"/>
    <w:rsid w:val="00BC66DA"/>
    <w:rsid w:val="00BC6833"/>
    <w:rsid w:val="00BC6C07"/>
    <w:rsid w:val="00BC7B2B"/>
    <w:rsid w:val="00BC7E33"/>
    <w:rsid w:val="00BC7EC3"/>
    <w:rsid w:val="00BD01AA"/>
    <w:rsid w:val="00BD027A"/>
    <w:rsid w:val="00BD046F"/>
    <w:rsid w:val="00BD0656"/>
    <w:rsid w:val="00BD096E"/>
    <w:rsid w:val="00BD0E04"/>
    <w:rsid w:val="00BD1306"/>
    <w:rsid w:val="00BD1763"/>
    <w:rsid w:val="00BD1F2A"/>
    <w:rsid w:val="00BD2B1E"/>
    <w:rsid w:val="00BD2E5F"/>
    <w:rsid w:val="00BD2FCC"/>
    <w:rsid w:val="00BD3132"/>
    <w:rsid w:val="00BD32FB"/>
    <w:rsid w:val="00BD3EF7"/>
    <w:rsid w:val="00BD3FAF"/>
    <w:rsid w:val="00BD3FF1"/>
    <w:rsid w:val="00BD403E"/>
    <w:rsid w:val="00BD40C5"/>
    <w:rsid w:val="00BD4591"/>
    <w:rsid w:val="00BD45AB"/>
    <w:rsid w:val="00BD4954"/>
    <w:rsid w:val="00BD52DB"/>
    <w:rsid w:val="00BD5364"/>
    <w:rsid w:val="00BD5EE7"/>
    <w:rsid w:val="00BD5F58"/>
    <w:rsid w:val="00BD60EC"/>
    <w:rsid w:val="00BD6F07"/>
    <w:rsid w:val="00BD6FA7"/>
    <w:rsid w:val="00BD7EFC"/>
    <w:rsid w:val="00BE0717"/>
    <w:rsid w:val="00BE130C"/>
    <w:rsid w:val="00BE1449"/>
    <w:rsid w:val="00BE17EC"/>
    <w:rsid w:val="00BE1F63"/>
    <w:rsid w:val="00BE201C"/>
    <w:rsid w:val="00BE2035"/>
    <w:rsid w:val="00BE206D"/>
    <w:rsid w:val="00BE3057"/>
    <w:rsid w:val="00BE323C"/>
    <w:rsid w:val="00BE37E7"/>
    <w:rsid w:val="00BE3E7A"/>
    <w:rsid w:val="00BE415F"/>
    <w:rsid w:val="00BE49EB"/>
    <w:rsid w:val="00BE4B1E"/>
    <w:rsid w:val="00BE50D1"/>
    <w:rsid w:val="00BE5672"/>
    <w:rsid w:val="00BE58FF"/>
    <w:rsid w:val="00BE5B7D"/>
    <w:rsid w:val="00BE732E"/>
    <w:rsid w:val="00BE77B2"/>
    <w:rsid w:val="00BE7F18"/>
    <w:rsid w:val="00BF12E9"/>
    <w:rsid w:val="00BF138A"/>
    <w:rsid w:val="00BF1915"/>
    <w:rsid w:val="00BF1D94"/>
    <w:rsid w:val="00BF29B9"/>
    <w:rsid w:val="00BF2BD8"/>
    <w:rsid w:val="00BF3AC0"/>
    <w:rsid w:val="00BF4801"/>
    <w:rsid w:val="00BF5267"/>
    <w:rsid w:val="00BF5A23"/>
    <w:rsid w:val="00BF5DBA"/>
    <w:rsid w:val="00BF641C"/>
    <w:rsid w:val="00BF64A6"/>
    <w:rsid w:val="00BF66BF"/>
    <w:rsid w:val="00BF6EB7"/>
    <w:rsid w:val="00BF6FB6"/>
    <w:rsid w:val="00BF70EE"/>
    <w:rsid w:val="00BF775A"/>
    <w:rsid w:val="00BF7802"/>
    <w:rsid w:val="00BF7EA3"/>
    <w:rsid w:val="00C0001B"/>
    <w:rsid w:val="00C01E13"/>
    <w:rsid w:val="00C025CD"/>
    <w:rsid w:val="00C02854"/>
    <w:rsid w:val="00C02FB3"/>
    <w:rsid w:val="00C02FEE"/>
    <w:rsid w:val="00C032C5"/>
    <w:rsid w:val="00C034D2"/>
    <w:rsid w:val="00C03D52"/>
    <w:rsid w:val="00C0402F"/>
    <w:rsid w:val="00C04CBB"/>
    <w:rsid w:val="00C0587A"/>
    <w:rsid w:val="00C05A57"/>
    <w:rsid w:val="00C06487"/>
    <w:rsid w:val="00C06584"/>
    <w:rsid w:val="00C06798"/>
    <w:rsid w:val="00C06875"/>
    <w:rsid w:val="00C06C4A"/>
    <w:rsid w:val="00C07BEE"/>
    <w:rsid w:val="00C07E08"/>
    <w:rsid w:val="00C07F5D"/>
    <w:rsid w:val="00C10199"/>
    <w:rsid w:val="00C106C5"/>
    <w:rsid w:val="00C10772"/>
    <w:rsid w:val="00C1115C"/>
    <w:rsid w:val="00C1199B"/>
    <w:rsid w:val="00C11CA6"/>
    <w:rsid w:val="00C12491"/>
    <w:rsid w:val="00C13F64"/>
    <w:rsid w:val="00C13F99"/>
    <w:rsid w:val="00C14724"/>
    <w:rsid w:val="00C15892"/>
    <w:rsid w:val="00C15BF1"/>
    <w:rsid w:val="00C15F2B"/>
    <w:rsid w:val="00C16660"/>
    <w:rsid w:val="00C1677B"/>
    <w:rsid w:val="00C16C18"/>
    <w:rsid w:val="00C16DE6"/>
    <w:rsid w:val="00C16F0C"/>
    <w:rsid w:val="00C1790A"/>
    <w:rsid w:val="00C17BF3"/>
    <w:rsid w:val="00C204A2"/>
    <w:rsid w:val="00C207FC"/>
    <w:rsid w:val="00C20FA2"/>
    <w:rsid w:val="00C21D5A"/>
    <w:rsid w:val="00C225FE"/>
    <w:rsid w:val="00C2266A"/>
    <w:rsid w:val="00C22687"/>
    <w:rsid w:val="00C226DC"/>
    <w:rsid w:val="00C229A8"/>
    <w:rsid w:val="00C22A7A"/>
    <w:rsid w:val="00C22AFF"/>
    <w:rsid w:val="00C233CA"/>
    <w:rsid w:val="00C23859"/>
    <w:rsid w:val="00C2430D"/>
    <w:rsid w:val="00C248D1"/>
    <w:rsid w:val="00C24A4C"/>
    <w:rsid w:val="00C24D8D"/>
    <w:rsid w:val="00C2574A"/>
    <w:rsid w:val="00C258CE"/>
    <w:rsid w:val="00C25AEE"/>
    <w:rsid w:val="00C25BEA"/>
    <w:rsid w:val="00C26122"/>
    <w:rsid w:val="00C2645F"/>
    <w:rsid w:val="00C264F8"/>
    <w:rsid w:val="00C26B9E"/>
    <w:rsid w:val="00C26EDF"/>
    <w:rsid w:val="00C26F64"/>
    <w:rsid w:val="00C27016"/>
    <w:rsid w:val="00C2767D"/>
    <w:rsid w:val="00C27722"/>
    <w:rsid w:val="00C30211"/>
    <w:rsid w:val="00C31C87"/>
    <w:rsid w:val="00C31E33"/>
    <w:rsid w:val="00C325E1"/>
    <w:rsid w:val="00C32DBB"/>
    <w:rsid w:val="00C335EA"/>
    <w:rsid w:val="00C33C39"/>
    <w:rsid w:val="00C341A1"/>
    <w:rsid w:val="00C3448C"/>
    <w:rsid w:val="00C35121"/>
    <w:rsid w:val="00C357A3"/>
    <w:rsid w:val="00C35BD0"/>
    <w:rsid w:val="00C35FE1"/>
    <w:rsid w:val="00C36127"/>
    <w:rsid w:val="00C363CF"/>
    <w:rsid w:val="00C364AF"/>
    <w:rsid w:val="00C36897"/>
    <w:rsid w:val="00C36EFF"/>
    <w:rsid w:val="00C37168"/>
    <w:rsid w:val="00C374F1"/>
    <w:rsid w:val="00C378C0"/>
    <w:rsid w:val="00C4038D"/>
    <w:rsid w:val="00C41E74"/>
    <w:rsid w:val="00C42535"/>
    <w:rsid w:val="00C42CDB"/>
    <w:rsid w:val="00C42D40"/>
    <w:rsid w:val="00C43E41"/>
    <w:rsid w:val="00C44331"/>
    <w:rsid w:val="00C449A3"/>
    <w:rsid w:val="00C458AD"/>
    <w:rsid w:val="00C45945"/>
    <w:rsid w:val="00C45CCC"/>
    <w:rsid w:val="00C46BEA"/>
    <w:rsid w:val="00C50917"/>
    <w:rsid w:val="00C50BE6"/>
    <w:rsid w:val="00C52510"/>
    <w:rsid w:val="00C528B5"/>
    <w:rsid w:val="00C5297B"/>
    <w:rsid w:val="00C5338A"/>
    <w:rsid w:val="00C53C1A"/>
    <w:rsid w:val="00C545EF"/>
    <w:rsid w:val="00C5467B"/>
    <w:rsid w:val="00C54755"/>
    <w:rsid w:val="00C54971"/>
    <w:rsid w:val="00C54D90"/>
    <w:rsid w:val="00C55009"/>
    <w:rsid w:val="00C550F0"/>
    <w:rsid w:val="00C55579"/>
    <w:rsid w:val="00C55E35"/>
    <w:rsid w:val="00C56259"/>
    <w:rsid w:val="00C56396"/>
    <w:rsid w:val="00C5691B"/>
    <w:rsid w:val="00C56A96"/>
    <w:rsid w:val="00C56B76"/>
    <w:rsid w:val="00C572D2"/>
    <w:rsid w:val="00C57856"/>
    <w:rsid w:val="00C6074A"/>
    <w:rsid w:val="00C6125E"/>
    <w:rsid w:val="00C61417"/>
    <w:rsid w:val="00C618CB"/>
    <w:rsid w:val="00C61C6A"/>
    <w:rsid w:val="00C62B85"/>
    <w:rsid w:val="00C6327F"/>
    <w:rsid w:val="00C63EEC"/>
    <w:rsid w:val="00C6426F"/>
    <w:rsid w:val="00C649A8"/>
    <w:rsid w:val="00C64B14"/>
    <w:rsid w:val="00C64E66"/>
    <w:rsid w:val="00C64F2F"/>
    <w:rsid w:val="00C6549A"/>
    <w:rsid w:val="00C65858"/>
    <w:rsid w:val="00C65FDB"/>
    <w:rsid w:val="00C6685C"/>
    <w:rsid w:val="00C66A1A"/>
    <w:rsid w:val="00C66E30"/>
    <w:rsid w:val="00C67069"/>
    <w:rsid w:val="00C6754E"/>
    <w:rsid w:val="00C67B62"/>
    <w:rsid w:val="00C67EB0"/>
    <w:rsid w:val="00C70439"/>
    <w:rsid w:val="00C70B81"/>
    <w:rsid w:val="00C71843"/>
    <w:rsid w:val="00C72032"/>
    <w:rsid w:val="00C72065"/>
    <w:rsid w:val="00C72784"/>
    <w:rsid w:val="00C727A4"/>
    <w:rsid w:val="00C72937"/>
    <w:rsid w:val="00C729DB"/>
    <w:rsid w:val="00C72E97"/>
    <w:rsid w:val="00C72EEF"/>
    <w:rsid w:val="00C7320A"/>
    <w:rsid w:val="00C732F5"/>
    <w:rsid w:val="00C73C23"/>
    <w:rsid w:val="00C73CA0"/>
    <w:rsid w:val="00C73EDF"/>
    <w:rsid w:val="00C7401F"/>
    <w:rsid w:val="00C746AB"/>
    <w:rsid w:val="00C74DC7"/>
    <w:rsid w:val="00C74DD6"/>
    <w:rsid w:val="00C7567A"/>
    <w:rsid w:val="00C76DD8"/>
    <w:rsid w:val="00C7717D"/>
    <w:rsid w:val="00C81511"/>
    <w:rsid w:val="00C8192E"/>
    <w:rsid w:val="00C81ABF"/>
    <w:rsid w:val="00C82188"/>
    <w:rsid w:val="00C82442"/>
    <w:rsid w:val="00C82765"/>
    <w:rsid w:val="00C82D67"/>
    <w:rsid w:val="00C8386A"/>
    <w:rsid w:val="00C83F28"/>
    <w:rsid w:val="00C8444C"/>
    <w:rsid w:val="00C847F4"/>
    <w:rsid w:val="00C84848"/>
    <w:rsid w:val="00C84934"/>
    <w:rsid w:val="00C84A74"/>
    <w:rsid w:val="00C85190"/>
    <w:rsid w:val="00C85C52"/>
    <w:rsid w:val="00C86883"/>
    <w:rsid w:val="00C86A09"/>
    <w:rsid w:val="00C86EFB"/>
    <w:rsid w:val="00C86FAC"/>
    <w:rsid w:val="00C879FF"/>
    <w:rsid w:val="00C87C1B"/>
    <w:rsid w:val="00C90059"/>
    <w:rsid w:val="00C90837"/>
    <w:rsid w:val="00C91102"/>
    <w:rsid w:val="00C91184"/>
    <w:rsid w:val="00C91820"/>
    <w:rsid w:val="00C91D73"/>
    <w:rsid w:val="00C91F2B"/>
    <w:rsid w:val="00C91F8D"/>
    <w:rsid w:val="00C92A08"/>
    <w:rsid w:val="00C92F0E"/>
    <w:rsid w:val="00C933D2"/>
    <w:rsid w:val="00C9345C"/>
    <w:rsid w:val="00C938BA"/>
    <w:rsid w:val="00C944DA"/>
    <w:rsid w:val="00C94531"/>
    <w:rsid w:val="00C9464E"/>
    <w:rsid w:val="00C946D7"/>
    <w:rsid w:val="00C94D2A"/>
    <w:rsid w:val="00C951A1"/>
    <w:rsid w:val="00C96435"/>
    <w:rsid w:val="00C969B4"/>
    <w:rsid w:val="00C96E24"/>
    <w:rsid w:val="00C97741"/>
    <w:rsid w:val="00CA005F"/>
    <w:rsid w:val="00CA008E"/>
    <w:rsid w:val="00CA014C"/>
    <w:rsid w:val="00CA094A"/>
    <w:rsid w:val="00CA1698"/>
    <w:rsid w:val="00CA1B54"/>
    <w:rsid w:val="00CA250E"/>
    <w:rsid w:val="00CA30D7"/>
    <w:rsid w:val="00CA34D6"/>
    <w:rsid w:val="00CA36D4"/>
    <w:rsid w:val="00CA3D3E"/>
    <w:rsid w:val="00CA414B"/>
    <w:rsid w:val="00CA453B"/>
    <w:rsid w:val="00CA4582"/>
    <w:rsid w:val="00CA4960"/>
    <w:rsid w:val="00CA49E2"/>
    <w:rsid w:val="00CA4FE3"/>
    <w:rsid w:val="00CA4FFA"/>
    <w:rsid w:val="00CA5450"/>
    <w:rsid w:val="00CA583D"/>
    <w:rsid w:val="00CA5D18"/>
    <w:rsid w:val="00CA6796"/>
    <w:rsid w:val="00CA67A6"/>
    <w:rsid w:val="00CA6BF4"/>
    <w:rsid w:val="00CA6E48"/>
    <w:rsid w:val="00CA6EB4"/>
    <w:rsid w:val="00CA7EAA"/>
    <w:rsid w:val="00CB0577"/>
    <w:rsid w:val="00CB0796"/>
    <w:rsid w:val="00CB171F"/>
    <w:rsid w:val="00CB2F85"/>
    <w:rsid w:val="00CB375F"/>
    <w:rsid w:val="00CB3966"/>
    <w:rsid w:val="00CB3F0E"/>
    <w:rsid w:val="00CB4487"/>
    <w:rsid w:val="00CB4AD0"/>
    <w:rsid w:val="00CB4DF0"/>
    <w:rsid w:val="00CB5420"/>
    <w:rsid w:val="00CB5C73"/>
    <w:rsid w:val="00CB68A3"/>
    <w:rsid w:val="00CB6939"/>
    <w:rsid w:val="00CB6C09"/>
    <w:rsid w:val="00CB760C"/>
    <w:rsid w:val="00CB7D4E"/>
    <w:rsid w:val="00CC0B25"/>
    <w:rsid w:val="00CC0B45"/>
    <w:rsid w:val="00CC194C"/>
    <w:rsid w:val="00CC3431"/>
    <w:rsid w:val="00CC36AD"/>
    <w:rsid w:val="00CC37DF"/>
    <w:rsid w:val="00CC3CB1"/>
    <w:rsid w:val="00CC4903"/>
    <w:rsid w:val="00CC4DD6"/>
    <w:rsid w:val="00CC4F42"/>
    <w:rsid w:val="00CC6C61"/>
    <w:rsid w:val="00CC7C85"/>
    <w:rsid w:val="00CD0342"/>
    <w:rsid w:val="00CD04BF"/>
    <w:rsid w:val="00CD09A6"/>
    <w:rsid w:val="00CD13A5"/>
    <w:rsid w:val="00CD145F"/>
    <w:rsid w:val="00CD17A4"/>
    <w:rsid w:val="00CD2544"/>
    <w:rsid w:val="00CD26F2"/>
    <w:rsid w:val="00CD28DB"/>
    <w:rsid w:val="00CD2F9A"/>
    <w:rsid w:val="00CD4824"/>
    <w:rsid w:val="00CD4995"/>
    <w:rsid w:val="00CD4E37"/>
    <w:rsid w:val="00CD5102"/>
    <w:rsid w:val="00CD521A"/>
    <w:rsid w:val="00CD567C"/>
    <w:rsid w:val="00CD577A"/>
    <w:rsid w:val="00CD5AA1"/>
    <w:rsid w:val="00CD605A"/>
    <w:rsid w:val="00CD641C"/>
    <w:rsid w:val="00CD687D"/>
    <w:rsid w:val="00CD6BBE"/>
    <w:rsid w:val="00CD6C1E"/>
    <w:rsid w:val="00CD71DF"/>
    <w:rsid w:val="00CD7330"/>
    <w:rsid w:val="00CD7376"/>
    <w:rsid w:val="00CD7468"/>
    <w:rsid w:val="00CD7606"/>
    <w:rsid w:val="00CE041E"/>
    <w:rsid w:val="00CE0A52"/>
    <w:rsid w:val="00CE1A2C"/>
    <w:rsid w:val="00CE2013"/>
    <w:rsid w:val="00CE21AA"/>
    <w:rsid w:val="00CE2642"/>
    <w:rsid w:val="00CE264C"/>
    <w:rsid w:val="00CE2864"/>
    <w:rsid w:val="00CE28CF"/>
    <w:rsid w:val="00CE33FE"/>
    <w:rsid w:val="00CE34BE"/>
    <w:rsid w:val="00CE351D"/>
    <w:rsid w:val="00CE37DE"/>
    <w:rsid w:val="00CE3949"/>
    <w:rsid w:val="00CE3968"/>
    <w:rsid w:val="00CE4590"/>
    <w:rsid w:val="00CE4742"/>
    <w:rsid w:val="00CE4D85"/>
    <w:rsid w:val="00CE5201"/>
    <w:rsid w:val="00CE587E"/>
    <w:rsid w:val="00CE59B1"/>
    <w:rsid w:val="00CE5DEF"/>
    <w:rsid w:val="00CE686B"/>
    <w:rsid w:val="00CE6DCB"/>
    <w:rsid w:val="00CE71A2"/>
    <w:rsid w:val="00CE741F"/>
    <w:rsid w:val="00CE7586"/>
    <w:rsid w:val="00CE7893"/>
    <w:rsid w:val="00CE7AE5"/>
    <w:rsid w:val="00CE7F6F"/>
    <w:rsid w:val="00CF02F9"/>
    <w:rsid w:val="00CF045F"/>
    <w:rsid w:val="00CF07A8"/>
    <w:rsid w:val="00CF092F"/>
    <w:rsid w:val="00CF0DB4"/>
    <w:rsid w:val="00CF10E3"/>
    <w:rsid w:val="00CF1270"/>
    <w:rsid w:val="00CF1B45"/>
    <w:rsid w:val="00CF1BAF"/>
    <w:rsid w:val="00CF1E3D"/>
    <w:rsid w:val="00CF276C"/>
    <w:rsid w:val="00CF2908"/>
    <w:rsid w:val="00CF2E92"/>
    <w:rsid w:val="00CF302B"/>
    <w:rsid w:val="00CF338A"/>
    <w:rsid w:val="00CF41CB"/>
    <w:rsid w:val="00CF45C5"/>
    <w:rsid w:val="00CF576F"/>
    <w:rsid w:val="00CF6064"/>
    <w:rsid w:val="00CF617A"/>
    <w:rsid w:val="00CF62A3"/>
    <w:rsid w:val="00CF6314"/>
    <w:rsid w:val="00CF7015"/>
    <w:rsid w:val="00CF7286"/>
    <w:rsid w:val="00CF72D3"/>
    <w:rsid w:val="00CF74D4"/>
    <w:rsid w:val="00CF771E"/>
    <w:rsid w:val="00CF7D97"/>
    <w:rsid w:val="00D00357"/>
    <w:rsid w:val="00D00729"/>
    <w:rsid w:val="00D009ED"/>
    <w:rsid w:val="00D00A1E"/>
    <w:rsid w:val="00D01069"/>
    <w:rsid w:val="00D020DE"/>
    <w:rsid w:val="00D02137"/>
    <w:rsid w:val="00D02147"/>
    <w:rsid w:val="00D0237D"/>
    <w:rsid w:val="00D02863"/>
    <w:rsid w:val="00D03277"/>
    <w:rsid w:val="00D03A72"/>
    <w:rsid w:val="00D043EE"/>
    <w:rsid w:val="00D04EB8"/>
    <w:rsid w:val="00D05DD0"/>
    <w:rsid w:val="00D05E2F"/>
    <w:rsid w:val="00D065E2"/>
    <w:rsid w:val="00D067F4"/>
    <w:rsid w:val="00D06846"/>
    <w:rsid w:val="00D06ECB"/>
    <w:rsid w:val="00D076AE"/>
    <w:rsid w:val="00D0773B"/>
    <w:rsid w:val="00D07A05"/>
    <w:rsid w:val="00D07AD2"/>
    <w:rsid w:val="00D07B84"/>
    <w:rsid w:val="00D10388"/>
    <w:rsid w:val="00D10AEC"/>
    <w:rsid w:val="00D11503"/>
    <w:rsid w:val="00D11510"/>
    <w:rsid w:val="00D11F7F"/>
    <w:rsid w:val="00D135E4"/>
    <w:rsid w:val="00D13699"/>
    <w:rsid w:val="00D13CC6"/>
    <w:rsid w:val="00D14A06"/>
    <w:rsid w:val="00D154E0"/>
    <w:rsid w:val="00D158B2"/>
    <w:rsid w:val="00D166B0"/>
    <w:rsid w:val="00D16A87"/>
    <w:rsid w:val="00D16C3C"/>
    <w:rsid w:val="00D16CDA"/>
    <w:rsid w:val="00D170A2"/>
    <w:rsid w:val="00D177FA"/>
    <w:rsid w:val="00D20301"/>
    <w:rsid w:val="00D21275"/>
    <w:rsid w:val="00D21411"/>
    <w:rsid w:val="00D21E4B"/>
    <w:rsid w:val="00D22270"/>
    <w:rsid w:val="00D22757"/>
    <w:rsid w:val="00D228D0"/>
    <w:rsid w:val="00D23274"/>
    <w:rsid w:val="00D233AA"/>
    <w:rsid w:val="00D234CC"/>
    <w:rsid w:val="00D2360C"/>
    <w:rsid w:val="00D23BF1"/>
    <w:rsid w:val="00D23EB8"/>
    <w:rsid w:val="00D24A30"/>
    <w:rsid w:val="00D254EE"/>
    <w:rsid w:val="00D25848"/>
    <w:rsid w:val="00D25E68"/>
    <w:rsid w:val="00D26B02"/>
    <w:rsid w:val="00D26E86"/>
    <w:rsid w:val="00D279CF"/>
    <w:rsid w:val="00D27D6C"/>
    <w:rsid w:val="00D311F5"/>
    <w:rsid w:val="00D312E2"/>
    <w:rsid w:val="00D324FA"/>
    <w:rsid w:val="00D339ED"/>
    <w:rsid w:val="00D34654"/>
    <w:rsid w:val="00D347F4"/>
    <w:rsid w:val="00D3513A"/>
    <w:rsid w:val="00D35432"/>
    <w:rsid w:val="00D35561"/>
    <w:rsid w:val="00D35951"/>
    <w:rsid w:val="00D35C16"/>
    <w:rsid w:val="00D36A02"/>
    <w:rsid w:val="00D37920"/>
    <w:rsid w:val="00D37D8A"/>
    <w:rsid w:val="00D37F9E"/>
    <w:rsid w:val="00D40328"/>
    <w:rsid w:val="00D4059E"/>
    <w:rsid w:val="00D41059"/>
    <w:rsid w:val="00D41CCA"/>
    <w:rsid w:val="00D41E86"/>
    <w:rsid w:val="00D42A62"/>
    <w:rsid w:val="00D42B3A"/>
    <w:rsid w:val="00D42D4F"/>
    <w:rsid w:val="00D42EF7"/>
    <w:rsid w:val="00D42FDB"/>
    <w:rsid w:val="00D444C0"/>
    <w:rsid w:val="00D444F2"/>
    <w:rsid w:val="00D44730"/>
    <w:rsid w:val="00D44E8A"/>
    <w:rsid w:val="00D45269"/>
    <w:rsid w:val="00D45806"/>
    <w:rsid w:val="00D45FD9"/>
    <w:rsid w:val="00D460F3"/>
    <w:rsid w:val="00D46CB1"/>
    <w:rsid w:val="00D4768E"/>
    <w:rsid w:val="00D476F7"/>
    <w:rsid w:val="00D47850"/>
    <w:rsid w:val="00D47A19"/>
    <w:rsid w:val="00D511E5"/>
    <w:rsid w:val="00D5127E"/>
    <w:rsid w:val="00D51AC7"/>
    <w:rsid w:val="00D521D4"/>
    <w:rsid w:val="00D52D6F"/>
    <w:rsid w:val="00D52DFE"/>
    <w:rsid w:val="00D53189"/>
    <w:rsid w:val="00D5384D"/>
    <w:rsid w:val="00D53A60"/>
    <w:rsid w:val="00D5435D"/>
    <w:rsid w:val="00D5468F"/>
    <w:rsid w:val="00D54AAA"/>
    <w:rsid w:val="00D54AFC"/>
    <w:rsid w:val="00D55196"/>
    <w:rsid w:val="00D55400"/>
    <w:rsid w:val="00D563AE"/>
    <w:rsid w:val="00D56DDB"/>
    <w:rsid w:val="00D56EB0"/>
    <w:rsid w:val="00D57255"/>
    <w:rsid w:val="00D57B6A"/>
    <w:rsid w:val="00D57F62"/>
    <w:rsid w:val="00D6024D"/>
    <w:rsid w:val="00D6037E"/>
    <w:rsid w:val="00D60F68"/>
    <w:rsid w:val="00D612AB"/>
    <w:rsid w:val="00D61B96"/>
    <w:rsid w:val="00D6241D"/>
    <w:rsid w:val="00D6248D"/>
    <w:rsid w:val="00D62900"/>
    <w:rsid w:val="00D62A87"/>
    <w:rsid w:val="00D62A8A"/>
    <w:rsid w:val="00D62FB5"/>
    <w:rsid w:val="00D631DC"/>
    <w:rsid w:val="00D63200"/>
    <w:rsid w:val="00D63418"/>
    <w:rsid w:val="00D63CBF"/>
    <w:rsid w:val="00D64AF9"/>
    <w:rsid w:val="00D64B87"/>
    <w:rsid w:val="00D6507B"/>
    <w:rsid w:val="00D651AF"/>
    <w:rsid w:val="00D653C5"/>
    <w:rsid w:val="00D654F5"/>
    <w:rsid w:val="00D65F53"/>
    <w:rsid w:val="00D65FE4"/>
    <w:rsid w:val="00D6603E"/>
    <w:rsid w:val="00D666D8"/>
    <w:rsid w:val="00D66ADF"/>
    <w:rsid w:val="00D66DA9"/>
    <w:rsid w:val="00D676FD"/>
    <w:rsid w:val="00D7171F"/>
    <w:rsid w:val="00D71814"/>
    <w:rsid w:val="00D71E5A"/>
    <w:rsid w:val="00D71E79"/>
    <w:rsid w:val="00D72E86"/>
    <w:rsid w:val="00D731EE"/>
    <w:rsid w:val="00D73278"/>
    <w:rsid w:val="00D7375A"/>
    <w:rsid w:val="00D74379"/>
    <w:rsid w:val="00D74868"/>
    <w:rsid w:val="00D74B89"/>
    <w:rsid w:val="00D75223"/>
    <w:rsid w:val="00D75235"/>
    <w:rsid w:val="00D75348"/>
    <w:rsid w:val="00D754FC"/>
    <w:rsid w:val="00D7709D"/>
    <w:rsid w:val="00D7712B"/>
    <w:rsid w:val="00D77954"/>
    <w:rsid w:val="00D803BB"/>
    <w:rsid w:val="00D80C39"/>
    <w:rsid w:val="00D80F10"/>
    <w:rsid w:val="00D814E5"/>
    <w:rsid w:val="00D815C8"/>
    <w:rsid w:val="00D81645"/>
    <w:rsid w:val="00D81B94"/>
    <w:rsid w:val="00D81CED"/>
    <w:rsid w:val="00D82993"/>
    <w:rsid w:val="00D82E16"/>
    <w:rsid w:val="00D83CA5"/>
    <w:rsid w:val="00D83D0A"/>
    <w:rsid w:val="00D84460"/>
    <w:rsid w:val="00D84710"/>
    <w:rsid w:val="00D84B34"/>
    <w:rsid w:val="00D851C3"/>
    <w:rsid w:val="00D854BF"/>
    <w:rsid w:val="00D855F6"/>
    <w:rsid w:val="00D85650"/>
    <w:rsid w:val="00D85FCB"/>
    <w:rsid w:val="00D86081"/>
    <w:rsid w:val="00D861CF"/>
    <w:rsid w:val="00D86D1E"/>
    <w:rsid w:val="00D8757B"/>
    <w:rsid w:val="00D91647"/>
    <w:rsid w:val="00D9178A"/>
    <w:rsid w:val="00D9193B"/>
    <w:rsid w:val="00D91C2C"/>
    <w:rsid w:val="00D91F88"/>
    <w:rsid w:val="00D92507"/>
    <w:rsid w:val="00D92D73"/>
    <w:rsid w:val="00D92D99"/>
    <w:rsid w:val="00D92E9C"/>
    <w:rsid w:val="00D93AC3"/>
    <w:rsid w:val="00D93C40"/>
    <w:rsid w:val="00D94A59"/>
    <w:rsid w:val="00D94CBD"/>
    <w:rsid w:val="00D954AB"/>
    <w:rsid w:val="00D959D5"/>
    <w:rsid w:val="00D95F0C"/>
    <w:rsid w:val="00D96518"/>
    <w:rsid w:val="00D96C49"/>
    <w:rsid w:val="00D97503"/>
    <w:rsid w:val="00D97519"/>
    <w:rsid w:val="00D97712"/>
    <w:rsid w:val="00D97A2A"/>
    <w:rsid w:val="00D97A6B"/>
    <w:rsid w:val="00D97F72"/>
    <w:rsid w:val="00DA0294"/>
    <w:rsid w:val="00DA03E3"/>
    <w:rsid w:val="00DA08D6"/>
    <w:rsid w:val="00DA0AD9"/>
    <w:rsid w:val="00DA1737"/>
    <w:rsid w:val="00DA1821"/>
    <w:rsid w:val="00DA26C6"/>
    <w:rsid w:val="00DA2B04"/>
    <w:rsid w:val="00DA2D4C"/>
    <w:rsid w:val="00DA2E02"/>
    <w:rsid w:val="00DA2FFD"/>
    <w:rsid w:val="00DA32DB"/>
    <w:rsid w:val="00DA3493"/>
    <w:rsid w:val="00DA36E4"/>
    <w:rsid w:val="00DA3DF4"/>
    <w:rsid w:val="00DA4B5B"/>
    <w:rsid w:val="00DA541B"/>
    <w:rsid w:val="00DA5815"/>
    <w:rsid w:val="00DA6425"/>
    <w:rsid w:val="00DA6958"/>
    <w:rsid w:val="00DA782B"/>
    <w:rsid w:val="00DB02F9"/>
    <w:rsid w:val="00DB0368"/>
    <w:rsid w:val="00DB040A"/>
    <w:rsid w:val="00DB05DB"/>
    <w:rsid w:val="00DB0D80"/>
    <w:rsid w:val="00DB200B"/>
    <w:rsid w:val="00DB2588"/>
    <w:rsid w:val="00DB3154"/>
    <w:rsid w:val="00DB357A"/>
    <w:rsid w:val="00DB38CB"/>
    <w:rsid w:val="00DB39B8"/>
    <w:rsid w:val="00DB3B1F"/>
    <w:rsid w:val="00DB3EFA"/>
    <w:rsid w:val="00DB43A6"/>
    <w:rsid w:val="00DB4550"/>
    <w:rsid w:val="00DB48BF"/>
    <w:rsid w:val="00DB4938"/>
    <w:rsid w:val="00DB5046"/>
    <w:rsid w:val="00DB53EF"/>
    <w:rsid w:val="00DB5A0F"/>
    <w:rsid w:val="00DB5AA6"/>
    <w:rsid w:val="00DB5AD1"/>
    <w:rsid w:val="00DB5B9B"/>
    <w:rsid w:val="00DB5D48"/>
    <w:rsid w:val="00DB6433"/>
    <w:rsid w:val="00DB6B8F"/>
    <w:rsid w:val="00DB6C37"/>
    <w:rsid w:val="00DB7224"/>
    <w:rsid w:val="00DB7AAB"/>
    <w:rsid w:val="00DB7D1A"/>
    <w:rsid w:val="00DB7EF2"/>
    <w:rsid w:val="00DC0A24"/>
    <w:rsid w:val="00DC12BE"/>
    <w:rsid w:val="00DC1BB2"/>
    <w:rsid w:val="00DC1E01"/>
    <w:rsid w:val="00DC24AD"/>
    <w:rsid w:val="00DC273E"/>
    <w:rsid w:val="00DC3574"/>
    <w:rsid w:val="00DC372E"/>
    <w:rsid w:val="00DC38E6"/>
    <w:rsid w:val="00DC3AC6"/>
    <w:rsid w:val="00DC3C4E"/>
    <w:rsid w:val="00DC40B4"/>
    <w:rsid w:val="00DC4C00"/>
    <w:rsid w:val="00DC4D1A"/>
    <w:rsid w:val="00DC5B0F"/>
    <w:rsid w:val="00DC667F"/>
    <w:rsid w:val="00DC6848"/>
    <w:rsid w:val="00DC69FF"/>
    <w:rsid w:val="00DC6E89"/>
    <w:rsid w:val="00DC704C"/>
    <w:rsid w:val="00DC765C"/>
    <w:rsid w:val="00DC7B64"/>
    <w:rsid w:val="00DC7E7C"/>
    <w:rsid w:val="00DD00F5"/>
    <w:rsid w:val="00DD21A1"/>
    <w:rsid w:val="00DD25AD"/>
    <w:rsid w:val="00DD29C9"/>
    <w:rsid w:val="00DD2E0B"/>
    <w:rsid w:val="00DD3640"/>
    <w:rsid w:val="00DD3710"/>
    <w:rsid w:val="00DD3C69"/>
    <w:rsid w:val="00DD4089"/>
    <w:rsid w:val="00DD4221"/>
    <w:rsid w:val="00DD53AC"/>
    <w:rsid w:val="00DD58AA"/>
    <w:rsid w:val="00DD63E7"/>
    <w:rsid w:val="00DD6A25"/>
    <w:rsid w:val="00DD6B1C"/>
    <w:rsid w:val="00DD6B37"/>
    <w:rsid w:val="00DD6F2C"/>
    <w:rsid w:val="00DD6F66"/>
    <w:rsid w:val="00DD7244"/>
    <w:rsid w:val="00DD7856"/>
    <w:rsid w:val="00DE0285"/>
    <w:rsid w:val="00DE0AD7"/>
    <w:rsid w:val="00DE1435"/>
    <w:rsid w:val="00DE17BB"/>
    <w:rsid w:val="00DE18AB"/>
    <w:rsid w:val="00DE1BAA"/>
    <w:rsid w:val="00DE25E9"/>
    <w:rsid w:val="00DE263C"/>
    <w:rsid w:val="00DE2775"/>
    <w:rsid w:val="00DE33D6"/>
    <w:rsid w:val="00DE34AF"/>
    <w:rsid w:val="00DE40F4"/>
    <w:rsid w:val="00DE4271"/>
    <w:rsid w:val="00DE42B3"/>
    <w:rsid w:val="00DE45EA"/>
    <w:rsid w:val="00DE49B0"/>
    <w:rsid w:val="00DE53FD"/>
    <w:rsid w:val="00DE67F9"/>
    <w:rsid w:val="00DE6B99"/>
    <w:rsid w:val="00DE724B"/>
    <w:rsid w:val="00DE76DF"/>
    <w:rsid w:val="00DF000C"/>
    <w:rsid w:val="00DF033B"/>
    <w:rsid w:val="00DF0AB1"/>
    <w:rsid w:val="00DF0AD2"/>
    <w:rsid w:val="00DF0C88"/>
    <w:rsid w:val="00DF0EB5"/>
    <w:rsid w:val="00DF131F"/>
    <w:rsid w:val="00DF1B5E"/>
    <w:rsid w:val="00DF1B7B"/>
    <w:rsid w:val="00DF1C18"/>
    <w:rsid w:val="00DF3063"/>
    <w:rsid w:val="00DF3533"/>
    <w:rsid w:val="00DF3599"/>
    <w:rsid w:val="00DF3992"/>
    <w:rsid w:val="00DF3F51"/>
    <w:rsid w:val="00DF40DE"/>
    <w:rsid w:val="00DF40FF"/>
    <w:rsid w:val="00DF4171"/>
    <w:rsid w:val="00DF4243"/>
    <w:rsid w:val="00DF45D3"/>
    <w:rsid w:val="00DF4711"/>
    <w:rsid w:val="00DF4CB0"/>
    <w:rsid w:val="00DF5DC1"/>
    <w:rsid w:val="00DF69D9"/>
    <w:rsid w:val="00DF6AC4"/>
    <w:rsid w:val="00DF7855"/>
    <w:rsid w:val="00DF7DD6"/>
    <w:rsid w:val="00DF7F45"/>
    <w:rsid w:val="00E0091A"/>
    <w:rsid w:val="00E01570"/>
    <w:rsid w:val="00E015E0"/>
    <w:rsid w:val="00E01706"/>
    <w:rsid w:val="00E0178E"/>
    <w:rsid w:val="00E01C7F"/>
    <w:rsid w:val="00E02189"/>
    <w:rsid w:val="00E0240E"/>
    <w:rsid w:val="00E03266"/>
    <w:rsid w:val="00E0334F"/>
    <w:rsid w:val="00E0346B"/>
    <w:rsid w:val="00E03AD1"/>
    <w:rsid w:val="00E03CFF"/>
    <w:rsid w:val="00E03E86"/>
    <w:rsid w:val="00E03FF5"/>
    <w:rsid w:val="00E04367"/>
    <w:rsid w:val="00E057AD"/>
    <w:rsid w:val="00E057EC"/>
    <w:rsid w:val="00E05F12"/>
    <w:rsid w:val="00E06281"/>
    <w:rsid w:val="00E0632E"/>
    <w:rsid w:val="00E06333"/>
    <w:rsid w:val="00E063E2"/>
    <w:rsid w:val="00E069A1"/>
    <w:rsid w:val="00E07358"/>
    <w:rsid w:val="00E0741E"/>
    <w:rsid w:val="00E078E7"/>
    <w:rsid w:val="00E07ABC"/>
    <w:rsid w:val="00E07E50"/>
    <w:rsid w:val="00E10488"/>
    <w:rsid w:val="00E10B8D"/>
    <w:rsid w:val="00E10C9F"/>
    <w:rsid w:val="00E10DED"/>
    <w:rsid w:val="00E1144B"/>
    <w:rsid w:val="00E11689"/>
    <w:rsid w:val="00E118E2"/>
    <w:rsid w:val="00E12325"/>
    <w:rsid w:val="00E12633"/>
    <w:rsid w:val="00E12BF5"/>
    <w:rsid w:val="00E132C9"/>
    <w:rsid w:val="00E136BC"/>
    <w:rsid w:val="00E1370C"/>
    <w:rsid w:val="00E13A75"/>
    <w:rsid w:val="00E13DE8"/>
    <w:rsid w:val="00E14146"/>
    <w:rsid w:val="00E14335"/>
    <w:rsid w:val="00E14F1F"/>
    <w:rsid w:val="00E15227"/>
    <w:rsid w:val="00E1557B"/>
    <w:rsid w:val="00E1599D"/>
    <w:rsid w:val="00E167F9"/>
    <w:rsid w:val="00E16B53"/>
    <w:rsid w:val="00E16C74"/>
    <w:rsid w:val="00E16F96"/>
    <w:rsid w:val="00E17848"/>
    <w:rsid w:val="00E17AED"/>
    <w:rsid w:val="00E17CBD"/>
    <w:rsid w:val="00E17E37"/>
    <w:rsid w:val="00E2005D"/>
    <w:rsid w:val="00E202E8"/>
    <w:rsid w:val="00E20AF1"/>
    <w:rsid w:val="00E20CB7"/>
    <w:rsid w:val="00E20E55"/>
    <w:rsid w:val="00E21A51"/>
    <w:rsid w:val="00E21ECF"/>
    <w:rsid w:val="00E23552"/>
    <w:rsid w:val="00E238C1"/>
    <w:rsid w:val="00E245D8"/>
    <w:rsid w:val="00E24851"/>
    <w:rsid w:val="00E248CC"/>
    <w:rsid w:val="00E2593E"/>
    <w:rsid w:val="00E25947"/>
    <w:rsid w:val="00E25F29"/>
    <w:rsid w:val="00E265CD"/>
    <w:rsid w:val="00E268B8"/>
    <w:rsid w:val="00E27164"/>
    <w:rsid w:val="00E276CA"/>
    <w:rsid w:val="00E27C7E"/>
    <w:rsid w:val="00E27FE5"/>
    <w:rsid w:val="00E30137"/>
    <w:rsid w:val="00E30527"/>
    <w:rsid w:val="00E30D0F"/>
    <w:rsid w:val="00E31B18"/>
    <w:rsid w:val="00E31B26"/>
    <w:rsid w:val="00E322A6"/>
    <w:rsid w:val="00E3238D"/>
    <w:rsid w:val="00E32961"/>
    <w:rsid w:val="00E330A2"/>
    <w:rsid w:val="00E3343C"/>
    <w:rsid w:val="00E33F32"/>
    <w:rsid w:val="00E34012"/>
    <w:rsid w:val="00E340D5"/>
    <w:rsid w:val="00E34BEE"/>
    <w:rsid w:val="00E34CBB"/>
    <w:rsid w:val="00E3512A"/>
    <w:rsid w:val="00E353F9"/>
    <w:rsid w:val="00E35627"/>
    <w:rsid w:val="00E35BEA"/>
    <w:rsid w:val="00E35CCC"/>
    <w:rsid w:val="00E369B9"/>
    <w:rsid w:val="00E36D1D"/>
    <w:rsid w:val="00E37362"/>
    <w:rsid w:val="00E37605"/>
    <w:rsid w:val="00E403A3"/>
    <w:rsid w:val="00E40D4E"/>
    <w:rsid w:val="00E41942"/>
    <w:rsid w:val="00E41C00"/>
    <w:rsid w:val="00E42AE0"/>
    <w:rsid w:val="00E42CD8"/>
    <w:rsid w:val="00E43B2E"/>
    <w:rsid w:val="00E4402C"/>
    <w:rsid w:val="00E44621"/>
    <w:rsid w:val="00E44751"/>
    <w:rsid w:val="00E44FB3"/>
    <w:rsid w:val="00E45181"/>
    <w:rsid w:val="00E45E8C"/>
    <w:rsid w:val="00E46390"/>
    <w:rsid w:val="00E463CC"/>
    <w:rsid w:val="00E469C8"/>
    <w:rsid w:val="00E477AA"/>
    <w:rsid w:val="00E47939"/>
    <w:rsid w:val="00E47954"/>
    <w:rsid w:val="00E47E58"/>
    <w:rsid w:val="00E5001C"/>
    <w:rsid w:val="00E503A7"/>
    <w:rsid w:val="00E503E3"/>
    <w:rsid w:val="00E50C4B"/>
    <w:rsid w:val="00E514DA"/>
    <w:rsid w:val="00E51922"/>
    <w:rsid w:val="00E51DB0"/>
    <w:rsid w:val="00E532B1"/>
    <w:rsid w:val="00E53369"/>
    <w:rsid w:val="00E534E1"/>
    <w:rsid w:val="00E5362E"/>
    <w:rsid w:val="00E54B6E"/>
    <w:rsid w:val="00E553B1"/>
    <w:rsid w:val="00E55699"/>
    <w:rsid w:val="00E55807"/>
    <w:rsid w:val="00E55AA3"/>
    <w:rsid w:val="00E55CAC"/>
    <w:rsid w:val="00E567E7"/>
    <w:rsid w:val="00E56F71"/>
    <w:rsid w:val="00E57166"/>
    <w:rsid w:val="00E572AD"/>
    <w:rsid w:val="00E5753C"/>
    <w:rsid w:val="00E57E21"/>
    <w:rsid w:val="00E60526"/>
    <w:rsid w:val="00E608E5"/>
    <w:rsid w:val="00E61829"/>
    <w:rsid w:val="00E61E10"/>
    <w:rsid w:val="00E621AF"/>
    <w:rsid w:val="00E64276"/>
    <w:rsid w:val="00E645C9"/>
    <w:rsid w:val="00E64EDE"/>
    <w:rsid w:val="00E650AF"/>
    <w:rsid w:val="00E65A21"/>
    <w:rsid w:val="00E6634F"/>
    <w:rsid w:val="00E66948"/>
    <w:rsid w:val="00E669EC"/>
    <w:rsid w:val="00E6781C"/>
    <w:rsid w:val="00E67E04"/>
    <w:rsid w:val="00E711A6"/>
    <w:rsid w:val="00E71FE0"/>
    <w:rsid w:val="00E72936"/>
    <w:rsid w:val="00E72F7B"/>
    <w:rsid w:val="00E730DB"/>
    <w:rsid w:val="00E7360F"/>
    <w:rsid w:val="00E7377F"/>
    <w:rsid w:val="00E739A2"/>
    <w:rsid w:val="00E739D8"/>
    <w:rsid w:val="00E73D71"/>
    <w:rsid w:val="00E74782"/>
    <w:rsid w:val="00E747A7"/>
    <w:rsid w:val="00E751D2"/>
    <w:rsid w:val="00E75615"/>
    <w:rsid w:val="00E758FA"/>
    <w:rsid w:val="00E75CC9"/>
    <w:rsid w:val="00E762B9"/>
    <w:rsid w:val="00E76B2C"/>
    <w:rsid w:val="00E77598"/>
    <w:rsid w:val="00E77A37"/>
    <w:rsid w:val="00E77A53"/>
    <w:rsid w:val="00E77E18"/>
    <w:rsid w:val="00E77E9B"/>
    <w:rsid w:val="00E802EE"/>
    <w:rsid w:val="00E80BCF"/>
    <w:rsid w:val="00E81281"/>
    <w:rsid w:val="00E814B5"/>
    <w:rsid w:val="00E8182E"/>
    <w:rsid w:val="00E81AA3"/>
    <w:rsid w:val="00E81E39"/>
    <w:rsid w:val="00E82047"/>
    <w:rsid w:val="00E8205F"/>
    <w:rsid w:val="00E8214B"/>
    <w:rsid w:val="00E82845"/>
    <w:rsid w:val="00E83131"/>
    <w:rsid w:val="00E8324B"/>
    <w:rsid w:val="00E8376D"/>
    <w:rsid w:val="00E83B86"/>
    <w:rsid w:val="00E84A87"/>
    <w:rsid w:val="00E84E66"/>
    <w:rsid w:val="00E8529C"/>
    <w:rsid w:val="00E852A5"/>
    <w:rsid w:val="00E86AD3"/>
    <w:rsid w:val="00E87AB3"/>
    <w:rsid w:val="00E9011B"/>
    <w:rsid w:val="00E907A4"/>
    <w:rsid w:val="00E9092D"/>
    <w:rsid w:val="00E90E62"/>
    <w:rsid w:val="00E910DC"/>
    <w:rsid w:val="00E912CB"/>
    <w:rsid w:val="00E915A4"/>
    <w:rsid w:val="00E9174C"/>
    <w:rsid w:val="00E9192D"/>
    <w:rsid w:val="00E919A1"/>
    <w:rsid w:val="00E919B8"/>
    <w:rsid w:val="00E91BFC"/>
    <w:rsid w:val="00E928F1"/>
    <w:rsid w:val="00E92987"/>
    <w:rsid w:val="00E92CA0"/>
    <w:rsid w:val="00E9389D"/>
    <w:rsid w:val="00E939F3"/>
    <w:rsid w:val="00E940FD"/>
    <w:rsid w:val="00E94232"/>
    <w:rsid w:val="00E94479"/>
    <w:rsid w:val="00E945E1"/>
    <w:rsid w:val="00E94CD2"/>
    <w:rsid w:val="00E94D93"/>
    <w:rsid w:val="00E9552A"/>
    <w:rsid w:val="00E9590D"/>
    <w:rsid w:val="00E95C92"/>
    <w:rsid w:val="00E96D43"/>
    <w:rsid w:val="00E96E99"/>
    <w:rsid w:val="00E97226"/>
    <w:rsid w:val="00E97306"/>
    <w:rsid w:val="00E974BA"/>
    <w:rsid w:val="00E977AD"/>
    <w:rsid w:val="00E97DD1"/>
    <w:rsid w:val="00EA00FD"/>
    <w:rsid w:val="00EA0365"/>
    <w:rsid w:val="00EA047B"/>
    <w:rsid w:val="00EA04BA"/>
    <w:rsid w:val="00EA1440"/>
    <w:rsid w:val="00EA16DE"/>
    <w:rsid w:val="00EA188E"/>
    <w:rsid w:val="00EA22FF"/>
    <w:rsid w:val="00EA262F"/>
    <w:rsid w:val="00EA2B84"/>
    <w:rsid w:val="00EA2C57"/>
    <w:rsid w:val="00EA3848"/>
    <w:rsid w:val="00EA3889"/>
    <w:rsid w:val="00EA3D98"/>
    <w:rsid w:val="00EA3DFB"/>
    <w:rsid w:val="00EA3F35"/>
    <w:rsid w:val="00EA413B"/>
    <w:rsid w:val="00EA4231"/>
    <w:rsid w:val="00EA45D2"/>
    <w:rsid w:val="00EA4BBA"/>
    <w:rsid w:val="00EA5AFB"/>
    <w:rsid w:val="00EA61B8"/>
    <w:rsid w:val="00EA6324"/>
    <w:rsid w:val="00EA754D"/>
    <w:rsid w:val="00EA7F3F"/>
    <w:rsid w:val="00EB0588"/>
    <w:rsid w:val="00EB075F"/>
    <w:rsid w:val="00EB0776"/>
    <w:rsid w:val="00EB0B92"/>
    <w:rsid w:val="00EB0BF1"/>
    <w:rsid w:val="00EB1452"/>
    <w:rsid w:val="00EB190C"/>
    <w:rsid w:val="00EB1B2D"/>
    <w:rsid w:val="00EB1F60"/>
    <w:rsid w:val="00EB20DC"/>
    <w:rsid w:val="00EB23BE"/>
    <w:rsid w:val="00EB25A6"/>
    <w:rsid w:val="00EB2A0F"/>
    <w:rsid w:val="00EB2D31"/>
    <w:rsid w:val="00EB3163"/>
    <w:rsid w:val="00EB37A6"/>
    <w:rsid w:val="00EB3B77"/>
    <w:rsid w:val="00EB3D35"/>
    <w:rsid w:val="00EB3EC5"/>
    <w:rsid w:val="00EB48C6"/>
    <w:rsid w:val="00EB49D5"/>
    <w:rsid w:val="00EB49E5"/>
    <w:rsid w:val="00EB4D30"/>
    <w:rsid w:val="00EB52F6"/>
    <w:rsid w:val="00EB5371"/>
    <w:rsid w:val="00EB5562"/>
    <w:rsid w:val="00EB5594"/>
    <w:rsid w:val="00EB61C5"/>
    <w:rsid w:val="00EB63BF"/>
    <w:rsid w:val="00EB6B01"/>
    <w:rsid w:val="00EB6B3A"/>
    <w:rsid w:val="00EB7862"/>
    <w:rsid w:val="00EB7A95"/>
    <w:rsid w:val="00EB7A9F"/>
    <w:rsid w:val="00EC008C"/>
    <w:rsid w:val="00EC032A"/>
    <w:rsid w:val="00EC0814"/>
    <w:rsid w:val="00EC0BB9"/>
    <w:rsid w:val="00EC0CE0"/>
    <w:rsid w:val="00EC0E15"/>
    <w:rsid w:val="00EC0FEC"/>
    <w:rsid w:val="00EC1487"/>
    <w:rsid w:val="00EC1B42"/>
    <w:rsid w:val="00EC1EA8"/>
    <w:rsid w:val="00EC2117"/>
    <w:rsid w:val="00EC27B5"/>
    <w:rsid w:val="00EC287B"/>
    <w:rsid w:val="00EC2C03"/>
    <w:rsid w:val="00EC3586"/>
    <w:rsid w:val="00EC364C"/>
    <w:rsid w:val="00EC377A"/>
    <w:rsid w:val="00EC3C74"/>
    <w:rsid w:val="00EC4168"/>
    <w:rsid w:val="00EC4570"/>
    <w:rsid w:val="00EC45C7"/>
    <w:rsid w:val="00EC4F5C"/>
    <w:rsid w:val="00EC5550"/>
    <w:rsid w:val="00EC57A9"/>
    <w:rsid w:val="00EC5D9D"/>
    <w:rsid w:val="00EC65C6"/>
    <w:rsid w:val="00EC6809"/>
    <w:rsid w:val="00EC6CA6"/>
    <w:rsid w:val="00EC6CC9"/>
    <w:rsid w:val="00EC7549"/>
    <w:rsid w:val="00EC7B45"/>
    <w:rsid w:val="00EC7B77"/>
    <w:rsid w:val="00ED058A"/>
    <w:rsid w:val="00ED0AF2"/>
    <w:rsid w:val="00ED0D02"/>
    <w:rsid w:val="00ED10DB"/>
    <w:rsid w:val="00ED1D1A"/>
    <w:rsid w:val="00ED245B"/>
    <w:rsid w:val="00ED2C5E"/>
    <w:rsid w:val="00ED2E52"/>
    <w:rsid w:val="00ED31FB"/>
    <w:rsid w:val="00ED3F69"/>
    <w:rsid w:val="00ED425E"/>
    <w:rsid w:val="00ED43C4"/>
    <w:rsid w:val="00ED448C"/>
    <w:rsid w:val="00ED45B3"/>
    <w:rsid w:val="00ED4CB5"/>
    <w:rsid w:val="00ED503F"/>
    <w:rsid w:val="00ED53A2"/>
    <w:rsid w:val="00ED569E"/>
    <w:rsid w:val="00ED57E5"/>
    <w:rsid w:val="00ED5C94"/>
    <w:rsid w:val="00ED6331"/>
    <w:rsid w:val="00ED64DF"/>
    <w:rsid w:val="00ED6937"/>
    <w:rsid w:val="00ED6DEA"/>
    <w:rsid w:val="00ED72FA"/>
    <w:rsid w:val="00ED7BDE"/>
    <w:rsid w:val="00EE024D"/>
    <w:rsid w:val="00EE0AC9"/>
    <w:rsid w:val="00EE1694"/>
    <w:rsid w:val="00EE1A35"/>
    <w:rsid w:val="00EE20B1"/>
    <w:rsid w:val="00EE257B"/>
    <w:rsid w:val="00EE26B9"/>
    <w:rsid w:val="00EE2B8A"/>
    <w:rsid w:val="00EE3100"/>
    <w:rsid w:val="00EE3F9C"/>
    <w:rsid w:val="00EE41FA"/>
    <w:rsid w:val="00EE43F8"/>
    <w:rsid w:val="00EE4869"/>
    <w:rsid w:val="00EE48DA"/>
    <w:rsid w:val="00EE4D0A"/>
    <w:rsid w:val="00EE5292"/>
    <w:rsid w:val="00EE55EB"/>
    <w:rsid w:val="00EE618F"/>
    <w:rsid w:val="00EE6BA8"/>
    <w:rsid w:val="00EE71E3"/>
    <w:rsid w:val="00EE73C2"/>
    <w:rsid w:val="00EE76CF"/>
    <w:rsid w:val="00EE7787"/>
    <w:rsid w:val="00EE77D6"/>
    <w:rsid w:val="00EE78A9"/>
    <w:rsid w:val="00EE79F9"/>
    <w:rsid w:val="00EE7E4A"/>
    <w:rsid w:val="00EE7F1A"/>
    <w:rsid w:val="00EF0264"/>
    <w:rsid w:val="00EF0677"/>
    <w:rsid w:val="00EF0882"/>
    <w:rsid w:val="00EF197E"/>
    <w:rsid w:val="00EF2A1E"/>
    <w:rsid w:val="00EF398E"/>
    <w:rsid w:val="00EF3DFC"/>
    <w:rsid w:val="00EF417F"/>
    <w:rsid w:val="00EF446E"/>
    <w:rsid w:val="00EF499E"/>
    <w:rsid w:val="00EF4D8E"/>
    <w:rsid w:val="00EF5567"/>
    <w:rsid w:val="00EF5DC6"/>
    <w:rsid w:val="00EF6C8C"/>
    <w:rsid w:val="00EF6F8F"/>
    <w:rsid w:val="00EF7183"/>
    <w:rsid w:val="00EF7937"/>
    <w:rsid w:val="00EF7944"/>
    <w:rsid w:val="00EF7A6D"/>
    <w:rsid w:val="00F003E1"/>
    <w:rsid w:val="00F009A7"/>
    <w:rsid w:val="00F00F68"/>
    <w:rsid w:val="00F0125C"/>
    <w:rsid w:val="00F01715"/>
    <w:rsid w:val="00F01818"/>
    <w:rsid w:val="00F0226C"/>
    <w:rsid w:val="00F02894"/>
    <w:rsid w:val="00F02B8E"/>
    <w:rsid w:val="00F04316"/>
    <w:rsid w:val="00F04549"/>
    <w:rsid w:val="00F048E8"/>
    <w:rsid w:val="00F04A6F"/>
    <w:rsid w:val="00F04D7B"/>
    <w:rsid w:val="00F05419"/>
    <w:rsid w:val="00F05477"/>
    <w:rsid w:val="00F05F99"/>
    <w:rsid w:val="00F06954"/>
    <w:rsid w:val="00F06962"/>
    <w:rsid w:val="00F077FF"/>
    <w:rsid w:val="00F07BF0"/>
    <w:rsid w:val="00F07C62"/>
    <w:rsid w:val="00F11FF4"/>
    <w:rsid w:val="00F12088"/>
    <w:rsid w:val="00F12A10"/>
    <w:rsid w:val="00F12AB2"/>
    <w:rsid w:val="00F12E8D"/>
    <w:rsid w:val="00F134A3"/>
    <w:rsid w:val="00F1352F"/>
    <w:rsid w:val="00F137D0"/>
    <w:rsid w:val="00F13BC3"/>
    <w:rsid w:val="00F13EB1"/>
    <w:rsid w:val="00F15461"/>
    <w:rsid w:val="00F15B42"/>
    <w:rsid w:val="00F15E04"/>
    <w:rsid w:val="00F16CAC"/>
    <w:rsid w:val="00F16E2C"/>
    <w:rsid w:val="00F1722C"/>
    <w:rsid w:val="00F172CD"/>
    <w:rsid w:val="00F178F6"/>
    <w:rsid w:val="00F20581"/>
    <w:rsid w:val="00F206BE"/>
    <w:rsid w:val="00F207B2"/>
    <w:rsid w:val="00F20E14"/>
    <w:rsid w:val="00F21073"/>
    <w:rsid w:val="00F221D9"/>
    <w:rsid w:val="00F22AA8"/>
    <w:rsid w:val="00F22AD7"/>
    <w:rsid w:val="00F22F44"/>
    <w:rsid w:val="00F238A0"/>
    <w:rsid w:val="00F23A28"/>
    <w:rsid w:val="00F2442E"/>
    <w:rsid w:val="00F24C30"/>
    <w:rsid w:val="00F250FD"/>
    <w:rsid w:val="00F2561D"/>
    <w:rsid w:val="00F2584D"/>
    <w:rsid w:val="00F26199"/>
    <w:rsid w:val="00F26250"/>
    <w:rsid w:val="00F263F7"/>
    <w:rsid w:val="00F26C67"/>
    <w:rsid w:val="00F26E34"/>
    <w:rsid w:val="00F26E44"/>
    <w:rsid w:val="00F26EB4"/>
    <w:rsid w:val="00F274C4"/>
    <w:rsid w:val="00F278C1"/>
    <w:rsid w:val="00F27D34"/>
    <w:rsid w:val="00F30102"/>
    <w:rsid w:val="00F306C8"/>
    <w:rsid w:val="00F30839"/>
    <w:rsid w:val="00F30B92"/>
    <w:rsid w:val="00F30B9F"/>
    <w:rsid w:val="00F3121A"/>
    <w:rsid w:val="00F312D9"/>
    <w:rsid w:val="00F3149D"/>
    <w:rsid w:val="00F31811"/>
    <w:rsid w:val="00F31870"/>
    <w:rsid w:val="00F3217A"/>
    <w:rsid w:val="00F3217F"/>
    <w:rsid w:val="00F32DE9"/>
    <w:rsid w:val="00F3363B"/>
    <w:rsid w:val="00F3377A"/>
    <w:rsid w:val="00F33988"/>
    <w:rsid w:val="00F33DB3"/>
    <w:rsid w:val="00F34ADA"/>
    <w:rsid w:val="00F3511C"/>
    <w:rsid w:val="00F353E7"/>
    <w:rsid w:val="00F35978"/>
    <w:rsid w:val="00F35C42"/>
    <w:rsid w:val="00F35E3A"/>
    <w:rsid w:val="00F36216"/>
    <w:rsid w:val="00F366AF"/>
    <w:rsid w:val="00F36791"/>
    <w:rsid w:val="00F37142"/>
    <w:rsid w:val="00F37368"/>
    <w:rsid w:val="00F373FD"/>
    <w:rsid w:val="00F377A8"/>
    <w:rsid w:val="00F37D5D"/>
    <w:rsid w:val="00F4063C"/>
    <w:rsid w:val="00F40839"/>
    <w:rsid w:val="00F40C38"/>
    <w:rsid w:val="00F40FA7"/>
    <w:rsid w:val="00F41535"/>
    <w:rsid w:val="00F416DD"/>
    <w:rsid w:val="00F42549"/>
    <w:rsid w:val="00F42C7A"/>
    <w:rsid w:val="00F431A4"/>
    <w:rsid w:val="00F438B4"/>
    <w:rsid w:val="00F43E41"/>
    <w:rsid w:val="00F44243"/>
    <w:rsid w:val="00F44290"/>
    <w:rsid w:val="00F45E1F"/>
    <w:rsid w:val="00F467F0"/>
    <w:rsid w:val="00F46D11"/>
    <w:rsid w:val="00F473E0"/>
    <w:rsid w:val="00F475DF"/>
    <w:rsid w:val="00F47656"/>
    <w:rsid w:val="00F50052"/>
    <w:rsid w:val="00F5014F"/>
    <w:rsid w:val="00F50426"/>
    <w:rsid w:val="00F515F1"/>
    <w:rsid w:val="00F51907"/>
    <w:rsid w:val="00F52581"/>
    <w:rsid w:val="00F52E3E"/>
    <w:rsid w:val="00F52F6F"/>
    <w:rsid w:val="00F53326"/>
    <w:rsid w:val="00F53949"/>
    <w:rsid w:val="00F53C23"/>
    <w:rsid w:val="00F53DE8"/>
    <w:rsid w:val="00F54483"/>
    <w:rsid w:val="00F55267"/>
    <w:rsid w:val="00F559AD"/>
    <w:rsid w:val="00F565FE"/>
    <w:rsid w:val="00F568E5"/>
    <w:rsid w:val="00F572A1"/>
    <w:rsid w:val="00F576F8"/>
    <w:rsid w:val="00F57ADB"/>
    <w:rsid w:val="00F60047"/>
    <w:rsid w:val="00F605D9"/>
    <w:rsid w:val="00F60837"/>
    <w:rsid w:val="00F60921"/>
    <w:rsid w:val="00F60D0C"/>
    <w:rsid w:val="00F60D55"/>
    <w:rsid w:val="00F61508"/>
    <w:rsid w:val="00F61951"/>
    <w:rsid w:val="00F620CA"/>
    <w:rsid w:val="00F6216D"/>
    <w:rsid w:val="00F63503"/>
    <w:rsid w:val="00F635DF"/>
    <w:rsid w:val="00F635E1"/>
    <w:rsid w:val="00F63F34"/>
    <w:rsid w:val="00F64F77"/>
    <w:rsid w:val="00F6503D"/>
    <w:rsid w:val="00F65297"/>
    <w:rsid w:val="00F65A62"/>
    <w:rsid w:val="00F65BA4"/>
    <w:rsid w:val="00F66C4C"/>
    <w:rsid w:val="00F670EE"/>
    <w:rsid w:val="00F67350"/>
    <w:rsid w:val="00F708EF"/>
    <w:rsid w:val="00F712F5"/>
    <w:rsid w:val="00F71316"/>
    <w:rsid w:val="00F71359"/>
    <w:rsid w:val="00F7138E"/>
    <w:rsid w:val="00F71A8A"/>
    <w:rsid w:val="00F71CE2"/>
    <w:rsid w:val="00F728BC"/>
    <w:rsid w:val="00F733B0"/>
    <w:rsid w:val="00F734DB"/>
    <w:rsid w:val="00F73FD9"/>
    <w:rsid w:val="00F74454"/>
    <w:rsid w:val="00F744DF"/>
    <w:rsid w:val="00F75216"/>
    <w:rsid w:val="00F7531C"/>
    <w:rsid w:val="00F75453"/>
    <w:rsid w:val="00F75DA2"/>
    <w:rsid w:val="00F76022"/>
    <w:rsid w:val="00F76155"/>
    <w:rsid w:val="00F764BF"/>
    <w:rsid w:val="00F7740D"/>
    <w:rsid w:val="00F774E3"/>
    <w:rsid w:val="00F77689"/>
    <w:rsid w:val="00F8003F"/>
    <w:rsid w:val="00F800B5"/>
    <w:rsid w:val="00F80FF9"/>
    <w:rsid w:val="00F81BEE"/>
    <w:rsid w:val="00F82AB1"/>
    <w:rsid w:val="00F82AEA"/>
    <w:rsid w:val="00F8300D"/>
    <w:rsid w:val="00F83822"/>
    <w:rsid w:val="00F84233"/>
    <w:rsid w:val="00F8486A"/>
    <w:rsid w:val="00F84C6F"/>
    <w:rsid w:val="00F84D27"/>
    <w:rsid w:val="00F85049"/>
    <w:rsid w:val="00F85231"/>
    <w:rsid w:val="00F85545"/>
    <w:rsid w:val="00F86561"/>
    <w:rsid w:val="00F865F4"/>
    <w:rsid w:val="00F86AAE"/>
    <w:rsid w:val="00F86BAD"/>
    <w:rsid w:val="00F87020"/>
    <w:rsid w:val="00F877C3"/>
    <w:rsid w:val="00F91A44"/>
    <w:rsid w:val="00F91AD0"/>
    <w:rsid w:val="00F920CA"/>
    <w:rsid w:val="00F921CA"/>
    <w:rsid w:val="00F9228D"/>
    <w:rsid w:val="00F927B1"/>
    <w:rsid w:val="00F92DBD"/>
    <w:rsid w:val="00F93717"/>
    <w:rsid w:val="00F93B16"/>
    <w:rsid w:val="00F93CDF"/>
    <w:rsid w:val="00F93DC2"/>
    <w:rsid w:val="00F9425A"/>
    <w:rsid w:val="00F94E36"/>
    <w:rsid w:val="00F95A56"/>
    <w:rsid w:val="00F9610F"/>
    <w:rsid w:val="00F961EA"/>
    <w:rsid w:val="00F96F5B"/>
    <w:rsid w:val="00F97011"/>
    <w:rsid w:val="00F971A1"/>
    <w:rsid w:val="00F97437"/>
    <w:rsid w:val="00F97B19"/>
    <w:rsid w:val="00F97E70"/>
    <w:rsid w:val="00FA0156"/>
    <w:rsid w:val="00FA06B3"/>
    <w:rsid w:val="00FA0724"/>
    <w:rsid w:val="00FA0966"/>
    <w:rsid w:val="00FA1A5E"/>
    <w:rsid w:val="00FA210A"/>
    <w:rsid w:val="00FA25D1"/>
    <w:rsid w:val="00FA286B"/>
    <w:rsid w:val="00FA2DB4"/>
    <w:rsid w:val="00FA34CB"/>
    <w:rsid w:val="00FA3E6A"/>
    <w:rsid w:val="00FA3F03"/>
    <w:rsid w:val="00FA421A"/>
    <w:rsid w:val="00FA4248"/>
    <w:rsid w:val="00FA4DA8"/>
    <w:rsid w:val="00FA54C4"/>
    <w:rsid w:val="00FA58CC"/>
    <w:rsid w:val="00FA7856"/>
    <w:rsid w:val="00FB09EE"/>
    <w:rsid w:val="00FB0D74"/>
    <w:rsid w:val="00FB0F40"/>
    <w:rsid w:val="00FB140E"/>
    <w:rsid w:val="00FB1C61"/>
    <w:rsid w:val="00FB2050"/>
    <w:rsid w:val="00FB27BD"/>
    <w:rsid w:val="00FB29CE"/>
    <w:rsid w:val="00FB3DDB"/>
    <w:rsid w:val="00FB3E6B"/>
    <w:rsid w:val="00FB3E92"/>
    <w:rsid w:val="00FB3F93"/>
    <w:rsid w:val="00FB41B1"/>
    <w:rsid w:val="00FB41E3"/>
    <w:rsid w:val="00FB42D2"/>
    <w:rsid w:val="00FB4D29"/>
    <w:rsid w:val="00FB63BA"/>
    <w:rsid w:val="00FB648A"/>
    <w:rsid w:val="00FB6629"/>
    <w:rsid w:val="00FB66AA"/>
    <w:rsid w:val="00FB6DC7"/>
    <w:rsid w:val="00FB6EDA"/>
    <w:rsid w:val="00FB7445"/>
    <w:rsid w:val="00FB7970"/>
    <w:rsid w:val="00FB7F52"/>
    <w:rsid w:val="00FC0210"/>
    <w:rsid w:val="00FC089C"/>
    <w:rsid w:val="00FC0CBF"/>
    <w:rsid w:val="00FC1219"/>
    <w:rsid w:val="00FC15DD"/>
    <w:rsid w:val="00FC1A91"/>
    <w:rsid w:val="00FC1BEF"/>
    <w:rsid w:val="00FC24BC"/>
    <w:rsid w:val="00FC27B7"/>
    <w:rsid w:val="00FC2918"/>
    <w:rsid w:val="00FC2B0D"/>
    <w:rsid w:val="00FC2C47"/>
    <w:rsid w:val="00FC2CAD"/>
    <w:rsid w:val="00FC2E51"/>
    <w:rsid w:val="00FC2F0C"/>
    <w:rsid w:val="00FC305A"/>
    <w:rsid w:val="00FC314A"/>
    <w:rsid w:val="00FC33A7"/>
    <w:rsid w:val="00FC3DAD"/>
    <w:rsid w:val="00FC483D"/>
    <w:rsid w:val="00FC4F33"/>
    <w:rsid w:val="00FC4FEE"/>
    <w:rsid w:val="00FC54E5"/>
    <w:rsid w:val="00FC56DE"/>
    <w:rsid w:val="00FC5912"/>
    <w:rsid w:val="00FC5E05"/>
    <w:rsid w:val="00FC5E66"/>
    <w:rsid w:val="00FC604E"/>
    <w:rsid w:val="00FC6152"/>
    <w:rsid w:val="00FC65CD"/>
    <w:rsid w:val="00FC7CB5"/>
    <w:rsid w:val="00FC7E23"/>
    <w:rsid w:val="00FD0208"/>
    <w:rsid w:val="00FD03FC"/>
    <w:rsid w:val="00FD059D"/>
    <w:rsid w:val="00FD0F47"/>
    <w:rsid w:val="00FD12EF"/>
    <w:rsid w:val="00FD144C"/>
    <w:rsid w:val="00FD1920"/>
    <w:rsid w:val="00FD1929"/>
    <w:rsid w:val="00FD1AAD"/>
    <w:rsid w:val="00FD2314"/>
    <w:rsid w:val="00FD23D6"/>
    <w:rsid w:val="00FD29CB"/>
    <w:rsid w:val="00FD2D14"/>
    <w:rsid w:val="00FD2DBB"/>
    <w:rsid w:val="00FD3223"/>
    <w:rsid w:val="00FD394A"/>
    <w:rsid w:val="00FD3E7F"/>
    <w:rsid w:val="00FD458D"/>
    <w:rsid w:val="00FD45F1"/>
    <w:rsid w:val="00FD4A4E"/>
    <w:rsid w:val="00FD4E0A"/>
    <w:rsid w:val="00FD4F8E"/>
    <w:rsid w:val="00FD5029"/>
    <w:rsid w:val="00FD61FC"/>
    <w:rsid w:val="00FD622E"/>
    <w:rsid w:val="00FD6719"/>
    <w:rsid w:val="00FD6895"/>
    <w:rsid w:val="00FD6B7E"/>
    <w:rsid w:val="00FD6C6D"/>
    <w:rsid w:val="00FD6E1D"/>
    <w:rsid w:val="00FD7266"/>
    <w:rsid w:val="00FD774A"/>
    <w:rsid w:val="00FD79E9"/>
    <w:rsid w:val="00FE046C"/>
    <w:rsid w:val="00FE10EC"/>
    <w:rsid w:val="00FE2266"/>
    <w:rsid w:val="00FE29AC"/>
    <w:rsid w:val="00FE2AF8"/>
    <w:rsid w:val="00FE2C75"/>
    <w:rsid w:val="00FE36C9"/>
    <w:rsid w:val="00FE36F1"/>
    <w:rsid w:val="00FE3D0A"/>
    <w:rsid w:val="00FE416A"/>
    <w:rsid w:val="00FE47DA"/>
    <w:rsid w:val="00FE4D8C"/>
    <w:rsid w:val="00FE4FB2"/>
    <w:rsid w:val="00FE5458"/>
    <w:rsid w:val="00FE59E5"/>
    <w:rsid w:val="00FE5AB1"/>
    <w:rsid w:val="00FE6EF8"/>
    <w:rsid w:val="00FE702B"/>
    <w:rsid w:val="00FE721C"/>
    <w:rsid w:val="00FE723B"/>
    <w:rsid w:val="00FE7747"/>
    <w:rsid w:val="00FE7BEF"/>
    <w:rsid w:val="00FF0131"/>
    <w:rsid w:val="00FF01ED"/>
    <w:rsid w:val="00FF0A39"/>
    <w:rsid w:val="00FF0BE7"/>
    <w:rsid w:val="00FF1D4E"/>
    <w:rsid w:val="00FF1D88"/>
    <w:rsid w:val="00FF23AA"/>
    <w:rsid w:val="00FF29D2"/>
    <w:rsid w:val="00FF3359"/>
    <w:rsid w:val="00FF351C"/>
    <w:rsid w:val="00FF3B99"/>
    <w:rsid w:val="00FF3D93"/>
    <w:rsid w:val="00FF4334"/>
    <w:rsid w:val="00FF4416"/>
    <w:rsid w:val="00FF479F"/>
    <w:rsid w:val="00FF47F2"/>
    <w:rsid w:val="00FF48AF"/>
    <w:rsid w:val="00FF4A21"/>
    <w:rsid w:val="00FF503D"/>
    <w:rsid w:val="00FF5503"/>
    <w:rsid w:val="00FF5692"/>
    <w:rsid w:val="00FF5C07"/>
    <w:rsid w:val="00FF60AD"/>
    <w:rsid w:val="00FF6843"/>
    <w:rsid w:val="00FF6A0B"/>
    <w:rsid w:val="00FF6DDA"/>
    <w:rsid w:val="00FF7054"/>
    <w:rsid w:val="00FF7177"/>
    <w:rsid w:val="00FF7608"/>
    <w:rsid w:val="00FF7BF2"/>
    <w:rsid w:val="00FF7C1F"/>
    <w:rsid w:val="00FF7C8C"/>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FF830A"/>
  <w15:docId w15:val="{15968DBE-CFAB-4E3D-A405-32FE4C86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F7F"/>
    <w:rPr>
      <w:sz w:val="24"/>
    </w:rPr>
  </w:style>
  <w:style w:type="paragraph" w:styleId="Heading1">
    <w:name w:val="heading 1"/>
    <w:basedOn w:val="Normal"/>
    <w:next w:val="Normal"/>
    <w:qFormat/>
    <w:rsid w:val="008661BE"/>
    <w:pPr>
      <w:keepNext/>
      <w:spacing w:before="120" w:after="120"/>
      <w:outlineLvl w:val="0"/>
    </w:pPr>
    <w:rPr>
      <w:b/>
      <w:bCs/>
      <w:smallCaps/>
      <w:sz w:val="32"/>
    </w:rPr>
  </w:style>
  <w:style w:type="paragraph" w:styleId="Heading2">
    <w:name w:val="heading 2"/>
    <w:aliases w:val="H2"/>
    <w:basedOn w:val="Normal"/>
    <w:next w:val="Normal"/>
    <w:qFormat/>
    <w:rsid w:val="008661BE"/>
    <w:pPr>
      <w:keepNext/>
      <w:numPr>
        <w:ilvl w:val="1"/>
        <w:numId w:val="11"/>
      </w:numPr>
      <w:spacing w:before="240" w:after="60"/>
      <w:outlineLvl w:val="1"/>
    </w:pPr>
    <w:rPr>
      <w:b/>
      <w:smallCaps/>
      <w:sz w:val="28"/>
    </w:rPr>
  </w:style>
  <w:style w:type="paragraph" w:styleId="Heading3">
    <w:name w:val="heading 3"/>
    <w:basedOn w:val="Normal"/>
    <w:next w:val="Normal"/>
    <w:qFormat/>
    <w:rsid w:val="008661BE"/>
    <w:pPr>
      <w:keepNext/>
      <w:numPr>
        <w:ilvl w:val="2"/>
        <w:numId w:val="11"/>
      </w:numPr>
      <w:spacing w:before="240" w:after="60"/>
      <w:outlineLvl w:val="2"/>
    </w:pPr>
    <w:rPr>
      <w:rFonts w:ascii="Arial" w:hAnsi="Arial"/>
    </w:rPr>
  </w:style>
  <w:style w:type="paragraph" w:styleId="Heading4">
    <w:name w:val="heading 4"/>
    <w:basedOn w:val="Normal"/>
    <w:next w:val="Normal"/>
    <w:qFormat/>
    <w:rsid w:val="008661BE"/>
    <w:pPr>
      <w:keepNext/>
      <w:numPr>
        <w:ilvl w:val="3"/>
        <w:numId w:val="11"/>
      </w:numPr>
      <w:spacing w:before="240" w:after="60"/>
      <w:outlineLvl w:val="3"/>
    </w:pPr>
    <w:rPr>
      <w:rFonts w:ascii="Arial" w:hAnsi="Arial"/>
      <w:b/>
    </w:rPr>
  </w:style>
  <w:style w:type="paragraph" w:styleId="Heading5">
    <w:name w:val="heading 5"/>
    <w:basedOn w:val="Normal"/>
    <w:next w:val="Normal"/>
    <w:qFormat/>
    <w:rsid w:val="008661BE"/>
    <w:pPr>
      <w:numPr>
        <w:ilvl w:val="4"/>
        <w:numId w:val="11"/>
      </w:numPr>
      <w:spacing w:before="240" w:after="60"/>
      <w:outlineLvl w:val="4"/>
    </w:pPr>
    <w:rPr>
      <w:sz w:val="22"/>
    </w:rPr>
  </w:style>
  <w:style w:type="paragraph" w:styleId="Heading6">
    <w:name w:val="heading 6"/>
    <w:basedOn w:val="Normal"/>
    <w:next w:val="Normal"/>
    <w:qFormat/>
    <w:rsid w:val="008661BE"/>
    <w:pPr>
      <w:numPr>
        <w:ilvl w:val="5"/>
        <w:numId w:val="11"/>
      </w:numPr>
      <w:spacing w:before="240" w:after="60"/>
      <w:outlineLvl w:val="5"/>
    </w:pPr>
    <w:rPr>
      <w:i/>
      <w:sz w:val="22"/>
    </w:rPr>
  </w:style>
  <w:style w:type="paragraph" w:styleId="Heading7">
    <w:name w:val="heading 7"/>
    <w:basedOn w:val="Normal"/>
    <w:next w:val="Normal"/>
    <w:qFormat/>
    <w:rsid w:val="008661BE"/>
    <w:pPr>
      <w:numPr>
        <w:ilvl w:val="6"/>
        <w:numId w:val="11"/>
      </w:numPr>
      <w:spacing w:before="240" w:after="60"/>
      <w:outlineLvl w:val="6"/>
    </w:pPr>
    <w:rPr>
      <w:rFonts w:ascii="Arial" w:hAnsi="Arial"/>
      <w:sz w:val="20"/>
    </w:rPr>
  </w:style>
  <w:style w:type="paragraph" w:styleId="Heading8">
    <w:name w:val="heading 8"/>
    <w:basedOn w:val="Normal"/>
    <w:next w:val="Normal"/>
    <w:qFormat/>
    <w:rsid w:val="008661BE"/>
    <w:pPr>
      <w:numPr>
        <w:ilvl w:val="7"/>
        <w:numId w:val="11"/>
      </w:numPr>
      <w:spacing w:before="240" w:after="60"/>
      <w:outlineLvl w:val="7"/>
    </w:pPr>
    <w:rPr>
      <w:rFonts w:ascii="Arial" w:hAnsi="Arial"/>
      <w:i/>
      <w:sz w:val="20"/>
    </w:rPr>
  </w:style>
  <w:style w:type="paragraph" w:styleId="Heading9">
    <w:name w:val="heading 9"/>
    <w:basedOn w:val="Normal"/>
    <w:next w:val="Normal"/>
    <w:qFormat/>
    <w:rsid w:val="008661BE"/>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ullet">
    <w:name w:val="text bullet"/>
    <w:basedOn w:val="ListBullet"/>
    <w:rsid w:val="008661BE"/>
    <w:pPr>
      <w:numPr>
        <w:numId w:val="0"/>
      </w:numPr>
      <w:tabs>
        <w:tab w:val="num" w:pos="864"/>
      </w:tabs>
      <w:ind w:left="864" w:hanging="360"/>
    </w:pPr>
    <w:rPr>
      <w:color w:val="000080"/>
    </w:rPr>
  </w:style>
  <w:style w:type="paragraph" w:styleId="ListBullet">
    <w:name w:val="List Bullet"/>
    <w:basedOn w:val="Normal"/>
    <w:rsid w:val="008661BE"/>
    <w:pPr>
      <w:numPr>
        <w:numId w:val="81"/>
      </w:numPr>
      <w:spacing w:before="60" w:after="60"/>
    </w:pPr>
    <w:rPr>
      <w:sz w:val="22"/>
    </w:rPr>
  </w:style>
  <w:style w:type="paragraph" w:styleId="TOC3">
    <w:name w:val="toc 3"/>
    <w:basedOn w:val="BodyText"/>
    <w:next w:val="BodyText"/>
    <w:uiPriority w:val="39"/>
    <w:rsid w:val="008661BE"/>
    <w:pPr>
      <w:tabs>
        <w:tab w:val="right" w:leader="dot" w:pos="9810"/>
      </w:tabs>
      <w:spacing w:after="0"/>
      <w:ind w:left="1170"/>
    </w:pPr>
    <w:rPr>
      <w:b/>
      <w:smallCaps/>
      <w:noProof/>
      <w:color w:val="000000"/>
      <w:szCs w:val="22"/>
    </w:rPr>
  </w:style>
  <w:style w:type="paragraph" w:styleId="BodyText">
    <w:name w:val="Body Text"/>
    <w:basedOn w:val="Normal"/>
    <w:link w:val="BodyTextChar"/>
    <w:rsid w:val="008661BE"/>
    <w:pPr>
      <w:spacing w:before="60" w:after="60"/>
      <w:ind w:left="2160"/>
    </w:pPr>
    <w:rPr>
      <w:sz w:val="22"/>
    </w:rPr>
  </w:style>
  <w:style w:type="paragraph" w:styleId="TOC1">
    <w:name w:val="toc 1"/>
    <w:basedOn w:val="Normal"/>
    <w:next w:val="Normal"/>
    <w:uiPriority w:val="39"/>
    <w:rsid w:val="008661BE"/>
    <w:pPr>
      <w:tabs>
        <w:tab w:val="left" w:pos="240"/>
        <w:tab w:val="left" w:pos="450"/>
        <w:tab w:val="left" w:pos="1170"/>
        <w:tab w:val="right" w:leader="dot" w:pos="9810"/>
      </w:tabs>
      <w:spacing w:before="60" w:after="60"/>
      <w:jc w:val="center"/>
    </w:pPr>
    <w:rPr>
      <w:b/>
      <w:smallCaps/>
      <w:noProof/>
      <w:sz w:val="22"/>
      <w:szCs w:val="32"/>
    </w:rPr>
  </w:style>
  <w:style w:type="paragraph" w:customStyle="1" w:styleId="BodyBullet">
    <w:name w:val="Body Bullet"/>
    <w:basedOn w:val="Normal"/>
    <w:rsid w:val="008661BE"/>
    <w:pPr>
      <w:numPr>
        <w:numId w:val="1"/>
      </w:numPr>
      <w:spacing w:after="60"/>
    </w:pPr>
    <w:rPr>
      <w:rFonts w:ascii="Book Antiqua" w:hAnsi="Book Antiqua"/>
      <w:sz w:val="20"/>
    </w:rPr>
  </w:style>
  <w:style w:type="paragraph" w:styleId="TOC2">
    <w:name w:val="toc 2"/>
    <w:basedOn w:val="Normal"/>
    <w:next w:val="Normal"/>
    <w:uiPriority w:val="39"/>
    <w:rsid w:val="008661BE"/>
    <w:pPr>
      <w:tabs>
        <w:tab w:val="right" w:leader="dot" w:pos="9810"/>
      </w:tabs>
      <w:spacing w:before="60" w:after="60"/>
      <w:ind w:left="245" w:firstLine="389"/>
    </w:pPr>
    <w:rPr>
      <w:b/>
      <w:smallCaps/>
      <w:noProof/>
      <w:sz w:val="22"/>
      <w:szCs w:val="22"/>
    </w:rPr>
  </w:style>
  <w:style w:type="paragraph" w:customStyle="1" w:styleId="bullet2">
    <w:name w:val="bullet 2"/>
    <w:basedOn w:val="Normal"/>
    <w:rsid w:val="008661BE"/>
    <w:pPr>
      <w:numPr>
        <w:numId w:val="2"/>
      </w:numPr>
      <w:tabs>
        <w:tab w:val="left" w:pos="1800"/>
      </w:tabs>
      <w:spacing w:before="60" w:after="60"/>
    </w:pPr>
    <w:rPr>
      <w:rFonts w:ascii="Arial" w:hAnsi="Arial"/>
      <w:noProof/>
      <w:sz w:val="22"/>
    </w:rPr>
  </w:style>
  <w:style w:type="paragraph" w:customStyle="1" w:styleId="Bullets">
    <w:name w:val="Bullets"/>
    <w:basedOn w:val="Normal"/>
    <w:autoRedefine/>
    <w:rsid w:val="008661BE"/>
    <w:pPr>
      <w:numPr>
        <w:numId w:val="3"/>
      </w:numPr>
      <w:spacing w:after="80"/>
    </w:pPr>
    <w:rPr>
      <w:rFonts w:ascii="Americana BT" w:hAnsi="Americana BT"/>
      <w:sz w:val="18"/>
    </w:rPr>
  </w:style>
  <w:style w:type="paragraph" w:customStyle="1" w:styleId="Indenttext">
    <w:name w:val="Indent text"/>
    <w:basedOn w:val="Normal"/>
    <w:rsid w:val="008661BE"/>
  </w:style>
  <w:style w:type="paragraph" w:customStyle="1" w:styleId="Numberedlist">
    <w:name w:val="Numbered list"/>
    <w:basedOn w:val="List"/>
    <w:rsid w:val="008661BE"/>
    <w:pPr>
      <w:numPr>
        <w:numId w:val="4"/>
      </w:numPr>
    </w:pPr>
  </w:style>
  <w:style w:type="paragraph" w:styleId="List">
    <w:name w:val="List"/>
    <w:basedOn w:val="Normal"/>
    <w:rsid w:val="008661BE"/>
    <w:pPr>
      <w:ind w:left="360" w:hanging="360"/>
    </w:pPr>
  </w:style>
  <w:style w:type="paragraph" w:customStyle="1" w:styleId="Titledoc">
    <w:name w:val="Title doc"/>
    <w:basedOn w:val="Heading1"/>
    <w:rsid w:val="008661BE"/>
    <w:rPr>
      <w:rFonts w:ascii="Arial" w:hAnsi="Arial"/>
      <w:b w:val="0"/>
      <w:smallCaps w:val="0"/>
      <w:sz w:val="28"/>
    </w:rPr>
  </w:style>
  <w:style w:type="paragraph" w:customStyle="1" w:styleId="Tablebullet">
    <w:name w:val="Table bullet"/>
    <w:basedOn w:val="ListBullet"/>
    <w:rsid w:val="008661BE"/>
    <w:pPr>
      <w:numPr>
        <w:numId w:val="5"/>
      </w:numPr>
      <w:spacing w:after="0"/>
    </w:pPr>
    <w:rPr>
      <w:sz w:val="20"/>
    </w:rPr>
  </w:style>
  <w:style w:type="paragraph" w:customStyle="1" w:styleId="Tabletext">
    <w:name w:val="Table text"/>
    <w:basedOn w:val="Normal"/>
    <w:rsid w:val="008661BE"/>
    <w:pPr>
      <w:spacing w:before="40" w:after="40"/>
    </w:pPr>
    <w:rPr>
      <w:sz w:val="16"/>
    </w:rPr>
  </w:style>
  <w:style w:type="paragraph" w:customStyle="1" w:styleId="Level1heading">
    <w:name w:val="Level 1 heading"/>
    <w:basedOn w:val="Normal"/>
    <w:rsid w:val="008661BE"/>
    <w:pPr>
      <w:keepNext/>
      <w:tabs>
        <w:tab w:val="left" w:pos="630"/>
      </w:tabs>
      <w:spacing w:before="120" w:after="120"/>
      <w:ind w:left="634" w:hanging="634"/>
    </w:pPr>
    <w:rPr>
      <w:b/>
      <w:smallCaps/>
      <w:sz w:val="32"/>
    </w:rPr>
  </w:style>
  <w:style w:type="paragraph" w:customStyle="1" w:styleId="Level2heading">
    <w:name w:val="Level 2 heading"/>
    <w:basedOn w:val="Heading1"/>
    <w:rsid w:val="008661BE"/>
    <w:pPr>
      <w:keepLines/>
      <w:tabs>
        <w:tab w:val="left" w:pos="1350"/>
      </w:tabs>
      <w:spacing w:before="60"/>
      <w:ind w:left="720"/>
      <w:outlineLvl w:val="9"/>
    </w:pPr>
    <w:rPr>
      <w:sz w:val="22"/>
    </w:rPr>
  </w:style>
  <w:style w:type="paragraph" w:styleId="Title">
    <w:name w:val="Title"/>
    <w:basedOn w:val="Normal"/>
    <w:qFormat/>
    <w:rsid w:val="008661BE"/>
    <w:pPr>
      <w:numPr>
        <w:numId w:val="10"/>
      </w:numPr>
      <w:spacing w:before="60" w:after="60"/>
    </w:pPr>
    <w:rPr>
      <w:b/>
      <w:smallCaps/>
      <w:sz w:val="36"/>
    </w:rPr>
  </w:style>
  <w:style w:type="paragraph" w:customStyle="1" w:styleId="chapternumberfooter">
    <w:name w:val="chapter number footer"/>
    <w:basedOn w:val="Footer"/>
    <w:rsid w:val="008661BE"/>
    <w:pPr>
      <w:widowControl w:val="0"/>
      <w:pBdr>
        <w:top w:val="single" w:sz="12" w:space="1" w:color="auto"/>
      </w:pBdr>
      <w:tabs>
        <w:tab w:val="clear" w:pos="8640"/>
        <w:tab w:val="right" w:pos="10080"/>
      </w:tabs>
      <w:jc w:val="right"/>
    </w:pPr>
    <w:rPr>
      <w:b/>
      <w:sz w:val="20"/>
    </w:rPr>
  </w:style>
  <w:style w:type="paragraph" w:styleId="Footer">
    <w:name w:val="footer"/>
    <w:basedOn w:val="Normal"/>
    <w:link w:val="FooterChar"/>
    <w:rsid w:val="008661BE"/>
    <w:pPr>
      <w:tabs>
        <w:tab w:val="center" w:pos="4320"/>
        <w:tab w:val="right" w:pos="8640"/>
      </w:tabs>
    </w:pPr>
  </w:style>
  <w:style w:type="paragraph" w:customStyle="1" w:styleId="Style1">
    <w:name w:val="Style1"/>
    <w:basedOn w:val="Normal"/>
    <w:rsid w:val="008661BE"/>
    <w:pPr>
      <w:spacing w:after="120"/>
    </w:pPr>
    <w:rPr>
      <w:b/>
      <w:smallCaps/>
      <w:sz w:val="20"/>
    </w:rPr>
  </w:style>
  <w:style w:type="paragraph" w:customStyle="1" w:styleId="Level3heading">
    <w:name w:val="Level 3 heading"/>
    <w:basedOn w:val="Normal"/>
    <w:rsid w:val="008661BE"/>
    <w:pPr>
      <w:spacing w:before="240" w:after="240"/>
      <w:ind w:left="1440"/>
    </w:pPr>
    <w:rPr>
      <w:b/>
      <w:smallCaps/>
      <w:sz w:val="22"/>
    </w:rPr>
  </w:style>
  <w:style w:type="character" w:styleId="PageNumber">
    <w:name w:val="page number"/>
    <w:basedOn w:val="DefaultParagraphFont"/>
    <w:rsid w:val="00160AED"/>
    <w:rPr>
      <w:b/>
      <w:sz w:val="20"/>
    </w:rPr>
  </w:style>
  <w:style w:type="paragraph" w:customStyle="1" w:styleId="NumberBullet">
    <w:name w:val="Number Bullet"/>
    <w:basedOn w:val="ListBullet"/>
    <w:rsid w:val="008661BE"/>
    <w:pPr>
      <w:keepLines/>
      <w:numPr>
        <w:numId w:val="6"/>
      </w:numPr>
      <w:spacing w:after="120"/>
      <w:jc w:val="both"/>
    </w:pPr>
  </w:style>
  <w:style w:type="paragraph" w:customStyle="1" w:styleId="Level3Heading0">
    <w:name w:val="Level 3 Heading"/>
    <w:basedOn w:val="Level2heading"/>
    <w:rsid w:val="008661BE"/>
    <w:pPr>
      <w:spacing w:after="60"/>
      <w:ind w:left="1426"/>
    </w:pPr>
  </w:style>
  <w:style w:type="paragraph" w:customStyle="1" w:styleId="Level4Heading">
    <w:name w:val="Level 4 Heading"/>
    <w:basedOn w:val="Level3Heading0"/>
    <w:rsid w:val="008661BE"/>
    <w:pPr>
      <w:spacing w:before="120" w:after="120"/>
    </w:pPr>
    <w:rPr>
      <w:smallCaps w:val="0"/>
    </w:rPr>
  </w:style>
  <w:style w:type="paragraph" w:styleId="BodyText2">
    <w:name w:val="Body Text 2"/>
    <w:basedOn w:val="Normal"/>
    <w:link w:val="BodyText2Char"/>
    <w:rsid w:val="008661BE"/>
    <w:rPr>
      <w:b/>
      <w:sz w:val="22"/>
    </w:rPr>
  </w:style>
  <w:style w:type="paragraph" w:customStyle="1" w:styleId="Tabletext1">
    <w:name w:val="Table text1"/>
    <w:basedOn w:val="Normal"/>
    <w:rsid w:val="008661BE"/>
    <w:rPr>
      <w:rFonts w:ascii="Arial" w:hAnsi="Arial"/>
      <w:sz w:val="18"/>
    </w:rPr>
  </w:style>
  <w:style w:type="paragraph" w:styleId="ListNumber">
    <w:name w:val="List Number"/>
    <w:basedOn w:val="Normal"/>
    <w:rsid w:val="008661BE"/>
    <w:pPr>
      <w:numPr>
        <w:numId w:val="9"/>
      </w:numPr>
      <w:spacing w:before="60" w:after="60"/>
      <w:ind w:left="2520"/>
    </w:pPr>
    <w:rPr>
      <w:sz w:val="22"/>
    </w:rPr>
  </w:style>
  <w:style w:type="paragraph" w:customStyle="1" w:styleId="FigureTitle">
    <w:name w:val="Figure Title"/>
    <w:basedOn w:val="Normal"/>
    <w:next w:val="Normal"/>
    <w:rsid w:val="008661BE"/>
    <w:pPr>
      <w:tabs>
        <w:tab w:val="left" w:pos="1350"/>
      </w:tabs>
      <w:spacing w:after="120"/>
      <w:ind w:left="1350" w:hanging="1350"/>
      <w:jc w:val="both"/>
    </w:pPr>
    <w:rPr>
      <w:b/>
      <w:smallCaps/>
      <w:sz w:val="22"/>
    </w:rPr>
  </w:style>
  <w:style w:type="paragraph" w:styleId="TableofFigures">
    <w:name w:val="table of figures"/>
    <w:basedOn w:val="Normal"/>
    <w:next w:val="Normal"/>
    <w:uiPriority w:val="99"/>
    <w:rsid w:val="008661BE"/>
    <w:pPr>
      <w:tabs>
        <w:tab w:val="right" w:leader="dot" w:pos="9782"/>
        <w:tab w:val="right" w:leader="dot" w:pos="9810"/>
      </w:tabs>
      <w:spacing w:after="120"/>
      <w:ind w:left="1800" w:right="1872" w:hanging="1350"/>
    </w:pPr>
    <w:rPr>
      <w:b/>
      <w:smallCaps/>
      <w:noProof/>
      <w:sz w:val="22"/>
    </w:rPr>
  </w:style>
  <w:style w:type="paragraph" w:customStyle="1" w:styleId="TableColumnHeading">
    <w:name w:val="Table Column Heading"/>
    <w:basedOn w:val="Normal"/>
    <w:rsid w:val="008661BE"/>
    <w:pPr>
      <w:tabs>
        <w:tab w:val="right" w:leader="dot" w:pos="9810"/>
        <w:tab w:val="right" w:leader="dot" w:pos="10080"/>
      </w:tabs>
      <w:spacing w:before="120" w:after="120"/>
      <w:ind w:right="-288" w:firstLine="454"/>
    </w:pPr>
    <w:rPr>
      <w:rFonts w:ascii="Arial" w:hAnsi="Arial"/>
      <w:b/>
      <w:smallCaps/>
      <w:color w:val="000000"/>
      <w:sz w:val="22"/>
    </w:rPr>
  </w:style>
  <w:style w:type="paragraph" w:customStyle="1" w:styleId="OddHeader">
    <w:name w:val="Odd Header"/>
    <w:basedOn w:val="Header"/>
    <w:rsid w:val="008661BE"/>
  </w:style>
  <w:style w:type="paragraph" w:styleId="Header">
    <w:name w:val="header"/>
    <w:basedOn w:val="Normal"/>
    <w:rsid w:val="008661BE"/>
    <w:pPr>
      <w:tabs>
        <w:tab w:val="center" w:pos="4320"/>
        <w:tab w:val="right" w:pos="8640"/>
      </w:tabs>
    </w:pPr>
  </w:style>
  <w:style w:type="character" w:styleId="Hyperlink">
    <w:name w:val="Hyperlink"/>
    <w:basedOn w:val="DefaultParagraphFont"/>
    <w:uiPriority w:val="99"/>
    <w:rsid w:val="008661BE"/>
    <w:rPr>
      <w:color w:val="0000FF"/>
      <w:sz w:val="22"/>
    </w:rPr>
  </w:style>
  <w:style w:type="character" w:styleId="FollowedHyperlink">
    <w:name w:val="FollowedHyperlink"/>
    <w:basedOn w:val="DefaultParagraphFont"/>
    <w:rsid w:val="008661BE"/>
    <w:rPr>
      <w:color w:val="000000"/>
      <w:u w:val="none"/>
    </w:rPr>
  </w:style>
  <w:style w:type="paragraph" w:styleId="Subtitle">
    <w:name w:val="Subtitle"/>
    <w:basedOn w:val="Normal"/>
    <w:qFormat/>
    <w:rsid w:val="008661BE"/>
    <w:pPr>
      <w:jc w:val="right"/>
    </w:pPr>
    <w:rPr>
      <w:b/>
    </w:rPr>
  </w:style>
  <w:style w:type="paragraph" w:styleId="Date">
    <w:name w:val="Date"/>
    <w:basedOn w:val="Normal"/>
    <w:next w:val="Normal"/>
    <w:rsid w:val="008661BE"/>
    <w:pPr>
      <w:spacing w:after="120"/>
    </w:pPr>
  </w:style>
  <w:style w:type="paragraph" w:styleId="TOC4">
    <w:name w:val="toc 4"/>
    <w:basedOn w:val="Normal"/>
    <w:next w:val="Normal"/>
    <w:autoRedefine/>
    <w:semiHidden/>
    <w:rsid w:val="008661BE"/>
    <w:pPr>
      <w:ind w:left="660"/>
    </w:pPr>
  </w:style>
  <w:style w:type="paragraph" w:styleId="TOC5">
    <w:name w:val="toc 5"/>
    <w:basedOn w:val="Normal"/>
    <w:next w:val="Normal"/>
    <w:autoRedefine/>
    <w:semiHidden/>
    <w:rsid w:val="008661BE"/>
    <w:pPr>
      <w:ind w:left="880"/>
    </w:pPr>
  </w:style>
  <w:style w:type="paragraph" w:styleId="TOC6">
    <w:name w:val="toc 6"/>
    <w:basedOn w:val="Normal"/>
    <w:next w:val="Normal"/>
    <w:autoRedefine/>
    <w:semiHidden/>
    <w:rsid w:val="008661BE"/>
    <w:pPr>
      <w:ind w:left="1100"/>
    </w:pPr>
  </w:style>
  <w:style w:type="paragraph" w:styleId="TOC7">
    <w:name w:val="toc 7"/>
    <w:basedOn w:val="Normal"/>
    <w:next w:val="Normal"/>
    <w:autoRedefine/>
    <w:semiHidden/>
    <w:rsid w:val="008661BE"/>
    <w:pPr>
      <w:ind w:left="1320"/>
    </w:pPr>
  </w:style>
  <w:style w:type="paragraph" w:styleId="TOC8">
    <w:name w:val="toc 8"/>
    <w:basedOn w:val="Normal"/>
    <w:next w:val="Normal"/>
    <w:autoRedefine/>
    <w:semiHidden/>
    <w:rsid w:val="008661BE"/>
    <w:pPr>
      <w:ind w:left="1540"/>
    </w:pPr>
  </w:style>
  <w:style w:type="paragraph" w:styleId="TOC9">
    <w:name w:val="toc 9"/>
    <w:basedOn w:val="Normal"/>
    <w:next w:val="Normal"/>
    <w:autoRedefine/>
    <w:semiHidden/>
    <w:rsid w:val="008661BE"/>
    <w:pPr>
      <w:ind w:left="1760"/>
    </w:pPr>
  </w:style>
  <w:style w:type="paragraph" w:styleId="ListNumber2">
    <w:name w:val="List Number 2"/>
    <w:basedOn w:val="Normal"/>
    <w:rsid w:val="008661BE"/>
    <w:pPr>
      <w:numPr>
        <w:numId w:val="8"/>
      </w:numPr>
      <w:tabs>
        <w:tab w:val="clear" w:pos="720"/>
        <w:tab w:val="num" w:pos="2880"/>
      </w:tabs>
      <w:ind w:left="2880"/>
    </w:pPr>
  </w:style>
  <w:style w:type="paragraph" w:styleId="ListBullet2">
    <w:name w:val="List Bullet 2"/>
    <w:basedOn w:val="Normal"/>
    <w:rsid w:val="008661BE"/>
    <w:pPr>
      <w:numPr>
        <w:numId w:val="7"/>
      </w:numPr>
      <w:spacing w:before="60" w:after="60"/>
      <w:ind w:left="2880"/>
    </w:pPr>
    <w:rPr>
      <w:sz w:val="22"/>
    </w:rPr>
  </w:style>
  <w:style w:type="paragraph" w:styleId="ListNumber3">
    <w:name w:val="List Number 3"/>
    <w:basedOn w:val="Normal"/>
    <w:rsid w:val="008661BE"/>
    <w:pPr>
      <w:tabs>
        <w:tab w:val="num" w:pos="1350"/>
      </w:tabs>
      <w:spacing w:after="120"/>
      <w:ind w:left="1350" w:hanging="360"/>
    </w:pPr>
    <w:rPr>
      <w:b/>
    </w:rPr>
  </w:style>
  <w:style w:type="character" w:styleId="FootnoteReference">
    <w:name w:val="footnote reference"/>
    <w:basedOn w:val="DefaultParagraphFont"/>
    <w:semiHidden/>
    <w:rsid w:val="008661BE"/>
    <w:rPr>
      <w:position w:val="6"/>
      <w:sz w:val="16"/>
    </w:rPr>
  </w:style>
  <w:style w:type="paragraph" w:styleId="IndexHeading">
    <w:name w:val="index heading"/>
    <w:basedOn w:val="Normal"/>
    <w:next w:val="Normal"/>
    <w:semiHidden/>
    <w:rsid w:val="008661BE"/>
    <w:pPr>
      <w:spacing w:after="120"/>
    </w:pPr>
    <w:rPr>
      <w:rFonts w:ascii="Arial" w:hAnsi="Arial"/>
      <w:b/>
    </w:rPr>
  </w:style>
  <w:style w:type="paragraph" w:customStyle="1" w:styleId="Text">
    <w:name w:val="Text"/>
    <w:basedOn w:val="Normal"/>
    <w:rsid w:val="008661BE"/>
    <w:pPr>
      <w:spacing w:after="120"/>
      <w:ind w:left="720"/>
    </w:pPr>
    <w:rPr>
      <w:rFonts w:ascii="Times" w:hAnsi="Times"/>
    </w:rPr>
  </w:style>
  <w:style w:type="paragraph" w:styleId="BlockText">
    <w:name w:val="Block Text"/>
    <w:basedOn w:val="Normal"/>
    <w:rsid w:val="008661BE"/>
    <w:pPr>
      <w:ind w:left="1440" w:right="-288" w:hanging="360"/>
    </w:pPr>
  </w:style>
  <w:style w:type="paragraph" w:styleId="BodyTextIndent2">
    <w:name w:val="Body Text Indent 2"/>
    <w:basedOn w:val="Normal"/>
    <w:rsid w:val="008661BE"/>
    <w:pPr>
      <w:spacing w:after="120"/>
      <w:ind w:left="446"/>
    </w:pPr>
  </w:style>
  <w:style w:type="paragraph" w:styleId="BodyTextIndent">
    <w:name w:val="Body Text Indent"/>
    <w:basedOn w:val="Normal"/>
    <w:rsid w:val="008661BE"/>
    <w:pPr>
      <w:ind w:left="450"/>
    </w:pPr>
  </w:style>
  <w:style w:type="paragraph" w:styleId="BodyTextIndent3">
    <w:name w:val="Body Text Indent 3"/>
    <w:basedOn w:val="Normal"/>
    <w:rsid w:val="008661BE"/>
    <w:pPr>
      <w:spacing w:after="120"/>
      <w:ind w:left="446"/>
    </w:pPr>
    <w:rPr>
      <w:sz w:val="20"/>
    </w:rPr>
  </w:style>
  <w:style w:type="paragraph" w:styleId="CommentText">
    <w:name w:val="annotation text"/>
    <w:basedOn w:val="Normal"/>
    <w:semiHidden/>
    <w:rsid w:val="008661BE"/>
    <w:pPr>
      <w:spacing w:after="120"/>
    </w:pPr>
    <w:rPr>
      <w:sz w:val="20"/>
    </w:rPr>
  </w:style>
  <w:style w:type="paragraph" w:styleId="FootnoteText">
    <w:name w:val="footnote text"/>
    <w:basedOn w:val="Normal"/>
    <w:semiHidden/>
    <w:rsid w:val="008661BE"/>
    <w:pPr>
      <w:spacing w:after="120"/>
    </w:pPr>
    <w:rPr>
      <w:rFonts w:ascii="New York" w:hAnsi="New York"/>
      <w:noProof/>
      <w:sz w:val="20"/>
    </w:rPr>
  </w:style>
  <w:style w:type="paragraph" w:styleId="BodyText3">
    <w:name w:val="Body Text 3"/>
    <w:basedOn w:val="Normal"/>
    <w:rsid w:val="008661BE"/>
    <w:pPr>
      <w:framePr w:w="6066" w:h="1728" w:hSpace="187" w:wrap="around" w:vAnchor="text" w:hAnchor="margin" w:xAlign="center" w:y="1422"/>
      <w:pBdr>
        <w:top w:val="single" w:sz="6" w:space="7" w:color="000000" w:shadow="1"/>
        <w:left w:val="single" w:sz="6" w:space="7" w:color="000000" w:shadow="1"/>
        <w:bottom w:val="single" w:sz="6" w:space="7" w:color="000000" w:shadow="1"/>
        <w:right w:val="single" w:sz="6" w:space="7" w:color="000000" w:shadow="1"/>
      </w:pBdr>
      <w:shd w:val="solid" w:color="FFFFFF" w:fill="FFFFFF"/>
      <w:spacing w:after="120"/>
    </w:pPr>
    <w:rPr>
      <w:rFonts w:ascii="Arial" w:hAnsi="Arial"/>
      <w:sz w:val="20"/>
    </w:rPr>
  </w:style>
  <w:style w:type="paragraph" w:styleId="Caption">
    <w:name w:val="caption"/>
    <w:basedOn w:val="Normal"/>
    <w:next w:val="Normal"/>
    <w:qFormat/>
    <w:rsid w:val="008661BE"/>
    <w:pPr>
      <w:spacing w:before="120" w:after="120"/>
    </w:pPr>
    <w:rPr>
      <w:b/>
      <w:bCs/>
      <w:smallCaps/>
      <w:sz w:val="22"/>
    </w:rPr>
  </w:style>
  <w:style w:type="paragraph" w:customStyle="1" w:styleId="SERHeading2">
    <w:name w:val="SER Heading 2"/>
    <w:basedOn w:val="Heading2"/>
    <w:rsid w:val="008661BE"/>
    <w:pPr>
      <w:numPr>
        <w:ilvl w:val="0"/>
        <w:numId w:val="0"/>
      </w:numPr>
      <w:spacing w:before="120" w:after="120"/>
      <w:jc w:val="center"/>
    </w:pPr>
    <w:rPr>
      <w:rFonts w:ascii="Arial" w:hAnsi="Arial"/>
      <w:smallCaps w:val="0"/>
      <w:sz w:val="24"/>
    </w:rPr>
  </w:style>
  <w:style w:type="paragraph" w:styleId="DocumentMap">
    <w:name w:val="Document Map"/>
    <w:basedOn w:val="Normal"/>
    <w:semiHidden/>
    <w:rsid w:val="008661BE"/>
    <w:pPr>
      <w:shd w:val="clear" w:color="auto" w:fill="000080"/>
    </w:pPr>
    <w:rPr>
      <w:rFonts w:ascii="Tahoma" w:hAnsi="Tahoma" w:cs="Tahoma"/>
    </w:rPr>
  </w:style>
  <w:style w:type="paragraph" w:customStyle="1" w:styleId="content">
    <w:name w:val="content"/>
    <w:basedOn w:val="Normal"/>
    <w:rsid w:val="008661BE"/>
    <w:pPr>
      <w:spacing w:before="100" w:beforeAutospacing="1" w:after="100" w:afterAutospacing="1"/>
    </w:pPr>
    <w:rPr>
      <w:rFonts w:ascii="Arial" w:eastAsia="Arial Unicode MS" w:hAnsi="Arial" w:cs="Arial"/>
      <w:color w:val="000000"/>
      <w:sz w:val="17"/>
      <w:szCs w:val="17"/>
    </w:rPr>
  </w:style>
  <w:style w:type="character" w:styleId="CommentReference">
    <w:name w:val="annotation reference"/>
    <w:basedOn w:val="DefaultParagraphFont"/>
    <w:uiPriority w:val="99"/>
    <w:semiHidden/>
    <w:rsid w:val="008661BE"/>
    <w:rPr>
      <w:sz w:val="16"/>
      <w:szCs w:val="16"/>
    </w:rPr>
  </w:style>
  <w:style w:type="paragraph" w:styleId="BalloonText">
    <w:name w:val="Balloon Text"/>
    <w:basedOn w:val="Normal"/>
    <w:semiHidden/>
    <w:rsid w:val="00DF4CB0"/>
    <w:rPr>
      <w:rFonts w:ascii="Tahoma" w:hAnsi="Tahoma" w:cs="Tahoma"/>
      <w:sz w:val="16"/>
      <w:szCs w:val="16"/>
    </w:rPr>
  </w:style>
  <w:style w:type="paragraph" w:customStyle="1" w:styleId="ListBulletLast">
    <w:name w:val="List Bullet Last"/>
    <w:basedOn w:val="ListBullet"/>
    <w:rsid w:val="00EB3B77"/>
    <w:pPr>
      <w:numPr>
        <w:numId w:val="12"/>
      </w:numPr>
      <w:tabs>
        <w:tab w:val="clear" w:pos="360"/>
      </w:tabs>
      <w:spacing w:before="0" w:after="260"/>
    </w:pPr>
  </w:style>
  <w:style w:type="paragraph" w:styleId="NormalWeb">
    <w:name w:val="Normal (Web)"/>
    <w:basedOn w:val="Normal"/>
    <w:uiPriority w:val="99"/>
    <w:rsid w:val="00CD605A"/>
    <w:pPr>
      <w:spacing w:after="240"/>
    </w:pPr>
    <w:rPr>
      <w:szCs w:val="24"/>
    </w:rPr>
  </w:style>
  <w:style w:type="paragraph" w:styleId="HTMLPreformatted">
    <w:name w:val="HTML Preformatted"/>
    <w:basedOn w:val="Normal"/>
    <w:rsid w:val="00B4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853331"/>
    <w:pPr>
      <w:autoSpaceDE w:val="0"/>
      <w:autoSpaceDN w:val="0"/>
      <w:adjustRightInd w:val="0"/>
    </w:pPr>
    <w:rPr>
      <w:rFonts w:ascii="Arial Black" w:hAnsi="Arial Black" w:cs="Arial Black"/>
      <w:color w:val="000000"/>
      <w:sz w:val="24"/>
      <w:szCs w:val="24"/>
    </w:rPr>
  </w:style>
  <w:style w:type="character" w:styleId="HTMLAcronym">
    <w:name w:val="HTML Acronym"/>
    <w:basedOn w:val="DefaultParagraphFont"/>
    <w:rsid w:val="00F63F34"/>
  </w:style>
  <w:style w:type="character" w:styleId="Emphasis">
    <w:name w:val="Emphasis"/>
    <w:basedOn w:val="DefaultParagraphFont"/>
    <w:qFormat/>
    <w:rsid w:val="00482877"/>
    <w:rPr>
      <w:i/>
      <w:iCs/>
    </w:rPr>
  </w:style>
  <w:style w:type="paragraph" w:customStyle="1" w:styleId="exampletitle">
    <w:name w:val="exampletitle"/>
    <w:basedOn w:val="Normal"/>
    <w:rsid w:val="00482877"/>
    <w:pPr>
      <w:spacing w:before="100" w:beforeAutospacing="1" w:after="100" w:afterAutospacing="1"/>
    </w:pPr>
    <w:rPr>
      <w:szCs w:val="24"/>
    </w:rPr>
  </w:style>
  <w:style w:type="character" w:styleId="Strong">
    <w:name w:val="Strong"/>
    <w:basedOn w:val="DefaultParagraphFont"/>
    <w:qFormat/>
    <w:rsid w:val="00BD6F07"/>
    <w:rPr>
      <w:b/>
      <w:bCs/>
    </w:rPr>
  </w:style>
  <w:style w:type="paragraph" w:customStyle="1" w:styleId="CM3">
    <w:name w:val="CM3"/>
    <w:basedOn w:val="Default"/>
    <w:next w:val="Default"/>
    <w:rsid w:val="009F4F90"/>
    <w:pPr>
      <w:spacing w:after="243"/>
    </w:pPr>
    <w:rPr>
      <w:rFonts w:ascii="Arial" w:hAnsi="Arial" w:cs="Times New Roman"/>
      <w:color w:val="auto"/>
    </w:rPr>
  </w:style>
  <w:style w:type="paragraph" w:customStyle="1" w:styleId="CM4">
    <w:name w:val="CM4"/>
    <w:basedOn w:val="Default"/>
    <w:next w:val="Default"/>
    <w:rsid w:val="009F4F90"/>
    <w:pPr>
      <w:spacing w:after="88"/>
    </w:pPr>
    <w:rPr>
      <w:rFonts w:ascii="Arial" w:hAnsi="Arial" w:cs="Times New Roman"/>
      <w:color w:val="auto"/>
    </w:rPr>
  </w:style>
  <w:style w:type="paragraph" w:customStyle="1" w:styleId="CM2">
    <w:name w:val="CM2"/>
    <w:basedOn w:val="Default"/>
    <w:next w:val="Default"/>
    <w:rsid w:val="009F4F90"/>
    <w:pPr>
      <w:spacing w:line="240" w:lineRule="atLeast"/>
    </w:pPr>
    <w:rPr>
      <w:rFonts w:ascii="Arial" w:hAnsi="Arial" w:cs="Times New Roman"/>
      <w:color w:val="auto"/>
    </w:rPr>
  </w:style>
  <w:style w:type="paragraph" w:customStyle="1" w:styleId="Subtitle1">
    <w:name w:val="Subtitle1"/>
    <w:basedOn w:val="Normal"/>
    <w:rsid w:val="001E4E9E"/>
    <w:pPr>
      <w:spacing w:before="100" w:beforeAutospacing="1" w:after="100" w:afterAutospacing="1"/>
    </w:pPr>
    <w:rPr>
      <w:rFonts w:ascii="Arial" w:hAnsi="Arial" w:cs="Arial"/>
      <w:b/>
      <w:bCs/>
      <w:color w:val="000000"/>
      <w:sz w:val="17"/>
      <w:szCs w:val="17"/>
    </w:rPr>
  </w:style>
  <w:style w:type="character" w:customStyle="1" w:styleId="content1">
    <w:name w:val="content1"/>
    <w:basedOn w:val="DefaultParagraphFont"/>
    <w:rsid w:val="001E4E9E"/>
    <w:rPr>
      <w:rFonts w:ascii="Arial" w:hAnsi="Arial" w:cs="Arial" w:hint="default"/>
      <w:color w:val="000000"/>
      <w:sz w:val="17"/>
      <w:szCs w:val="17"/>
    </w:rPr>
  </w:style>
  <w:style w:type="character" w:customStyle="1" w:styleId="subtitle10">
    <w:name w:val="subtitle1"/>
    <w:basedOn w:val="DefaultParagraphFont"/>
    <w:rsid w:val="00B80C9F"/>
    <w:rPr>
      <w:rFonts w:ascii="Arial" w:hAnsi="Arial" w:cs="Arial" w:hint="default"/>
      <w:b/>
      <w:bCs/>
      <w:color w:val="000000"/>
      <w:sz w:val="17"/>
      <w:szCs w:val="17"/>
    </w:rPr>
  </w:style>
  <w:style w:type="paragraph" w:styleId="CommentSubject">
    <w:name w:val="annotation subject"/>
    <w:basedOn w:val="CommentText"/>
    <w:next w:val="CommentText"/>
    <w:semiHidden/>
    <w:rsid w:val="00DB6433"/>
    <w:pPr>
      <w:spacing w:after="0"/>
    </w:pPr>
    <w:rPr>
      <w:b/>
      <w:bCs/>
    </w:rPr>
  </w:style>
  <w:style w:type="paragraph" w:customStyle="1" w:styleId="TableTitle">
    <w:name w:val="Table Title"/>
    <w:basedOn w:val="Normal"/>
    <w:rsid w:val="00D47850"/>
    <w:pPr>
      <w:spacing w:after="240"/>
    </w:pPr>
    <w:rPr>
      <w:rFonts w:ascii="Arial" w:hAnsi="Arial"/>
      <w:sz w:val="20"/>
    </w:rPr>
  </w:style>
  <w:style w:type="paragraph" w:styleId="Index1">
    <w:name w:val="index 1"/>
    <w:basedOn w:val="Normal"/>
    <w:next w:val="Normal"/>
    <w:autoRedefine/>
    <w:semiHidden/>
    <w:rsid w:val="00AA1261"/>
    <w:pPr>
      <w:ind w:left="240" w:hanging="240"/>
    </w:pPr>
  </w:style>
  <w:style w:type="character" w:customStyle="1" w:styleId="updatebodytest1">
    <w:name w:val="updatebodytest1"/>
    <w:basedOn w:val="DefaultParagraphFont"/>
    <w:rsid w:val="00AA1261"/>
    <w:rPr>
      <w:rFonts w:ascii="Arial" w:hAnsi="Arial" w:cs="Arial" w:hint="default"/>
      <w:b w:val="0"/>
      <w:bCs w:val="0"/>
      <w:i w:val="0"/>
      <w:iCs w:val="0"/>
      <w:smallCaps w:val="0"/>
      <w:sz w:val="18"/>
      <w:szCs w:val="18"/>
    </w:rPr>
  </w:style>
  <w:style w:type="character" w:customStyle="1" w:styleId="mainheader1">
    <w:name w:val="mainheader1"/>
    <w:basedOn w:val="DefaultParagraphFont"/>
    <w:rsid w:val="00AA1261"/>
    <w:rPr>
      <w:b/>
      <w:bCs/>
      <w:sz w:val="31"/>
      <w:szCs w:val="31"/>
    </w:rPr>
  </w:style>
  <w:style w:type="character" w:customStyle="1" w:styleId="BodyTextChar">
    <w:name w:val="Body Text Char"/>
    <w:basedOn w:val="DefaultParagraphFont"/>
    <w:link w:val="BodyText"/>
    <w:rsid w:val="00D4768E"/>
    <w:rPr>
      <w:sz w:val="22"/>
      <w:lang w:val="en-US" w:eastAsia="en-US" w:bidi="ar-SA"/>
    </w:rPr>
  </w:style>
  <w:style w:type="paragraph" w:customStyle="1" w:styleId="CaptionTimesNewRoman12Centered">
    <w:name w:val="Caption + Times New Roman + 12 + Centered"/>
    <w:basedOn w:val="Normal"/>
    <w:link w:val="CaptionTimesNewRoman12CenteredChar"/>
    <w:rsid w:val="00C45CCC"/>
    <w:pPr>
      <w:spacing w:after="60"/>
      <w:ind w:left="2250"/>
    </w:pPr>
  </w:style>
  <w:style w:type="character" w:customStyle="1" w:styleId="CaptionTimesNewRoman12CenteredChar">
    <w:name w:val="Caption + Times New Roman + 12 + Centered Char"/>
    <w:basedOn w:val="DefaultParagraphFont"/>
    <w:link w:val="CaptionTimesNewRoman12Centered"/>
    <w:rsid w:val="00C45CCC"/>
    <w:rPr>
      <w:sz w:val="24"/>
      <w:lang w:val="en-US" w:eastAsia="en-US" w:bidi="ar-SA"/>
    </w:rPr>
  </w:style>
  <w:style w:type="paragraph" w:styleId="ListParagraph">
    <w:name w:val="List Paragraph"/>
    <w:basedOn w:val="Normal"/>
    <w:uiPriority w:val="34"/>
    <w:qFormat/>
    <w:rsid w:val="006D1E2E"/>
    <w:pPr>
      <w:ind w:left="720"/>
      <w:contextualSpacing/>
    </w:pPr>
  </w:style>
  <w:style w:type="paragraph" w:styleId="PlainText">
    <w:name w:val="Plain Text"/>
    <w:basedOn w:val="Normal"/>
    <w:link w:val="PlainTextChar"/>
    <w:rsid w:val="002B03EB"/>
    <w:pPr>
      <w:keepNext/>
      <w:keepLines/>
      <w:pageBreakBefore/>
      <w:suppressLineNumbers/>
      <w:suppressAutoHyphens/>
    </w:pPr>
    <w:rPr>
      <w:rFonts w:ascii="Courier New" w:hAnsi="Courier New"/>
      <w:sz w:val="20"/>
    </w:rPr>
  </w:style>
  <w:style w:type="character" w:customStyle="1" w:styleId="PlainTextChar">
    <w:name w:val="Plain Text Char"/>
    <w:basedOn w:val="DefaultParagraphFont"/>
    <w:link w:val="PlainText"/>
    <w:rsid w:val="002B03EB"/>
    <w:rPr>
      <w:rFonts w:ascii="Courier New" w:hAnsi="Courier New"/>
    </w:rPr>
  </w:style>
  <w:style w:type="table" w:styleId="TableGrid">
    <w:name w:val="Table Grid"/>
    <w:basedOn w:val="TableNormal"/>
    <w:rsid w:val="00F26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615B81"/>
    <w:rPr>
      <w:b/>
      <w:sz w:val="22"/>
    </w:rPr>
  </w:style>
  <w:style w:type="character" w:customStyle="1" w:styleId="FooterChar">
    <w:name w:val="Footer Char"/>
    <w:basedOn w:val="DefaultParagraphFont"/>
    <w:link w:val="Footer"/>
    <w:uiPriority w:val="99"/>
    <w:rsid w:val="00DA5815"/>
    <w:rPr>
      <w:sz w:val="24"/>
    </w:rPr>
  </w:style>
  <w:style w:type="character" w:styleId="UnresolvedMention">
    <w:name w:val="Unresolved Mention"/>
    <w:basedOn w:val="DefaultParagraphFont"/>
    <w:uiPriority w:val="99"/>
    <w:semiHidden/>
    <w:unhideWhenUsed/>
    <w:rsid w:val="00963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660">
      <w:bodyDiv w:val="1"/>
      <w:marLeft w:val="0"/>
      <w:marRight w:val="0"/>
      <w:marTop w:val="0"/>
      <w:marBottom w:val="0"/>
      <w:divBdr>
        <w:top w:val="none" w:sz="0" w:space="0" w:color="auto"/>
        <w:left w:val="none" w:sz="0" w:space="0" w:color="auto"/>
        <w:bottom w:val="none" w:sz="0" w:space="0" w:color="auto"/>
        <w:right w:val="none" w:sz="0" w:space="0" w:color="auto"/>
      </w:divBdr>
    </w:div>
    <w:div w:id="425535823">
      <w:bodyDiv w:val="1"/>
      <w:marLeft w:val="0"/>
      <w:marRight w:val="0"/>
      <w:marTop w:val="0"/>
      <w:marBottom w:val="0"/>
      <w:divBdr>
        <w:top w:val="none" w:sz="0" w:space="0" w:color="auto"/>
        <w:left w:val="none" w:sz="0" w:space="0" w:color="auto"/>
        <w:bottom w:val="none" w:sz="0" w:space="0" w:color="auto"/>
        <w:right w:val="none" w:sz="0" w:space="0" w:color="auto"/>
      </w:divBdr>
    </w:div>
    <w:div w:id="546449689">
      <w:bodyDiv w:val="1"/>
      <w:marLeft w:val="0"/>
      <w:marRight w:val="0"/>
      <w:marTop w:val="0"/>
      <w:marBottom w:val="0"/>
      <w:divBdr>
        <w:top w:val="none" w:sz="0" w:space="0" w:color="auto"/>
        <w:left w:val="none" w:sz="0" w:space="0" w:color="auto"/>
        <w:bottom w:val="none" w:sz="0" w:space="0" w:color="auto"/>
        <w:right w:val="none" w:sz="0" w:space="0" w:color="auto"/>
      </w:divBdr>
      <w:divsChild>
        <w:div w:id="607390865">
          <w:marLeft w:val="0"/>
          <w:marRight w:val="0"/>
          <w:marTop w:val="0"/>
          <w:marBottom w:val="0"/>
          <w:divBdr>
            <w:top w:val="none" w:sz="0" w:space="0" w:color="auto"/>
            <w:left w:val="none" w:sz="0" w:space="0" w:color="auto"/>
            <w:bottom w:val="none" w:sz="0" w:space="0" w:color="auto"/>
            <w:right w:val="none" w:sz="0" w:space="0" w:color="auto"/>
          </w:divBdr>
          <w:divsChild>
            <w:div w:id="348484021">
              <w:marLeft w:val="960"/>
              <w:marRight w:val="0"/>
              <w:marTop w:val="0"/>
              <w:marBottom w:val="0"/>
              <w:divBdr>
                <w:top w:val="none" w:sz="0" w:space="0" w:color="auto"/>
                <w:left w:val="none" w:sz="0" w:space="0" w:color="auto"/>
                <w:bottom w:val="none" w:sz="0" w:space="0" w:color="auto"/>
                <w:right w:val="none" w:sz="0" w:space="0" w:color="auto"/>
              </w:divBdr>
            </w:div>
            <w:div w:id="369110010">
              <w:marLeft w:val="960"/>
              <w:marRight w:val="0"/>
              <w:marTop w:val="0"/>
              <w:marBottom w:val="0"/>
              <w:divBdr>
                <w:top w:val="none" w:sz="0" w:space="0" w:color="auto"/>
                <w:left w:val="none" w:sz="0" w:space="0" w:color="auto"/>
                <w:bottom w:val="none" w:sz="0" w:space="0" w:color="auto"/>
                <w:right w:val="none" w:sz="0" w:space="0" w:color="auto"/>
              </w:divBdr>
            </w:div>
            <w:div w:id="1007169663">
              <w:marLeft w:val="960"/>
              <w:marRight w:val="0"/>
              <w:marTop w:val="0"/>
              <w:marBottom w:val="0"/>
              <w:divBdr>
                <w:top w:val="none" w:sz="0" w:space="0" w:color="auto"/>
                <w:left w:val="none" w:sz="0" w:space="0" w:color="auto"/>
                <w:bottom w:val="none" w:sz="0" w:space="0" w:color="auto"/>
                <w:right w:val="none" w:sz="0" w:space="0" w:color="auto"/>
              </w:divBdr>
            </w:div>
            <w:div w:id="1255746964">
              <w:marLeft w:val="960"/>
              <w:marRight w:val="0"/>
              <w:marTop w:val="0"/>
              <w:marBottom w:val="0"/>
              <w:divBdr>
                <w:top w:val="none" w:sz="0" w:space="0" w:color="auto"/>
                <w:left w:val="none" w:sz="0" w:space="0" w:color="auto"/>
                <w:bottom w:val="none" w:sz="0" w:space="0" w:color="auto"/>
                <w:right w:val="none" w:sz="0" w:space="0" w:color="auto"/>
              </w:divBdr>
            </w:div>
            <w:div w:id="126788939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548690773">
      <w:bodyDiv w:val="1"/>
      <w:marLeft w:val="0"/>
      <w:marRight w:val="0"/>
      <w:marTop w:val="0"/>
      <w:marBottom w:val="0"/>
      <w:divBdr>
        <w:top w:val="none" w:sz="0" w:space="0" w:color="auto"/>
        <w:left w:val="none" w:sz="0" w:space="0" w:color="auto"/>
        <w:bottom w:val="none" w:sz="0" w:space="0" w:color="auto"/>
        <w:right w:val="none" w:sz="0" w:space="0" w:color="auto"/>
      </w:divBdr>
      <w:divsChild>
        <w:div w:id="1153058098">
          <w:marLeft w:val="0"/>
          <w:marRight w:val="0"/>
          <w:marTop w:val="100"/>
          <w:marBottom w:val="100"/>
          <w:divBdr>
            <w:top w:val="none" w:sz="0" w:space="0" w:color="auto"/>
            <w:left w:val="none" w:sz="0" w:space="0" w:color="auto"/>
            <w:bottom w:val="none" w:sz="0" w:space="0" w:color="auto"/>
            <w:right w:val="none" w:sz="0" w:space="0" w:color="auto"/>
          </w:divBdr>
          <w:divsChild>
            <w:div w:id="38411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210247">
      <w:bodyDiv w:val="1"/>
      <w:marLeft w:val="0"/>
      <w:marRight w:val="0"/>
      <w:marTop w:val="0"/>
      <w:marBottom w:val="0"/>
      <w:divBdr>
        <w:top w:val="none" w:sz="0" w:space="0" w:color="auto"/>
        <w:left w:val="none" w:sz="0" w:space="0" w:color="auto"/>
        <w:bottom w:val="none" w:sz="0" w:space="0" w:color="auto"/>
        <w:right w:val="none" w:sz="0" w:space="0" w:color="auto"/>
      </w:divBdr>
    </w:div>
    <w:div w:id="757335510">
      <w:bodyDiv w:val="1"/>
      <w:marLeft w:val="0"/>
      <w:marRight w:val="0"/>
      <w:marTop w:val="0"/>
      <w:marBottom w:val="0"/>
      <w:divBdr>
        <w:top w:val="none" w:sz="0" w:space="0" w:color="auto"/>
        <w:left w:val="none" w:sz="0" w:space="0" w:color="auto"/>
        <w:bottom w:val="none" w:sz="0" w:space="0" w:color="auto"/>
        <w:right w:val="none" w:sz="0" w:space="0" w:color="auto"/>
      </w:divBdr>
    </w:div>
    <w:div w:id="776946118">
      <w:bodyDiv w:val="1"/>
      <w:marLeft w:val="0"/>
      <w:marRight w:val="0"/>
      <w:marTop w:val="0"/>
      <w:marBottom w:val="0"/>
      <w:divBdr>
        <w:top w:val="none" w:sz="0" w:space="0" w:color="auto"/>
        <w:left w:val="none" w:sz="0" w:space="0" w:color="auto"/>
        <w:bottom w:val="none" w:sz="0" w:space="0" w:color="auto"/>
        <w:right w:val="none" w:sz="0" w:space="0" w:color="auto"/>
      </w:divBdr>
    </w:div>
    <w:div w:id="853038434">
      <w:bodyDiv w:val="1"/>
      <w:marLeft w:val="0"/>
      <w:marRight w:val="0"/>
      <w:marTop w:val="40"/>
      <w:marBottom w:val="1000"/>
      <w:divBdr>
        <w:top w:val="none" w:sz="0" w:space="0" w:color="auto"/>
        <w:left w:val="none" w:sz="0" w:space="0" w:color="auto"/>
        <w:bottom w:val="none" w:sz="0" w:space="0" w:color="auto"/>
        <w:right w:val="none" w:sz="0" w:space="0" w:color="auto"/>
      </w:divBdr>
      <w:divsChild>
        <w:div w:id="272178026">
          <w:marLeft w:val="0"/>
          <w:marRight w:val="0"/>
          <w:marTop w:val="0"/>
          <w:marBottom w:val="0"/>
          <w:divBdr>
            <w:top w:val="none" w:sz="0" w:space="0" w:color="auto"/>
            <w:left w:val="none" w:sz="0" w:space="0" w:color="auto"/>
            <w:bottom w:val="none" w:sz="0" w:space="0" w:color="auto"/>
            <w:right w:val="none" w:sz="0" w:space="0" w:color="auto"/>
          </w:divBdr>
        </w:div>
      </w:divsChild>
    </w:div>
    <w:div w:id="897014874">
      <w:bodyDiv w:val="1"/>
      <w:marLeft w:val="0"/>
      <w:marRight w:val="0"/>
      <w:marTop w:val="0"/>
      <w:marBottom w:val="0"/>
      <w:divBdr>
        <w:top w:val="none" w:sz="0" w:space="0" w:color="auto"/>
        <w:left w:val="none" w:sz="0" w:space="0" w:color="auto"/>
        <w:bottom w:val="none" w:sz="0" w:space="0" w:color="auto"/>
        <w:right w:val="none" w:sz="0" w:space="0" w:color="auto"/>
      </w:divBdr>
      <w:divsChild>
        <w:div w:id="2057393569">
          <w:marLeft w:val="0"/>
          <w:marRight w:val="0"/>
          <w:marTop w:val="0"/>
          <w:marBottom w:val="0"/>
          <w:divBdr>
            <w:top w:val="none" w:sz="0" w:space="0" w:color="auto"/>
            <w:left w:val="none" w:sz="0" w:space="0" w:color="auto"/>
            <w:bottom w:val="none" w:sz="0" w:space="0" w:color="auto"/>
            <w:right w:val="none" w:sz="0" w:space="0" w:color="auto"/>
          </w:divBdr>
          <w:divsChild>
            <w:div w:id="85420506">
              <w:marLeft w:val="0"/>
              <w:marRight w:val="0"/>
              <w:marTop w:val="0"/>
              <w:marBottom w:val="0"/>
              <w:divBdr>
                <w:top w:val="none" w:sz="0" w:space="0" w:color="auto"/>
                <w:left w:val="none" w:sz="0" w:space="0" w:color="auto"/>
                <w:bottom w:val="none" w:sz="0" w:space="0" w:color="auto"/>
                <w:right w:val="none" w:sz="0" w:space="0" w:color="auto"/>
              </w:divBdr>
            </w:div>
            <w:div w:id="755857470">
              <w:marLeft w:val="0"/>
              <w:marRight w:val="0"/>
              <w:marTop w:val="0"/>
              <w:marBottom w:val="0"/>
              <w:divBdr>
                <w:top w:val="none" w:sz="0" w:space="0" w:color="auto"/>
                <w:left w:val="none" w:sz="0" w:space="0" w:color="auto"/>
                <w:bottom w:val="none" w:sz="0" w:space="0" w:color="auto"/>
                <w:right w:val="none" w:sz="0" w:space="0" w:color="auto"/>
              </w:divBdr>
            </w:div>
            <w:div w:id="1103380925">
              <w:marLeft w:val="0"/>
              <w:marRight w:val="0"/>
              <w:marTop w:val="0"/>
              <w:marBottom w:val="0"/>
              <w:divBdr>
                <w:top w:val="none" w:sz="0" w:space="0" w:color="auto"/>
                <w:left w:val="none" w:sz="0" w:space="0" w:color="auto"/>
                <w:bottom w:val="none" w:sz="0" w:space="0" w:color="auto"/>
                <w:right w:val="none" w:sz="0" w:space="0" w:color="auto"/>
              </w:divBdr>
            </w:div>
            <w:div w:id="1679308635">
              <w:marLeft w:val="0"/>
              <w:marRight w:val="0"/>
              <w:marTop w:val="0"/>
              <w:marBottom w:val="0"/>
              <w:divBdr>
                <w:top w:val="none" w:sz="0" w:space="0" w:color="auto"/>
                <w:left w:val="none" w:sz="0" w:space="0" w:color="auto"/>
                <w:bottom w:val="none" w:sz="0" w:space="0" w:color="auto"/>
                <w:right w:val="none" w:sz="0" w:space="0" w:color="auto"/>
              </w:divBdr>
            </w:div>
            <w:div w:id="21357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3435">
      <w:bodyDiv w:val="1"/>
      <w:marLeft w:val="0"/>
      <w:marRight w:val="0"/>
      <w:marTop w:val="0"/>
      <w:marBottom w:val="0"/>
      <w:divBdr>
        <w:top w:val="none" w:sz="0" w:space="0" w:color="auto"/>
        <w:left w:val="none" w:sz="0" w:space="0" w:color="auto"/>
        <w:bottom w:val="none" w:sz="0" w:space="0" w:color="auto"/>
        <w:right w:val="none" w:sz="0" w:space="0" w:color="auto"/>
      </w:divBdr>
    </w:div>
    <w:div w:id="942540106">
      <w:bodyDiv w:val="1"/>
      <w:marLeft w:val="0"/>
      <w:marRight w:val="0"/>
      <w:marTop w:val="0"/>
      <w:marBottom w:val="0"/>
      <w:divBdr>
        <w:top w:val="none" w:sz="0" w:space="0" w:color="auto"/>
        <w:left w:val="none" w:sz="0" w:space="0" w:color="auto"/>
        <w:bottom w:val="none" w:sz="0" w:space="0" w:color="auto"/>
        <w:right w:val="none" w:sz="0" w:space="0" w:color="auto"/>
      </w:divBdr>
    </w:div>
    <w:div w:id="1099718261">
      <w:bodyDiv w:val="1"/>
      <w:marLeft w:val="0"/>
      <w:marRight w:val="0"/>
      <w:marTop w:val="0"/>
      <w:marBottom w:val="0"/>
      <w:divBdr>
        <w:top w:val="none" w:sz="0" w:space="0" w:color="auto"/>
        <w:left w:val="none" w:sz="0" w:space="0" w:color="auto"/>
        <w:bottom w:val="none" w:sz="0" w:space="0" w:color="auto"/>
        <w:right w:val="none" w:sz="0" w:space="0" w:color="auto"/>
      </w:divBdr>
    </w:div>
    <w:div w:id="1106460595">
      <w:bodyDiv w:val="1"/>
      <w:marLeft w:val="0"/>
      <w:marRight w:val="0"/>
      <w:marTop w:val="0"/>
      <w:marBottom w:val="0"/>
      <w:divBdr>
        <w:top w:val="none" w:sz="0" w:space="0" w:color="auto"/>
        <w:left w:val="none" w:sz="0" w:space="0" w:color="auto"/>
        <w:bottom w:val="none" w:sz="0" w:space="0" w:color="auto"/>
        <w:right w:val="none" w:sz="0" w:space="0" w:color="auto"/>
      </w:divBdr>
    </w:div>
    <w:div w:id="1197891480">
      <w:bodyDiv w:val="1"/>
      <w:marLeft w:val="0"/>
      <w:marRight w:val="0"/>
      <w:marTop w:val="0"/>
      <w:marBottom w:val="0"/>
      <w:divBdr>
        <w:top w:val="none" w:sz="0" w:space="0" w:color="auto"/>
        <w:left w:val="none" w:sz="0" w:space="0" w:color="auto"/>
        <w:bottom w:val="none" w:sz="0" w:space="0" w:color="auto"/>
        <w:right w:val="none" w:sz="0" w:space="0" w:color="auto"/>
      </w:divBdr>
      <w:divsChild>
        <w:div w:id="1294675449">
          <w:marLeft w:val="0"/>
          <w:marRight w:val="0"/>
          <w:marTop w:val="0"/>
          <w:marBottom w:val="0"/>
          <w:divBdr>
            <w:top w:val="none" w:sz="0" w:space="0" w:color="auto"/>
            <w:left w:val="none" w:sz="0" w:space="0" w:color="auto"/>
            <w:bottom w:val="none" w:sz="0" w:space="0" w:color="auto"/>
            <w:right w:val="none" w:sz="0" w:space="0" w:color="auto"/>
          </w:divBdr>
        </w:div>
      </w:divsChild>
    </w:div>
    <w:div w:id="1226070866">
      <w:bodyDiv w:val="1"/>
      <w:marLeft w:val="0"/>
      <w:marRight w:val="0"/>
      <w:marTop w:val="0"/>
      <w:marBottom w:val="0"/>
      <w:divBdr>
        <w:top w:val="none" w:sz="0" w:space="0" w:color="auto"/>
        <w:left w:val="none" w:sz="0" w:space="0" w:color="auto"/>
        <w:bottom w:val="none" w:sz="0" w:space="0" w:color="auto"/>
        <w:right w:val="none" w:sz="0" w:space="0" w:color="auto"/>
      </w:divBdr>
      <w:divsChild>
        <w:div w:id="34552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9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43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429649">
      <w:bodyDiv w:val="1"/>
      <w:marLeft w:val="0"/>
      <w:marRight w:val="0"/>
      <w:marTop w:val="0"/>
      <w:marBottom w:val="0"/>
      <w:divBdr>
        <w:top w:val="none" w:sz="0" w:space="0" w:color="auto"/>
        <w:left w:val="none" w:sz="0" w:space="0" w:color="auto"/>
        <w:bottom w:val="none" w:sz="0" w:space="0" w:color="auto"/>
        <w:right w:val="none" w:sz="0" w:space="0" w:color="auto"/>
      </w:divBdr>
    </w:div>
    <w:div w:id="1453356955">
      <w:bodyDiv w:val="1"/>
      <w:marLeft w:val="0"/>
      <w:marRight w:val="0"/>
      <w:marTop w:val="0"/>
      <w:marBottom w:val="0"/>
      <w:divBdr>
        <w:top w:val="none" w:sz="0" w:space="0" w:color="auto"/>
        <w:left w:val="none" w:sz="0" w:space="0" w:color="auto"/>
        <w:bottom w:val="none" w:sz="0" w:space="0" w:color="auto"/>
        <w:right w:val="none" w:sz="0" w:space="0" w:color="auto"/>
      </w:divBdr>
    </w:div>
    <w:div w:id="1544751269">
      <w:bodyDiv w:val="1"/>
      <w:marLeft w:val="0"/>
      <w:marRight w:val="0"/>
      <w:marTop w:val="0"/>
      <w:marBottom w:val="0"/>
      <w:divBdr>
        <w:top w:val="none" w:sz="0" w:space="0" w:color="auto"/>
        <w:left w:val="none" w:sz="0" w:space="0" w:color="auto"/>
        <w:bottom w:val="none" w:sz="0" w:space="0" w:color="auto"/>
        <w:right w:val="none" w:sz="0" w:space="0" w:color="auto"/>
      </w:divBdr>
      <w:divsChild>
        <w:div w:id="1683585879">
          <w:marLeft w:val="0"/>
          <w:marRight w:val="0"/>
          <w:marTop w:val="0"/>
          <w:marBottom w:val="0"/>
          <w:divBdr>
            <w:top w:val="none" w:sz="0" w:space="0" w:color="auto"/>
            <w:left w:val="none" w:sz="0" w:space="0" w:color="auto"/>
            <w:bottom w:val="none" w:sz="0" w:space="0" w:color="auto"/>
            <w:right w:val="none" w:sz="0" w:space="0" w:color="auto"/>
          </w:divBdr>
        </w:div>
      </w:divsChild>
    </w:div>
    <w:div w:id="1921475974">
      <w:bodyDiv w:val="1"/>
      <w:marLeft w:val="0"/>
      <w:marRight w:val="0"/>
      <w:marTop w:val="0"/>
      <w:marBottom w:val="0"/>
      <w:divBdr>
        <w:top w:val="none" w:sz="0" w:space="0" w:color="auto"/>
        <w:left w:val="none" w:sz="0" w:space="0" w:color="auto"/>
        <w:bottom w:val="none" w:sz="0" w:space="0" w:color="auto"/>
        <w:right w:val="none" w:sz="0" w:space="0" w:color="auto"/>
      </w:divBdr>
      <w:divsChild>
        <w:div w:id="365183834">
          <w:marLeft w:val="0"/>
          <w:marRight w:val="0"/>
          <w:marTop w:val="0"/>
          <w:marBottom w:val="0"/>
          <w:divBdr>
            <w:top w:val="none" w:sz="0" w:space="0" w:color="auto"/>
            <w:left w:val="none" w:sz="0" w:space="0" w:color="auto"/>
            <w:bottom w:val="none" w:sz="0" w:space="0" w:color="auto"/>
            <w:right w:val="none" w:sz="0" w:space="0" w:color="auto"/>
          </w:divBdr>
          <w:divsChild>
            <w:div w:id="886841340">
              <w:marLeft w:val="3980"/>
              <w:marRight w:val="0"/>
              <w:marTop w:val="0"/>
              <w:marBottom w:val="0"/>
              <w:divBdr>
                <w:top w:val="none" w:sz="0" w:space="0" w:color="auto"/>
                <w:left w:val="none" w:sz="0" w:space="0" w:color="auto"/>
                <w:bottom w:val="none" w:sz="0" w:space="0" w:color="auto"/>
                <w:right w:val="none" w:sz="0" w:space="0" w:color="auto"/>
              </w:divBdr>
              <w:divsChild>
                <w:div w:id="802506181">
                  <w:marLeft w:val="0"/>
                  <w:marRight w:val="0"/>
                  <w:marTop w:val="0"/>
                  <w:marBottom w:val="0"/>
                  <w:divBdr>
                    <w:top w:val="none" w:sz="0" w:space="0" w:color="auto"/>
                    <w:left w:val="none" w:sz="0" w:space="0" w:color="auto"/>
                    <w:bottom w:val="none" w:sz="0" w:space="0" w:color="auto"/>
                    <w:right w:val="none" w:sz="0" w:space="0" w:color="auto"/>
                  </w:divBdr>
                  <w:divsChild>
                    <w:div w:id="1916619896">
                      <w:marLeft w:val="0"/>
                      <w:marRight w:val="0"/>
                      <w:marTop w:val="0"/>
                      <w:marBottom w:val="0"/>
                      <w:divBdr>
                        <w:top w:val="none" w:sz="0" w:space="0" w:color="auto"/>
                        <w:left w:val="none" w:sz="0" w:space="0" w:color="auto"/>
                        <w:bottom w:val="none" w:sz="0" w:space="0" w:color="auto"/>
                        <w:right w:val="none" w:sz="0" w:space="0" w:color="auto"/>
                      </w:divBdr>
                      <w:divsChild>
                        <w:div w:id="585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15577">
      <w:bodyDiv w:val="1"/>
      <w:marLeft w:val="0"/>
      <w:marRight w:val="0"/>
      <w:marTop w:val="0"/>
      <w:marBottom w:val="0"/>
      <w:divBdr>
        <w:top w:val="none" w:sz="0" w:space="0" w:color="auto"/>
        <w:left w:val="none" w:sz="0" w:space="0" w:color="auto"/>
        <w:bottom w:val="none" w:sz="0" w:space="0" w:color="auto"/>
        <w:right w:val="none" w:sz="0" w:space="0" w:color="auto"/>
      </w:divBdr>
      <w:divsChild>
        <w:div w:id="565183858">
          <w:marLeft w:val="0"/>
          <w:marRight w:val="0"/>
          <w:marTop w:val="0"/>
          <w:marBottom w:val="0"/>
          <w:divBdr>
            <w:top w:val="none" w:sz="0" w:space="0" w:color="auto"/>
            <w:left w:val="none" w:sz="0" w:space="0" w:color="auto"/>
            <w:bottom w:val="none" w:sz="0" w:space="0" w:color="auto"/>
            <w:right w:val="none" w:sz="0" w:space="0" w:color="auto"/>
          </w:divBdr>
          <w:divsChild>
            <w:div w:id="81488478">
              <w:marLeft w:val="0"/>
              <w:marRight w:val="0"/>
              <w:marTop w:val="0"/>
              <w:marBottom w:val="0"/>
              <w:divBdr>
                <w:top w:val="none" w:sz="0" w:space="0" w:color="auto"/>
                <w:left w:val="none" w:sz="0" w:space="0" w:color="auto"/>
                <w:bottom w:val="none" w:sz="0" w:space="0" w:color="auto"/>
                <w:right w:val="none" w:sz="0" w:space="0" w:color="auto"/>
              </w:divBdr>
            </w:div>
            <w:div w:id="337588374">
              <w:marLeft w:val="0"/>
              <w:marRight w:val="0"/>
              <w:marTop w:val="0"/>
              <w:marBottom w:val="0"/>
              <w:divBdr>
                <w:top w:val="none" w:sz="0" w:space="0" w:color="auto"/>
                <w:left w:val="none" w:sz="0" w:space="0" w:color="auto"/>
                <w:bottom w:val="none" w:sz="0" w:space="0" w:color="auto"/>
                <w:right w:val="none" w:sz="0" w:space="0" w:color="auto"/>
              </w:divBdr>
            </w:div>
            <w:div w:id="373625856">
              <w:marLeft w:val="0"/>
              <w:marRight w:val="0"/>
              <w:marTop w:val="0"/>
              <w:marBottom w:val="0"/>
              <w:divBdr>
                <w:top w:val="none" w:sz="0" w:space="0" w:color="auto"/>
                <w:left w:val="none" w:sz="0" w:space="0" w:color="auto"/>
                <w:bottom w:val="none" w:sz="0" w:space="0" w:color="auto"/>
                <w:right w:val="none" w:sz="0" w:space="0" w:color="auto"/>
              </w:divBdr>
            </w:div>
            <w:div w:id="409086421">
              <w:marLeft w:val="0"/>
              <w:marRight w:val="0"/>
              <w:marTop w:val="0"/>
              <w:marBottom w:val="0"/>
              <w:divBdr>
                <w:top w:val="none" w:sz="0" w:space="0" w:color="auto"/>
                <w:left w:val="none" w:sz="0" w:space="0" w:color="auto"/>
                <w:bottom w:val="none" w:sz="0" w:space="0" w:color="auto"/>
                <w:right w:val="none" w:sz="0" w:space="0" w:color="auto"/>
              </w:divBdr>
            </w:div>
            <w:div w:id="597832035">
              <w:marLeft w:val="0"/>
              <w:marRight w:val="0"/>
              <w:marTop w:val="0"/>
              <w:marBottom w:val="0"/>
              <w:divBdr>
                <w:top w:val="none" w:sz="0" w:space="0" w:color="auto"/>
                <w:left w:val="none" w:sz="0" w:space="0" w:color="auto"/>
                <w:bottom w:val="none" w:sz="0" w:space="0" w:color="auto"/>
                <w:right w:val="none" w:sz="0" w:space="0" w:color="auto"/>
              </w:divBdr>
            </w:div>
            <w:div w:id="781609243">
              <w:marLeft w:val="0"/>
              <w:marRight w:val="0"/>
              <w:marTop w:val="0"/>
              <w:marBottom w:val="0"/>
              <w:divBdr>
                <w:top w:val="none" w:sz="0" w:space="0" w:color="auto"/>
                <w:left w:val="none" w:sz="0" w:space="0" w:color="auto"/>
                <w:bottom w:val="none" w:sz="0" w:space="0" w:color="auto"/>
                <w:right w:val="none" w:sz="0" w:space="0" w:color="auto"/>
              </w:divBdr>
            </w:div>
            <w:div w:id="782458994">
              <w:marLeft w:val="0"/>
              <w:marRight w:val="0"/>
              <w:marTop w:val="0"/>
              <w:marBottom w:val="0"/>
              <w:divBdr>
                <w:top w:val="none" w:sz="0" w:space="0" w:color="auto"/>
                <w:left w:val="none" w:sz="0" w:space="0" w:color="auto"/>
                <w:bottom w:val="none" w:sz="0" w:space="0" w:color="auto"/>
                <w:right w:val="none" w:sz="0" w:space="0" w:color="auto"/>
              </w:divBdr>
            </w:div>
            <w:div w:id="1058433369">
              <w:marLeft w:val="0"/>
              <w:marRight w:val="0"/>
              <w:marTop w:val="0"/>
              <w:marBottom w:val="0"/>
              <w:divBdr>
                <w:top w:val="none" w:sz="0" w:space="0" w:color="auto"/>
                <w:left w:val="none" w:sz="0" w:space="0" w:color="auto"/>
                <w:bottom w:val="none" w:sz="0" w:space="0" w:color="auto"/>
                <w:right w:val="none" w:sz="0" w:space="0" w:color="auto"/>
              </w:divBdr>
            </w:div>
            <w:div w:id="1192064291">
              <w:marLeft w:val="0"/>
              <w:marRight w:val="0"/>
              <w:marTop w:val="0"/>
              <w:marBottom w:val="0"/>
              <w:divBdr>
                <w:top w:val="none" w:sz="0" w:space="0" w:color="auto"/>
                <w:left w:val="none" w:sz="0" w:space="0" w:color="auto"/>
                <w:bottom w:val="none" w:sz="0" w:space="0" w:color="auto"/>
                <w:right w:val="none" w:sz="0" w:space="0" w:color="auto"/>
              </w:divBdr>
            </w:div>
            <w:div w:id="1367441280">
              <w:marLeft w:val="0"/>
              <w:marRight w:val="0"/>
              <w:marTop w:val="0"/>
              <w:marBottom w:val="0"/>
              <w:divBdr>
                <w:top w:val="none" w:sz="0" w:space="0" w:color="auto"/>
                <w:left w:val="none" w:sz="0" w:space="0" w:color="auto"/>
                <w:bottom w:val="none" w:sz="0" w:space="0" w:color="auto"/>
                <w:right w:val="none" w:sz="0" w:space="0" w:color="auto"/>
              </w:divBdr>
            </w:div>
            <w:div w:id="1410420268">
              <w:marLeft w:val="0"/>
              <w:marRight w:val="0"/>
              <w:marTop w:val="0"/>
              <w:marBottom w:val="0"/>
              <w:divBdr>
                <w:top w:val="none" w:sz="0" w:space="0" w:color="auto"/>
                <w:left w:val="none" w:sz="0" w:space="0" w:color="auto"/>
                <w:bottom w:val="none" w:sz="0" w:space="0" w:color="auto"/>
                <w:right w:val="none" w:sz="0" w:space="0" w:color="auto"/>
              </w:divBdr>
            </w:div>
            <w:div w:id="1514565452">
              <w:marLeft w:val="0"/>
              <w:marRight w:val="0"/>
              <w:marTop w:val="0"/>
              <w:marBottom w:val="0"/>
              <w:divBdr>
                <w:top w:val="none" w:sz="0" w:space="0" w:color="auto"/>
                <w:left w:val="none" w:sz="0" w:space="0" w:color="auto"/>
                <w:bottom w:val="none" w:sz="0" w:space="0" w:color="auto"/>
                <w:right w:val="none" w:sz="0" w:space="0" w:color="auto"/>
              </w:divBdr>
            </w:div>
            <w:div w:id="1532836798">
              <w:marLeft w:val="0"/>
              <w:marRight w:val="0"/>
              <w:marTop w:val="0"/>
              <w:marBottom w:val="0"/>
              <w:divBdr>
                <w:top w:val="none" w:sz="0" w:space="0" w:color="auto"/>
                <w:left w:val="none" w:sz="0" w:space="0" w:color="auto"/>
                <w:bottom w:val="none" w:sz="0" w:space="0" w:color="auto"/>
                <w:right w:val="none" w:sz="0" w:space="0" w:color="auto"/>
              </w:divBdr>
            </w:div>
            <w:div w:id="1547135434">
              <w:marLeft w:val="0"/>
              <w:marRight w:val="0"/>
              <w:marTop w:val="0"/>
              <w:marBottom w:val="0"/>
              <w:divBdr>
                <w:top w:val="none" w:sz="0" w:space="0" w:color="auto"/>
                <w:left w:val="none" w:sz="0" w:space="0" w:color="auto"/>
                <w:bottom w:val="none" w:sz="0" w:space="0" w:color="auto"/>
                <w:right w:val="none" w:sz="0" w:space="0" w:color="auto"/>
              </w:divBdr>
            </w:div>
            <w:div w:id="1800411024">
              <w:marLeft w:val="0"/>
              <w:marRight w:val="0"/>
              <w:marTop w:val="0"/>
              <w:marBottom w:val="0"/>
              <w:divBdr>
                <w:top w:val="none" w:sz="0" w:space="0" w:color="auto"/>
                <w:left w:val="none" w:sz="0" w:space="0" w:color="auto"/>
                <w:bottom w:val="none" w:sz="0" w:space="0" w:color="auto"/>
                <w:right w:val="none" w:sz="0" w:space="0" w:color="auto"/>
              </w:divBdr>
            </w:div>
            <w:div w:id="1845852788">
              <w:marLeft w:val="0"/>
              <w:marRight w:val="0"/>
              <w:marTop w:val="0"/>
              <w:marBottom w:val="0"/>
              <w:divBdr>
                <w:top w:val="none" w:sz="0" w:space="0" w:color="auto"/>
                <w:left w:val="none" w:sz="0" w:space="0" w:color="auto"/>
                <w:bottom w:val="none" w:sz="0" w:space="0" w:color="auto"/>
                <w:right w:val="none" w:sz="0" w:space="0" w:color="auto"/>
              </w:divBdr>
            </w:div>
            <w:div w:id="1915234167">
              <w:marLeft w:val="0"/>
              <w:marRight w:val="0"/>
              <w:marTop w:val="0"/>
              <w:marBottom w:val="0"/>
              <w:divBdr>
                <w:top w:val="none" w:sz="0" w:space="0" w:color="auto"/>
                <w:left w:val="none" w:sz="0" w:space="0" w:color="auto"/>
                <w:bottom w:val="none" w:sz="0" w:space="0" w:color="auto"/>
                <w:right w:val="none" w:sz="0" w:space="0" w:color="auto"/>
              </w:divBdr>
            </w:div>
            <w:div w:id="1928147010">
              <w:marLeft w:val="0"/>
              <w:marRight w:val="0"/>
              <w:marTop w:val="0"/>
              <w:marBottom w:val="0"/>
              <w:divBdr>
                <w:top w:val="none" w:sz="0" w:space="0" w:color="auto"/>
                <w:left w:val="none" w:sz="0" w:space="0" w:color="auto"/>
                <w:bottom w:val="none" w:sz="0" w:space="0" w:color="auto"/>
                <w:right w:val="none" w:sz="0" w:space="0" w:color="auto"/>
              </w:divBdr>
            </w:div>
            <w:div w:id="21205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4071">
      <w:bodyDiv w:val="1"/>
      <w:marLeft w:val="0"/>
      <w:marRight w:val="0"/>
      <w:marTop w:val="0"/>
      <w:marBottom w:val="0"/>
      <w:divBdr>
        <w:top w:val="none" w:sz="0" w:space="0" w:color="auto"/>
        <w:left w:val="none" w:sz="0" w:space="0" w:color="auto"/>
        <w:bottom w:val="none" w:sz="0" w:space="0" w:color="auto"/>
        <w:right w:val="none" w:sz="0" w:space="0" w:color="auto"/>
      </w:divBdr>
    </w:div>
    <w:div w:id="1975334092">
      <w:bodyDiv w:val="1"/>
      <w:marLeft w:val="0"/>
      <w:marRight w:val="0"/>
      <w:marTop w:val="0"/>
      <w:marBottom w:val="0"/>
      <w:divBdr>
        <w:top w:val="none" w:sz="0" w:space="0" w:color="auto"/>
        <w:left w:val="none" w:sz="0" w:space="0" w:color="auto"/>
        <w:bottom w:val="none" w:sz="0" w:space="0" w:color="auto"/>
        <w:right w:val="none" w:sz="0" w:space="0" w:color="auto"/>
      </w:divBdr>
    </w:div>
    <w:div w:id="2080471129">
      <w:bodyDiv w:val="1"/>
      <w:marLeft w:val="0"/>
      <w:marRight w:val="0"/>
      <w:marTop w:val="0"/>
      <w:marBottom w:val="0"/>
      <w:divBdr>
        <w:top w:val="none" w:sz="0" w:space="0" w:color="auto"/>
        <w:left w:val="none" w:sz="0" w:space="0" w:color="auto"/>
        <w:bottom w:val="none" w:sz="0" w:space="0" w:color="auto"/>
        <w:right w:val="none" w:sz="0" w:space="0" w:color="auto"/>
      </w:divBdr>
    </w:div>
    <w:div w:id="2103530139">
      <w:bodyDiv w:val="1"/>
      <w:marLeft w:val="0"/>
      <w:marRight w:val="0"/>
      <w:marTop w:val="0"/>
      <w:marBottom w:val="0"/>
      <w:divBdr>
        <w:top w:val="none" w:sz="0" w:space="0" w:color="auto"/>
        <w:left w:val="none" w:sz="0" w:space="0" w:color="auto"/>
        <w:bottom w:val="none" w:sz="0" w:space="0" w:color="auto"/>
        <w:right w:val="none" w:sz="0" w:space="0" w:color="auto"/>
      </w:divBdr>
      <w:divsChild>
        <w:div w:id="180947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t.ca.gov/ser/vol1/vol1.htm" TargetMode="External"/><Relationship Id="rId18" Type="http://schemas.openxmlformats.org/officeDocument/2006/relationships/hyperlink" Target="http://www.dot.ca.gov/ser/downloads/noise/Final_Noise_Study_Report.pdf" TargetMode="External"/><Relationship Id="rId26" Type="http://schemas.openxmlformats.org/officeDocument/2006/relationships/hyperlink" Target="http://www.fhwa.dot.gov/environment/conformity/pmhotspotguidmemo.htm" TargetMode="External"/><Relationship Id="rId39" Type="http://schemas.openxmlformats.org/officeDocument/2006/relationships/hyperlink" Target="http://www.dot.ca.gov/ser/vol1/sec3/special/ch19wsrivers/chap19.htm" TargetMode="External"/><Relationship Id="rId21" Type="http://schemas.openxmlformats.org/officeDocument/2006/relationships/hyperlink" Target="http://www.dot.ca.gov/hq/env/bio/files/Guidance_Manual_2_09.pdf" TargetMode="External"/><Relationship Id="rId34" Type="http://schemas.openxmlformats.org/officeDocument/2006/relationships/hyperlink" Target="http://www.dot.ca.gov/ser/downloads/MOUs/NEPA404/nepa404_2006_final_mou.pdf" TargetMode="External"/><Relationship Id="rId42" Type="http://schemas.openxmlformats.org/officeDocument/2006/relationships/hyperlink" Target="http://www.nmfs.noaa.gov/sfa/magact/" TargetMode="External"/><Relationship Id="rId47" Type="http://schemas.openxmlformats.org/officeDocument/2006/relationships/hyperlink" Target="http://www.dot.ca.gov/ser/vol1/sec3/natural/ch15wetland/ch15wetland.htm" TargetMode="External"/><Relationship Id="rId50" Type="http://schemas.openxmlformats.org/officeDocument/2006/relationships/hyperlink" Target="http://www.dot.ca.gov/ser/forms.htm" TargetMode="External"/><Relationship Id="rId55" Type="http://schemas.openxmlformats.org/officeDocument/2006/relationships/hyperlink" Target="https://www.parksforcalifornia.org/grants" TargetMode="External"/><Relationship Id="rId63" Type="http://schemas.openxmlformats.org/officeDocument/2006/relationships/hyperlink" Target="http://www.dot.ca.gov/ser/vol1/sec3/community/ch24cia/chap24cia.htm" TargetMode="External"/><Relationship Id="rId68" Type="http://schemas.openxmlformats.org/officeDocument/2006/relationships/hyperlink" Target="http://www.dot.ca.gov/ser/vol1/sec3/community/ch23farm/chap23farm.ht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dot.ca.gov/hq/env/air/main_sections/analysistools.htm" TargetMode="External"/><Relationship Id="rId11" Type="http://schemas.openxmlformats.org/officeDocument/2006/relationships/footer" Target="footer1.xml"/><Relationship Id="rId24" Type="http://schemas.openxmlformats.org/officeDocument/2006/relationships/hyperlink" Target="https://www.ecfr.gov/cgi-bin/retrieveECFR?gp=&amp;SID=2bc4ff0f1dded8366e2c91b96817229e&amp;mc=true&amp;n=sp40.20.93.a&amp;r=SUBPART&amp;ty=HTML" TargetMode="External"/><Relationship Id="rId32" Type="http://schemas.openxmlformats.org/officeDocument/2006/relationships/hyperlink" Target="http://www.dot.ca.gov/ser/vol1/sec3/physical/ch10haz/chap10.htm" TargetMode="External"/><Relationship Id="rId37" Type="http://schemas.openxmlformats.org/officeDocument/2006/relationships/hyperlink" Target="http://www.dot.ca.gov/ser/vol1/sec3/special/ch18coastal/chap18.htm" TargetMode="External"/><Relationship Id="rId40" Type="http://schemas.openxmlformats.org/officeDocument/2006/relationships/hyperlink" Target="https://www.fws.gov/sacramento/es_species/Lists/" TargetMode="External"/><Relationship Id="rId45" Type="http://schemas.openxmlformats.org/officeDocument/2006/relationships/hyperlink" Target="http://www.dot.ca.gov/ser/forms.htm" TargetMode="External"/><Relationship Id="rId53" Type="http://schemas.openxmlformats.org/officeDocument/2006/relationships/hyperlink" Target="https://www.nps.gov/subjects/lwcf/index.htm" TargetMode="External"/><Relationship Id="rId58" Type="http://schemas.openxmlformats.org/officeDocument/2006/relationships/hyperlink" Target="http://www.dot.ca.gov/ser/vol1/sec3/community/ch24cia/chap24cia.htm" TargetMode="External"/><Relationship Id="rId66" Type="http://schemas.openxmlformats.org/officeDocument/2006/relationships/hyperlink" Target="http://www.fhwa.dot.gov/realestate/coordnt.pdf" TargetMode="External"/><Relationship Id="rId7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ecfr.gov/cgi-bin/retrieveECFR?gp=&amp;SID=2bc4ff0f1dded8366e2c91b96817229e&amp;mc=true&amp;n=sp40.20.93.a&amp;r=SUBPART&amp;ty=HTML" TargetMode="External"/><Relationship Id="rId28" Type="http://schemas.openxmlformats.org/officeDocument/2006/relationships/hyperlink" Target="http://www.dot.ca.gov/hq/env/air/main_sections/analysistools.htm" TargetMode="External"/><Relationship Id="rId36" Type="http://schemas.openxmlformats.org/officeDocument/2006/relationships/hyperlink" Target="http://www.dot.ca.gov/ser/vol1/vol1.htm" TargetMode="External"/><Relationship Id="rId49" Type="http://schemas.openxmlformats.org/officeDocument/2006/relationships/hyperlink" Target="http://www.cal-ipc.org/" TargetMode="External"/><Relationship Id="rId57" Type="http://schemas.openxmlformats.org/officeDocument/2006/relationships/hyperlink" Target="http://www.dot.ca.gov/ser/vol1/sec3/community/ch24cia/chap24cia.htm" TargetMode="External"/><Relationship Id="rId61" Type="http://schemas.openxmlformats.org/officeDocument/2006/relationships/hyperlink" Target="http://www.dot.ca.gov/ser/vol1/sec3/community/ch24cia/chap24cia.htm" TargetMode="External"/><Relationship Id="rId10" Type="http://schemas.openxmlformats.org/officeDocument/2006/relationships/header" Target="header1.xml"/><Relationship Id="rId19" Type="http://schemas.openxmlformats.org/officeDocument/2006/relationships/hyperlink" Target="http://www.dot.ca.gov/hq/env/noise/index.htm" TargetMode="External"/><Relationship Id="rId31" Type="http://schemas.openxmlformats.org/officeDocument/2006/relationships/hyperlink" Target="http://www.dot.ca.gov/ser/vol1/sec3/physical/ch11air/chap11.htm" TargetMode="External"/><Relationship Id="rId44" Type="http://schemas.openxmlformats.org/officeDocument/2006/relationships/hyperlink" Target="http://www.dot.ca.gov/ser/forms.htm" TargetMode="External"/><Relationship Id="rId52" Type="http://schemas.openxmlformats.org/officeDocument/2006/relationships/hyperlink" Target="http://www.dot.ca.gov/ser/vol1/sec3/special/ch204f/chap20.htm" TargetMode="External"/><Relationship Id="rId60" Type="http://schemas.openxmlformats.org/officeDocument/2006/relationships/hyperlink" Target="http://www.dot.ca.gov/ser/vol1/sec3/community/ch24cia/chap24cia.htm" TargetMode="External"/><Relationship Id="rId65" Type="http://schemas.openxmlformats.org/officeDocument/2006/relationships/hyperlink" Target="https://dot.ca.gov/programs/environmental-analysis/standard-environmental-reference-ser/volume-1-guidance-for-compliance/ch-24-community-impacts"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ot.ca.gov/programs/transportation-programming/office-of-federal-programming-data-management-ofpdm" TargetMode="External"/><Relationship Id="rId14" Type="http://schemas.openxmlformats.org/officeDocument/2006/relationships/header" Target="header2.xml"/><Relationship Id="rId22" Type="http://schemas.openxmlformats.org/officeDocument/2006/relationships/hyperlink" Target="http://www.dot.ca.gov/ser/vol1/sec3/physical/ch12noise/chap12noise.htm" TargetMode="External"/><Relationship Id="rId27" Type="http://schemas.openxmlformats.org/officeDocument/2006/relationships/hyperlink" Target="http://www.dot.ca.gov/ser/vol1/sec3/physical/ch11air/chap11.htm" TargetMode="External"/><Relationship Id="rId30" Type="http://schemas.openxmlformats.org/officeDocument/2006/relationships/hyperlink" Target="http://www.fhwa.dot.gov/environment/conformity/pmhotspotguidmemo.htm" TargetMode="External"/><Relationship Id="rId35" Type="http://schemas.openxmlformats.org/officeDocument/2006/relationships/hyperlink" Target="http://www.epa.gov/region09/water/groundwater/ssa.html" TargetMode="External"/><Relationship Id="rId43" Type="http://schemas.openxmlformats.org/officeDocument/2006/relationships/hyperlink" Target="http://www.dot.ca.gov/ser/vol1/sec3/natural/Ch14Bio/ch14bio.htm" TargetMode="External"/><Relationship Id="rId48" Type="http://schemas.openxmlformats.org/officeDocument/2006/relationships/hyperlink" Target="http://www.dot.ca.gov/ser/vol1/sec3/natural/ch15wetland/ch15wetland.htm" TargetMode="External"/><Relationship Id="rId56" Type="http://schemas.openxmlformats.org/officeDocument/2006/relationships/hyperlink" Target="http://www.dot.ca.gov/ser/vol1/sec3/special/ch204f/chap20.htm" TargetMode="External"/><Relationship Id="rId64" Type="http://schemas.openxmlformats.org/officeDocument/2006/relationships/hyperlink" Target="http://www.dot.ca.gov/ser/vol1/sec3/community/ch24cia/chap24cia.htm" TargetMode="External"/><Relationship Id="rId69" Type="http://schemas.openxmlformats.org/officeDocument/2006/relationships/hyperlink" Target="http://policy.nrcs.usda.gov/scripts/lpsiis.dll/M/M_440_523_F_AD-1006.pdf" TargetMode="External"/><Relationship Id="rId77" Type="http://schemas.openxmlformats.org/officeDocument/2006/relationships/theme" Target="theme/theme1.xml"/><Relationship Id="rId8" Type="http://schemas.openxmlformats.org/officeDocument/2006/relationships/hyperlink" Target="http://www.dot.ca.gov/ser/downloads/memos/CEQA_Lead_Agency_24Jun04.pdf" TargetMode="External"/><Relationship Id="rId51" Type="http://schemas.openxmlformats.org/officeDocument/2006/relationships/hyperlink" Target="http://www.dot.ca.gov/hq/LocalPrograms/lam/prog_p/p10consult.pdf"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www.dot.ca.gov/hq/LocalPrograms/lam/prog_p/p10consult.pdf" TargetMode="External"/><Relationship Id="rId17" Type="http://schemas.openxmlformats.org/officeDocument/2006/relationships/footer" Target="footer3.xml"/><Relationship Id="rId25" Type="http://schemas.openxmlformats.org/officeDocument/2006/relationships/hyperlink" Target="http://www.dot.ca.gov/hq/env/air/main_sections/analysistools.htm" TargetMode="External"/><Relationship Id="rId33" Type="http://schemas.openxmlformats.org/officeDocument/2006/relationships/hyperlink" Target="http://www.dot.ca.gov/ser/vol1/vol1.htm" TargetMode="External"/><Relationship Id="rId38" Type="http://schemas.openxmlformats.org/officeDocument/2006/relationships/hyperlink" Target="http://www.dot.ca.gov/ser/vol1/sec3/special/ch17flood/chap17.htm" TargetMode="External"/><Relationship Id="rId46" Type="http://schemas.openxmlformats.org/officeDocument/2006/relationships/hyperlink" Target="http://www.dot.ca.gov/ser/vol1/sec3/natural/Ch14Bio/ch14bio.htm" TargetMode="External"/><Relationship Id="rId59" Type="http://schemas.openxmlformats.org/officeDocument/2006/relationships/hyperlink" Target="http://www.dot.ca.gov/ser/vol1/sec3/community/ch24cia/chap24cia.htm" TargetMode="External"/><Relationship Id="rId67" Type="http://schemas.openxmlformats.org/officeDocument/2006/relationships/hyperlink" Target="http://www.consrv.ca.gov/DLRP/fmmp/pubs/Order%20Form_1-4-07.pdf" TargetMode="External"/><Relationship Id="rId20" Type="http://schemas.openxmlformats.org/officeDocument/2006/relationships/hyperlink" Target="http://www.dot.ca.gov/hq/LocalPrograms/COIN/coin-12-03-2012-15-10.pdf" TargetMode="External"/><Relationship Id="rId41" Type="http://schemas.openxmlformats.org/officeDocument/2006/relationships/hyperlink" Target="http://www.nmfs.noaa.gov/habitat/efh/Consultation/TOC.html" TargetMode="External"/><Relationship Id="rId54" Type="http://schemas.openxmlformats.org/officeDocument/2006/relationships/hyperlink" Target="https://www.parks.ca.gov/?page_id=1008" TargetMode="External"/><Relationship Id="rId62" Type="http://schemas.openxmlformats.org/officeDocument/2006/relationships/hyperlink" Target="http://www.dot.ca.gov/ser/vol1/sec3/community/ch24cia/chap24cia.htm" TargetMode="External"/><Relationship Id="rId70" Type="http://schemas.openxmlformats.org/officeDocument/2006/relationships/hyperlink" Target="http://commerce.ca.gov/state/ttca/ttca_htmldisplay.jsp?BV_SessionID=@@@@1713601449.1071605254@@@@&amp;BV_EngineID=iadcjdhegmllbemgcfkmchcog.0&amp;sFilePath=/ttca/detail/D_PAL_FL_CAPermitHandbook.html&amp;sTableName=TTCA_NAV" TargetMode="Externa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Lotus.Notes.Data\LAPM%20Chapter%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9C9E-75F0-4B95-9C9E-BB0C8C18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LAPM Chapter 6.dot</Template>
  <TotalTime>5</TotalTime>
  <Pages>23</Pages>
  <Words>13619</Words>
  <Characters>81113</Characters>
  <Application>Microsoft Office Word</Application>
  <DocSecurity>0</DocSecurity>
  <Lines>675</Lines>
  <Paragraphs>189</Paragraphs>
  <ScaleCrop>false</ScaleCrop>
  <HeadingPairs>
    <vt:vector size="2" baseType="variant">
      <vt:variant>
        <vt:lpstr>Title</vt:lpstr>
      </vt:variant>
      <vt:variant>
        <vt:i4>1</vt:i4>
      </vt:variant>
    </vt:vector>
  </HeadingPairs>
  <TitlesOfParts>
    <vt:vector size="1" baseType="lpstr">
      <vt:lpstr>LAPM Chapter 6</vt:lpstr>
    </vt:vector>
  </TitlesOfParts>
  <Company/>
  <LinksUpToDate>false</LinksUpToDate>
  <CharactersWithSpaces>94543</CharactersWithSpaces>
  <SharedDoc>false</SharedDoc>
  <HLinks>
    <vt:vector size="1080" baseType="variant">
      <vt:variant>
        <vt:i4>1638466</vt:i4>
      </vt:variant>
      <vt:variant>
        <vt:i4>2013</vt:i4>
      </vt:variant>
      <vt:variant>
        <vt:i4>0</vt:i4>
      </vt:variant>
      <vt:variant>
        <vt:i4>5</vt:i4>
      </vt:variant>
      <vt:variant>
        <vt:lpwstr>http://ecfr.gpoaccess.gov/cgi/t/text/text-idx?c=ecfr&amp;sid=323d4c3664ed8a6141173a261bad57c6&amp;rgn=div5&amp;view=text&amp;node=40:20.0.1.1.7&amp;idno=40</vt:lpwstr>
      </vt:variant>
      <vt:variant>
        <vt:lpwstr>40:20.0.1.1.7.1</vt:lpwstr>
      </vt:variant>
      <vt:variant>
        <vt:i4>3407987</vt:i4>
      </vt:variant>
      <vt:variant>
        <vt:i4>2010</vt:i4>
      </vt:variant>
      <vt:variant>
        <vt:i4>0</vt:i4>
      </vt:variant>
      <vt:variant>
        <vt:i4>5</vt:i4>
      </vt:variant>
      <vt:variant>
        <vt:lpwstr>http://frwebgate5.access.gpo.gov/cgi-bin/waisgate.cgi?WAISdocID=158186354730+0+0+0&amp;WAISaction=retrieve</vt:lpwstr>
      </vt:variant>
      <vt:variant>
        <vt:lpwstr/>
      </vt:variant>
      <vt:variant>
        <vt:i4>2818171</vt:i4>
      </vt:variant>
      <vt:variant>
        <vt:i4>2007</vt:i4>
      </vt:variant>
      <vt:variant>
        <vt:i4>0</vt:i4>
      </vt:variant>
      <vt:variant>
        <vt:i4>5</vt:i4>
      </vt:variant>
      <vt:variant>
        <vt:lpwstr>http://www.fhwa.dot.gov/hep/23cfr771.htm%23sec.771.117</vt:lpwstr>
      </vt:variant>
      <vt:variant>
        <vt:lpwstr/>
      </vt:variant>
      <vt:variant>
        <vt:i4>4653134</vt:i4>
      </vt:variant>
      <vt:variant>
        <vt:i4>1895</vt:i4>
      </vt:variant>
      <vt:variant>
        <vt:i4>0</vt:i4>
      </vt:variant>
      <vt:variant>
        <vt:i4>5</vt:i4>
      </vt:variant>
      <vt:variant>
        <vt:lpwstr>http://pd.dot.ca.gov/env/air/html/other/exmptprj.htm</vt:lpwstr>
      </vt:variant>
      <vt:variant>
        <vt:lpwstr/>
      </vt:variant>
      <vt:variant>
        <vt:i4>4915278</vt:i4>
      </vt:variant>
      <vt:variant>
        <vt:i4>1890</vt:i4>
      </vt:variant>
      <vt:variant>
        <vt:i4>0</vt:i4>
      </vt:variant>
      <vt:variant>
        <vt:i4>5</vt:i4>
      </vt:variant>
      <vt:variant>
        <vt:lpwstr>http://www.dot.ca.gov/ser/vol1/sec6/ch38nepa/chap38.htm</vt:lpwstr>
      </vt:variant>
      <vt:variant>
        <vt:lpwstr>air</vt:lpwstr>
      </vt:variant>
      <vt:variant>
        <vt:i4>720925</vt:i4>
      </vt:variant>
      <vt:variant>
        <vt:i4>1875</vt:i4>
      </vt:variant>
      <vt:variant>
        <vt:i4>0</vt:i4>
      </vt:variant>
      <vt:variant>
        <vt:i4>5</vt:i4>
      </vt:variant>
      <vt:variant>
        <vt:lpwstr>http://uscode.house.gov/download/pls/23C1.txt</vt:lpwstr>
      </vt:variant>
      <vt:variant>
        <vt:lpwstr/>
      </vt:variant>
      <vt:variant>
        <vt:i4>1966161</vt:i4>
      </vt:variant>
      <vt:variant>
        <vt:i4>1866</vt:i4>
      </vt:variant>
      <vt:variant>
        <vt:i4>0</vt:i4>
      </vt:variant>
      <vt:variant>
        <vt:i4>5</vt:i4>
      </vt:variant>
      <vt:variant>
        <vt:lpwstr>http://www.fhwa.dot.gov/REALESTATE/lpaguide/app3.htm</vt:lpwstr>
      </vt:variant>
      <vt:variant>
        <vt:lpwstr/>
      </vt:variant>
      <vt:variant>
        <vt:i4>1966161</vt:i4>
      </vt:variant>
      <vt:variant>
        <vt:i4>1855</vt:i4>
      </vt:variant>
      <vt:variant>
        <vt:i4>0</vt:i4>
      </vt:variant>
      <vt:variant>
        <vt:i4>5</vt:i4>
      </vt:variant>
      <vt:variant>
        <vt:lpwstr>http://www.fhwa.dot.gov/REALESTATE/lpaguide/app3.htm</vt:lpwstr>
      </vt:variant>
      <vt:variant>
        <vt:lpwstr/>
      </vt:variant>
      <vt:variant>
        <vt:i4>1572872</vt:i4>
      </vt:variant>
      <vt:variant>
        <vt:i4>1822</vt:i4>
      </vt:variant>
      <vt:variant>
        <vt:i4>0</vt:i4>
      </vt:variant>
      <vt:variant>
        <vt:i4>5</vt:i4>
      </vt:variant>
      <vt:variant>
        <vt:lpwstr>http://frwebgate6.access.gpo.gov/cgi-bin/waisgate.cgi?WAISdocID=74184359566+0+0+0&amp;WAISaction=retrieve</vt:lpwstr>
      </vt:variant>
      <vt:variant>
        <vt:lpwstr/>
      </vt:variant>
      <vt:variant>
        <vt:i4>2162778</vt:i4>
      </vt:variant>
      <vt:variant>
        <vt:i4>1799</vt:i4>
      </vt:variant>
      <vt:variant>
        <vt:i4>0</vt:i4>
      </vt:variant>
      <vt:variant>
        <vt:i4>5</vt:i4>
      </vt:variant>
      <vt:variant>
        <vt:lpwstr>http://128.253.22.246/uscode/uscode23/usc_sec_23_00000402----000-.html</vt:lpwstr>
      </vt:variant>
      <vt:variant>
        <vt:lpwstr/>
      </vt:variant>
      <vt:variant>
        <vt:i4>3932206</vt:i4>
      </vt:variant>
      <vt:variant>
        <vt:i4>1786</vt:i4>
      </vt:variant>
      <vt:variant>
        <vt:i4>0</vt:i4>
      </vt:variant>
      <vt:variant>
        <vt:i4>5</vt:i4>
      </vt:variant>
      <vt:variant>
        <vt:lpwstr>http://www.access.gpo.gov/nara/cfr/waisidx_99/23cfr480_99.html</vt:lpwstr>
      </vt:variant>
      <vt:variant>
        <vt:lpwstr/>
      </vt:variant>
      <vt:variant>
        <vt:i4>7733314</vt:i4>
      </vt:variant>
      <vt:variant>
        <vt:i4>1769</vt:i4>
      </vt:variant>
      <vt:variant>
        <vt:i4>0</vt:i4>
      </vt:variant>
      <vt:variant>
        <vt:i4>5</vt:i4>
      </vt:variant>
      <vt:variant>
        <vt:lpwstr>http://www.arb.ca.gov/bluebook/bb06/40cfr/40cfr93_105.htm</vt:lpwstr>
      </vt:variant>
      <vt:variant>
        <vt:lpwstr/>
      </vt:variant>
      <vt:variant>
        <vt:i4>786472</vt:i4>
      </vt:variant>
      <vt:variant>
        <vt:i4>1763</vt:i4>
      </vt:variant>
      <vt:variant>
        <vt:i4>0</vt:i4>
      </vt:variant>
      <vt:variant>
        <vt:i4>5</vt:i4>
      </vt:variant>
      <vt:variant>
        <vt:lpwstr>http://commerce.ca.gov/state/ttca/ttca_htmldisplay.jsp?BV_SessionID=@@@@1713601449.1071605254@@@@&amp;BV_EngineID=iadcjdhegmllbemgcfkmchcog.0&amp;sFilePath=/ttca/detail/D_PAL_FL_CAPermitHandbook.html&amp;sTableName=TTCA_NAV</vt:lpwstr>
      </vt:variant>
      <vt:variant>
        <vt:lpwstr/>
      </vt:variant>
      <vt:variant>
        <vt:i4>983113</vt:i4>
      </vt:variant>
      <vt:variant>
        <vt:i4>1760</vt:i4>
      </vt:variant>
      <vt:variant>
        <vt:i4>0</vt:i4>
      </vt:variant>
      <vt:variant>
        <vt:i4>5</vt:i4>
      </vt:variant>
      <vt:variant>
        <vt:lpwstr>http://policy.nrcs.usda.gov/scripts/lpsiis.dll/M/M_440_523_F_AD-1006.pdf</vt:lpwstr>
      </vt:variant>
      <vt:variant>
        <vt:lpwstr/>
      </vt:variant>
      <vt:variant>
        <vt:i4>196685</vt:i4>
      </vt:variant>
      <vt:variant>
        <vt:i4>1757</vt:i4>
      </vt:variant>
      <vt:variant>
        <vt:i4>0</vt:i4>
      </vt:variant>
      <vt:variant>
        <vt:i4>5</vt:i4>
      </vt:variant>
      <vt:variant>
        <vt:lpwstr>http://www.dot.ca.gov/ser/vol1/sec3/community/ch23farm/chap23farm.htm</vt:lpwstr>
      </vt:variant>
      <vt:variant>
        <vt:lpwstr/>
      </vt:variant>
      <vt:variant>
        <vt:i4>5832828</vt:i4>
      </vt:variant>
      <vt:variant>
        <vt:i4>1754</vt:i4>
      </vt:variant>
      <vt:variant>
        <vt:i4>0</vt:i4>
      </vt:variant>
      <vt:variant>
        <vt:i4>5</vt:i4>
      </vt:variant>
      <vt:variant>
        <vt:lpwstr>http://www.consrv.ca.gov/DLRP/fmmp/pubs/Order Form_1-4-07.pdf</vt:lpwstr>
      </vt:variant>
      <vt:variant>
        <vt:lpwstr/>
      </vt:variant>
      <vt:variant>
        <vt:i4>6357048</vt:i4>
      </vt:variant>
      <vt:variant>
        <vt:i4>1751</vt:i4>
      </vt:variant>
      <vt:variant>
        <vt:i4>0</vt:i4>
      </vt:variant>
      <vt:variant>
        <vt:i4>5</vt:i4>
      </vt:variant>
      <vt:variant>
        <vt:lpwstr>http://www.fhwa.dot.gov/realestate/coordnt.pdf</vt:lpwstr>
      </vt:variant>
      <vt:variant>
        <vt:lpwstr/>
      </vt:variant>
      <vt:variant>
        <vt:i4>1835031</vt:i4>
      </vt:variant>
      <vt:variant>
        <vt:i4>1748</vt:i4>
      </vt:variant>
      <vt:variant>
        <vt:i4>0</vt:i4>
      </vt:variant>
      <vt:variant>
        <vt:i4>5</vt:i4>
      </vt:variant>
      <vt:variant>
        <vt:lpwstr>http://www.dot.ca.gov/ser/vol4/envhb4.pdf</vt:lpwstr>
      </vt:variant>
      <vt:variant>
        <vt:lpwstr/>
      </vt:variant>
      <vt:variant>
        <vt:i4>3997818</vt:i4>
      </vt:variant>
      <vt:variant>
        <vt:i4>1745</vt:i4>
      </vt:variant>
      <vt:variant>
        <vt:i4>0</vt:i4>
      </vt:variant>
      <vt:variant>
        <vt:i4>5</vt:i4>
      </vt:variant>
      <vt:variant>
        <vt:lpwstr>http://www.dot.ca.gov/ser/vol1/sec3/community/ch24cia/chap24cia.htm</vt:lpwstr>
      </vt:variant>
      <vt:variant>
        <vt:lpwstr>laws</vt:lpwstr>
      </vt:variant>
      <vt:variant>
        <vt:i4>3997818</vt:i4>
      </vt:variant>
      <vt:variant>
        <vt:i4>1742</vt:i4>
      </vt:variant>
      <vt:variant>
        <vt:i4>0</vt:i4>
      </vt:variant>
      <vt:variant>
        <vt:i4>5</vt:i4>
      </vt:variant>
      <vt:variant>
        <vt:lpwstr>http://www.dot.ca.gov/ser/vol1/sec3/community/ch24cia/chap24cia.htm</vt:lpwstr>
      </vt:variant>
      <vt:variant>
        <vt:lpwstr>laws</vt:lpwstr>
      </vt:variant>
      <vt:variant>
        <vt:i4>3997818</vt:i4>
      </vt:variant>
      <vt:variant>
        <vt:i4>1739</vt:i4>
      </vt:variant>
      <vt:variant>
        <vt:i4>0</vt:i4>
      </vt:variant>
      <vt:variant>
        <vt:i4>5</vt:i4>
      </vt:variant>
      <vt:variant>
        <vt:lpwstr>http://www.dot.ca.gov/ser/vol1/sec3/community/ch24cia/chap24cia.htm</vt:lpwstr>
      </vt:variant>
      <vt:variant>
        <vt:lpwstr>laws</vt:lpwstr>
      </vt:variant>
      <vt:variant>
        <vt:i4>3997818</vt:i4>
      </vt:variant>
      <vt:variant>
        <vt:i4>1736</vt:i4>
      </vt:variant>
      <vt:variant>
        <vt:i4>0</vt:i4>
      </vt:variant>
      <vt:variant>
        <vt:i4>5</vt:i4>
      </vt:variant>
      <vt:variant>
        <vt:lpwstr>http://www.dot.ca.gov/ser/vol1/sec3/community/ch24cia/chap24cia.htm</vt:lpwstr>
      </vt:variant>
      <vt:variant>
        <vt:lpwstr>laws</vt:lpwstr>
      </vt:variant>
      <vt:variant>
        <vt:i4>3997818</vt:i4>
      </vt:variant>
      <vt:variant>
        <vt:i4>1733</vt:i4>
      </vt:variant>
      <vt:variant>
        <vt:i4>0</vt:i4>
      </vt:variant>
      <vt:variant>
        <vt:i4>5</vt:i4>
      </vt:variant>
      <vt:variant>
        <vt:lpwstr>http://www.dot.ca.gov/ser/vol1/sec3/community/ch24cia/chap24cia.htm</vt:lpwstr>
      </vt:variant>
      <vt:variant>
        <vt:lpwstr>laws</vt:lpwstr>
      </vt:variant>
      <vt:variant>
        <vt:i4>3997818</vt:i4>
      </vt:variant>
      <vt:variant>
        <vt:i4>1730</vt:i4>
      </vt:variant>
      <vt:variant>
        <vt:i4>0</vt:i4>
      </vt:variant>
      <vt:variant>
        <vt:i4>5</vt:i4>
      </vt:variant>
      <vt:variant>
        <vt:lpwstr>http://www.dot.ca.gov/ser/vol1/sec3/community/ch24cia/chap24cia.htm</vt:lpwstr>
      </vt:variant>
      <vt:variant>
        <vt:lpwstr>laws</vt:lpwstr>
      </vt:variant>
      <vt:variant>
        <vt:i4>3997818</vt:i4>
      </vt:variant>
      <vt:variant>
        <vt:i4>1727</vt:i4>
      </vt:variant>
      <vt:variant>
        <vt:i4>0</vt:i4>
      </vt:variant>
      <vt:variant>
        <vt:i4>5</vt:i4>
      </vt:variant>
      <vt:variant>
        <vt:lpwstr>http://www.dot.ca.gov/ser/vol1/sec3/community/ch24cia/chap24cia.htm</vt:lpwstr>
      </vt:variant>
      <vt:variant>
        <vt:lpwstr>laws</vt:lpwstr>
      </vt:variant>
      <vt:variant>
        <vt:i4>3997818</vt:i4>
      </vt:variant>
      <vt:variant>
        <vt:i4>1724</vt:i4>
      </vt:variant>
      <vt:variant>
        <vt:i4>0</vt:i4>
      </vt:variant>
      <vt:variant>
        <vt:i4>5</vt:i4>
      </vt:variant>
      <vt:variant>
        <vt:lpwstr>http://www.dot.ca.gov/ser/vol1/sec3/community/ch24cia/chap24cia.htm</vt:lpwstr>
      </vt:variant>
      <vt:variant>
        <vt:lpwstr>laws</vt:lpwstr>
      </vt:variant>
      <vt:variant>
        <vt:i4>3997818</vt:i4>
      </vt:variant>
      <vt:variant>
        <vt:i4>1721</vt:i4>
      </vt:variant>
      <vt:variant>
        <vt:i4>0</vt:i4>
      </vt:variant>
      <vt:variant>
        <vt:i4>5</vt:i4>
      </vt:variant>
      <vt:variant>
        <vt:lpwstr>http://www.dot.ca.gov/ser/vol1/sec3/community/ch24cia/chap24cia.htm</vt:lpwstr>
      </vt:variant>
      <vt:variant>
        <vt:lpwstr>laws</vt:lpwstr>
      </vt:variant>
      <vt:variant>
        <vt:i4>3473509</vt:i4>
      </vt:variant>
      <vt:variant>
        <vt:i4>1718</vt:i4>
      </vt:variant>
      <vt:variant>
        <vt:i4>0</vt:i4>
      </vt:variant>
      <vt:variant>
        <vt:i4>5</vt:i4>
      </vt:variant>
      <vt:variant>
        <vt:lpwstr>http://www.dot.ca.gov/ser/vol1/sec3/community/ch27via/chap27via.htm</vt:lpwstr>
      </vt:variant>
      <vt:variant>
        <vt:lpwstr>eval</vt:lpwstr>
      </vt:variant>
      <vt:variant>
        <vt:i4>5767183</vt:i4>
      </vt:variant>
      <vt:variant>
        <vt:i4>1715</vt:i4>
      </vt:variant>
      <vt:variant>
        <vt:i4>0</vt:i4>
      </vt:variant>
      <vt:variant>
        <vt:i4>5</vt:i4>
      </vt:variant>
      <vt:variant>
        <vt:lpwstr>http://www.dot.ca.gov/ser/vol1/sec3/community/ch27via/VIAChecklistGuidefinal.doc</vt:lpwstr>
      </vt:variant>
      <vt:variant>
        <vt:lpwstr/>
      </vt:variant>
      <vt:variant>
        <vt:i4>1966107</vt:i4>
      </vt:variant>
      <vt:variant>
        <vt:i4>1712</vt:i4>
      </vt:variant>
      <vt:variant>
        <vt:i4>0</vt:i4>
      </vt:variant>
      <vt:variant>
        <vt:i4>5</vt:i4>
      </vt:variant>
      <vt:variant>
        <vt:lpwstr>http://www.dot.ca.gov/ser/vol1/sec3/special/ch204f/chap20.htm</vt:lpwstr>
      </vt:variant>
      <vt:variant>
        <vt:lpwstr>consider</vt:lpwstr>
      </vt:variant>
      <vt:variant>
        <vt:i4>1310746</vt:i4>
      </vt:variant>
      <vt:variant>
        <vt:i4>1709</vt:i4>
      </vt:variant>
      <vt:variant>
        <vt:i4>0</vt:i4>
      </vt:variant>
      <vt:variant>
        <vt:i4>5</vt:i4>
      </vt:variant>
      <vt:variant>
        <vt:lpwstr>http://www.dot.ca.gov/ser/vol1/sec3/special/ch204f/chap20.htm</vt:lpwstr>
      </vt:variant>
      <vt:variant>
        <vt:lpwstr/>
      </vt:variant>
      <vt:variant>
        <vt:i4>6684758</vt:i4>
      </vt:variant>
      <vt:variant>
        <vt:i4>1706</vt:i4>
      </vt:variant>
      <vt:variant>
        <vt:i4>0</vt:i4>
      </vt:variant>
      <vt:variant>
        <vt:i4>5</vt:i4>
      </vt:variant>
      <vt:variant>
        <vt:lpwstr>http://www.dot.ca.gov/hq/LocalPrograms/lam/prog_p/p10consult.pdf</vt:lpwstr>
      </vt:variant>
      <vt:variant>
        <vt:lpwstr/>
      </vt:variant>
      <vt:variant>
        <vt:i4>3211356</vt:i4>
      </vt:variant>
      <vt:variant>
        <vt:i4>1703</vt:i4>
      </vt:variant>
      <vt:variant>
        <vt:i4>0</vt:i4>
      </vt:variant>
      <vt:variant>
        <vt:i4>5</vt:i4>
      </vt:variant>
      <vt:variant>
        <vt:lpwstr>http://www.dot.ca.gov/ser/vol1/sec3/natural/Ch14Bio/files/nes_10_4_05.doc</vt:lpwstr>
      </vt:variant>
      <vt:variant>
        <vt:lpwstr/>
      </vt:variant>
      <vt:variant>
        <vt:i4>2490416</vt:i4>
      </vt:variant>
      <vt:variant>
        <vt:i4>1700</vt:i4>
      </vt:variant>
      <vt:variant>
        <vt:i4>0</vt:i4>
      </vt:variant>
      <vt:variant>
        <vt:i4>5</vt:i4>
      </vt:variant>
      <vt:variant>
        <vt:lpwstr>http://www.cal-ipc.org/</vt:lpwstr>
      </vt:variant>
      <vt:variant>
        <vt:lpwstr/>
      </vt:variant>
      <vt:variant>
        <vt:i4>3145834</vt:i4>
      </vt:variant>
      <vt:variant>
        <vt:i4>1697</vt:i4>
      </vt:variant>
      <vt:variant>
        <vt:i4>0</vt:i4>
      </vt:variant>
      <vt:variant>
        <vt:i4>5</vt:i4>
      </vt:variant>
      <vt:variant>
        <vt:lpwstr>http://www.dot.ca.gov/ser/vol1/sec3/natural/ch15wetland/ch15wet.htm</vt:lpwstr>
      </vt:variant>
      <vt:variant>
        <vt:lpwstr/>
      </vt:variant>
      <vt:variant>
        <vt:i4>3145834</vt:i4>
      </vt:variant>
      <vt:variant>
        <vt:i4>1694</vt:i4>
      </vt:variant>
      <vt:variant>
        <vt:i4>0</vt:i4>
      </vt:variant>
      <vt:variant>
        <vt:i4>5</vt:i4>
      </vt:variant>
      <vt:variant>
        <vt:lpwstr>http://www.dot.ca.gov/ser/vol1/sec3/natural/ch15wetland/ch15wet.htm</vt:lpwstr>
      </vt:variant>
      <vt:variant>
        <vt:lpwstr/>
      </vt:variant>
      <vt:variant>
        <vt:i4>3276911</vt:i4>
      </vt:variant>
      <vt:variant>
        <vt:i4>1691</vt:i4>
      </vt:variant>
      <vt:variant>
        <vt:i4>0</vt:i4>
      </vt:variant>
      <vt:variant>
        <vt:i4>5</vt:i4>
      </vt:variant>
      <vt:variant>
        <vt:lpwstr>http://www.dot.ca.gov/ser/vol1/sec3/natural/Ch14Bio/ch14bio.htm</vt:lpwstr>
      </vt:variant>
      <vt:variant>
        <vt:lpwstr/>
      </vt:variant>
      <vt:variant>
        <vt:i4>4784130</vt:i4>
      </vt:variant>
      <vt:variant>
        <vt:i4>1688</vt:i4>
      </vt:variant>
      <vt:variant>
        <vt:i4>0</vt:i4>
      </vt:variant>
      <vt:variant>
        <vt:i4>5</vt:i4>
      </vt:variant>
      <vt:variant>
        <vt:lpwstr>http://www.dot.ca.gov/ser/forms.htmm</vt:lpwstr>
      </vt:variant>
      <vt:variant>
        <vt:lpwstr/>
      </vt:variant>
      <vt:variant>
        <vt:i4>3276911</vt:i4>
      </vt:variant>
      <vt:variant>
        <vt:i4>1685</vt:i4>
      </vt:variant>
      <vt:variant>
        <vt:i4>0</vt:i4>
      </vt:variant>
      <vt:variant>
        <vt:i4>5</vt:i4>
      </vt:variant>
      <vt:variant>
        <vt:lpwstr>http://www.dot.ca.gov/ser/vol1/sec3/natural/Ch14Bio/ch14bio.htm</vt:lpwstr>
      </vt:variant>
      <vt:variant>
        <vt:lpwstr/>
      </vt:variant>
      <vt:variant>
        <vt:i4>4587538</vt:i4>
      </vt:variant>
      <vt:variant>
        <vt:i4>1682</vt:i4>
      </vt:variant>
      <vt:variant>
        <vt:i4>0</vt:i4>
      </vt:variant>
      <vt:variant>
        <vt:i4>5</vt:i4>
      </vt:variant>
      <vt:variant>
        <vt:lpwstr>http://www.nmfs.noaa.gov/sfa/magact/</vt:lpwstr>
      </vt:variant>
      <vt:variant>
        <vt:lpwstr/>
      </vt:variant>
      <vt:variant>
        <vt:i4>7602212</vt:i4>
      </vt:variant>
      <vt:variant>
        <vt:i4>1679</vt:i4>
      </vt:variant>
      <vt:variant>
        <vt:i4>0</vt:i4>
      </vt:variant>
      <vt:variant>
        <vt:i4>5</vt:i4>
      </vt:variant>
      <vt:variant>
        <vt:lpwstr>http://www.nmfs.noaa.gov/habitat/efh/Consultation/TOC.html</vt:lpwstr>
      </vt:variant>
      <vt:variant>
        <vt:lpwstr/>
      </vt:variant>
      <vt:variant>
        <vt:i4>7798882</vt:i4>
      </vt:variant>
      <vt:variant>
        <vt:i4>1676</vt:i4>
      </vt:variant>
      <vt:variant>
        <vt:i4>0</vt:i4>
      </vt:variant>
      <vt:variant>
        <vt:i4>5</vt:i4>
      </vt:variant>
      <vt:variant>
        <vt:lpwstr>http://www.fws.gov/endangered/listdata.html</vt:lpwstr>
      </vt:variant>
      <vt:variant>
        <vt:lpwstr/>
      </vt:variant>
      <vt:variant>
        <vt:i4>7602213</vt:i4>
      </vt:variant>
      <vt:variant>
        <vt:i4>1673</vt:i4>
      </vt:variant>
      <vt:variant>
        <vt:i4>0</vt:i4>
      </vt:variant>
      <vt:variant>
        <vt:i4>5</vt:i4>
      </vt:variant>
      <vt:variant>
        <vt:lpwstr>http://www.dot.ca.gov/ser/vol1/sec3/special/ch19wsrivers/chap19.htm</vt:lpwstr>
      </vt:variant>
      <vt:variant>
        <vt:lpwstr/>
      </vt:variant>
      <vt:variant>
        <vt:i4>1638470</vt:i4>
      </vt:variant>
      <vt:variant>
        <vt:i4>1670</vt:i4>
      </vt:variant>
      <vt:variant>
        <vt:i4>0</vt:i4>
      </vt:variant>
      <vt:variant>
        <vt:i4>5</vt:i4>
      </vt:variant>
      <vt:variant>
        <vt:lpwstr>http://www.dot.ca.gov/ser/vol1/sec3/special/ch17flood/chap17.htm</vt:lpwstr>
      </vt:variant>
      <vt:variant>
        <vt:lpwstr/>
      </vt:variant>
      <vt:variant>
        <vt:i4>6750257</vt:i4>
      </vt:variant>
      <vt:variant>
        <vt:i4>1667</vt:i4>
      </vt:variant>
      <vt:variant>
        <vt:i4>0</vt:i4>
      </vt:variant>
      <vt:variant>
        <vt:i4>5</vt:i4>
      </vt:variant>
      <vt:variant>
        <vt:lpwstr>http://www.dot.ca.gov/ser/vol1/sec3/special/ch18coastal/chap18.htm</vt:lpwstr>
      </vt:variant>
      <vt:variant>
        <vt:lpwstr/>
      </vt:variant>
      <vt:variant>
        <vt:i4>6422627</vt:i4>
      </vt:variant>
      <vt:variant>
        <vt:i4>1664</vt:i4>
      </vt:variant>
      <vt:variant>
        <vt:i4>0</vt:i4>
      </vt:variant>
      <vt:variant>
        <vt:i4>5</vt:i4>
      </vt:variant>
      <vt:variant>
        <vt:lpwstr>http://www.dot.ca.gov/ser/vol1/vol1.htm</vt:lpwstr>
      </vt:variant>
      <vt:variant>
        <vt:lpwstr/>
      </vt:variant>
      <vt:variant>
        <vt:i4>8192100</vt:i4>
      </vt:variant>
      <vt:variant>
        <vt:i4>1661</vt:i4>
      </vt:variant>
      <vt:variant>
        <vt:i4>0</vt:i4>
      </vt:variant>
      <vt:variant>
        <vt:i4>5</vt:i4>
      </vt:variant>
      <vt:variant>
        <vt:lpwstr>http://www.epa.gov/region09/water/groundwater/ssa.html</vt:lpwstr>
      </vt:variant>
      <vt:variant>
        <vt:lpwstr/>
      </vt:variant>
      <vt:variant>
        <vt:i4>6422627</vt:i4>
      </vt:variant>
      <vt:variant>
        <vt:i4>1658</vt:i4>
      </vt:variant>
      <vt:variant>
        <vt:i4>0</vt:i4>
      </vt:variant>
      <vt:variant>
        <vt:i4>5</vt:i4>
      </vt:variant>
      <vt:variant>
        <vt:lpwstr>http://www.dot.ca.gov/ser/vol1/vol1.htm</vt:lpwstr>
      </vt:variant>
      <vt:variant>
        <vt:lpwstr/>
      </vt:variant>
      <vt:variant>
        <vt:i4>6422627</vt:i4>
      </vt:variant>
      <vt:variant>
        <vt:i4>1655</vt:i4>
      </vt:variant>
      <vt:variant>
        <vt:i4>0</vt:i4>
      </vt:variant>
      <vt:variant>
        <vt:i4>5</vt:i4>
      </vt:variant>
      <vt:variant>
        <vt:lpwstr>http://www.dot.ca.gov/ser/vol1/vol1.htm</vt:lpwstr>
      </vt:variant>
      <vt:variant>
        <vt:lpwstr/>
      </vt:variant>
      <vt:variant>
        <vt:i4>6422627</vt:i4>
      </vt:variant>
      <vt:variant>
        <vt:i4>1652</vt:i4>
      </vt:variant>
      <vt:variant>
        <vt:i4>0</vt:i4>
      </vt:variant>
      <vt:variant>
        <vt:i4>5</vt:i4>
      </vt:variant>
      <vt:variant>
        <vt:lpwstr>http://www.dot.ca.gov/ser/vol1/vol1.htm</vt:lpwstr>
      </vt:variant>
      <vt:variant>
        <vt:lpwstr/>
      </vt:variant>
      <vt:variant>
        <vt:i4>4849672</vt:i4>
      </vt:variant>
      <vt:variant>
        <vt:i4>1649</vt:i4>
      </vt:variant>
      <vt:variant>
        <vt:i4>0</vt:i4>
      </vt:variant>
      <vt:variant>
        <vt:i4>5</vt:i4>
      </vt:variant>
      <vt:variant>
        <vt:lpwstr>http://www.dot.ca.gov/ser/vol1/sec3/physical/ch11air/chap11.htm</vt:lpwstr>
      </vt:variant>
      <vt:variant>
        <vt:lpwstr>Conformity</vt:lpwstr>
      </vt:variant>
      <vt:variant>
        <vt:i4>4849672</vt:i4>
      </vt:variant>
      <vt:variant>
        <vt:i4>1646</vt:i4>
      </vt:variant>
      <vt:variant>
        <vt:i4>0</vt:i4>
      </vt:variant>
      <vt:variant>
        <vt:i4>5</vt:i4>
      </vt:variant>
      <vt:variant>
        <vt:lpwstr>http://www.dot.ca.gov/ser/vol1/sec3/physical/ch11air/chap11.htm</vt:lpwstr>
      </vt:variant>
      <vt:variant>
        <vt:lpwstr>Conformity</vt:lpwstr>
      </vt:variant>
      <vt:variant>
        <vt:i4>4849672</vt:i4>
      </vt:variant>
      <vt:variant>
        <vt:i4>1643</vt:i4>
      </vt:variant>
      <vt:variant>
        <vt:i4>0</vt:i4>
      </vt:variant>
      <vt:variant>
        <vt:i4>5</vt:i4>
      </vt:variant>
      <vt:variant>
        <vt:lpwstr>http://www.dot.ca.gov/ser/vol1/sec3/physical/ch11air/chap11.htm</vt:lpwstr>
      </vt:variant>
      <vt:variant>
        <vt:lpwstr>Conformity</vt:lpwstr>
      </vt:variant>
      <vt:variant>
        <vt:i4>4849672</vt:i4>
      </vt:variant>
      <vt:variant>
        <vt:i4>1640</vt:i4>
      </vt:variant>
      <vt:variant>
        <vt:i4>0</vt:i4>
      </vt:variant>
      <vt:variant>
        <vt:i4>5</vt:i4>
      </vt:variant>
      <vt:variant>
        <vt:lpwstr>http://www.dot.ca.gov/ser/vol1/sec3/physical/ch11air/chap11.htm</vt:lpwstr>
      </vt:variant>
      <vt:variant>
        <vt:lpwstr>Conformity</vt:lpwstr>
      </vt:variant>
      <vt:variant>
        <vt:i4>1769528</vt:i4>
      </vt:variant>
      <vt:variant>
        <vt:i4>1637</vt:i4>
      </vt:variant>
      <vt:variant>
        <vt:i4>0</vt:i4>
      </vt:variant>
      <vt:variant>
        <vt:i4>5</vt:i4>
      </vt:variant>
      <vt:variant>
        <vt:lpwstr>http://a257.g.akamaitech.net/7/257/2422/12feb20041500/edocket.access.gpo.gov/cfr_2004/julqtr/pdf/40cfr93.127.pdf</vt:lpwstr>
      </vt:variant>
      <vt:variant>
        <vt:lpwstr/>
      </vt:variant>
      <vt:variant>
        <vt:i4>1703992</vt:i4>
      </vt:variant>
      <vt:variant>
        <vt:i4>1634</vt:i4>
      </vt:variant>
      <vt:variant>
        <vt:i4>0</vt:i4>
      </vt:variant>
      <vt:variant>
        <vt:i4>5</vt:i4>
      </vt:variant>
      <vt:variant>
        <vt:lpwstr>http://a257.g.akamaitech.net/7/257/2422/12feb20041500/edocket.access.gpo.gov/cfr_2004/julqtr/pdf/40cfr93.126.pdf</vt:lpwstr>
      </vt:variant>
      <vt:variant>
        <vt:lpwstr/>
      </vt:variant>
      <vt:variant>
        <vt:i4>5767252</vt:i4>
      </vt:variant>
      <vt:variant>
        <vt:i4>1631</vt:i4>
      </vt:variant>
      <vt:variant>
        <vt:i4>0</vt:i4>
      </vt:variant>
      <vt:variant>
        <vt:i4>5</vt:i4>
      </vt:variant>
      <vt:variant>
        <vt:lpwstr>http://www.dot.ca.gov/hq/env/air/pages/conftable.htm</vt:lpwstr>
      </vt:variant>
      <vt:variant>
        <vt:lpwstr/>
      </vt:variant>
      <vt:variant>
        <vt:i4>7143464</vt:i4>
      </vt:variant>
      <vt:variant>
        <vt:i4>1628</vt:i4>
      </vt:variant>
      <vt:variant>
        <vt:i4>0</vt:i4>
      </vt:variant>
      <vt:variant>
        <vt:i4>5</vt:i4>
      </vt:variant>
      <vt:variant>
        <vt:lpwstr>http://www.dot.ca.gov/ser/vol1/sec3/physical/ch12noise/chap12noise.htm</vt:lpwstr>
      </vt:variant>
      <vt:variant>
        <vt:lpwstr/>
      </vt:variant>
      <vt:variant>
        <vt:i4>7143464</vt:i4>
      </vt:variant>
      <vt:variant>
        <vt:i4>1625</vt:i4>
      </vt:variant>
      <vt:variant>
        <vt:i4>0</vt:i4>
      </vt:variant>
      <vt:variant>
        <vt:i4>5</vt:i4>
      </vt:variant>
      <vt:variant>
        <vt:lpwstr>http://www.dot.ca.gov/ser/vol1/sec3/physical/ch12noise/chap12noise.htm</vt:lpwstr>
      </vt:variant>
      <vt:variant>
        <vt:lpwstr/>
      </vt:variant>
      <vt:variant>
        <vt:i4>6684758</vt:i4>
      </vt:variant>
      <vt:variant>
        <vt:i4>1622</vt:i4>
      </vt:variant>
      <vt:variant>
        <vt:i4>0</vt:i4>
      </vt:variant>
      <vt:variant>
        <vt:i4>5</vt:i4>
      </vt:variant>
      <vt:variant>
        <vt:lpwstr>http://www.dot.ca.gov/hq/LocalPrograms/lam/prog_p/p10consult.pdf</vt:lpwstr>
      </vt:variant>
      <vt:variant>
        <vt:lpwstr/>
      </vt:variant>
      <vt:variant>
        <vt:i4>720922</vt:i4>
      </vt:variant>
      <vt:variant>
        <vt:i4>1619</vt:i4>
      </vt:variant>
      <vt:variant>
        <vt:i4>0</vt:i4>
      </vt:variant>
      <vt:variant>
        <vt:i4>5</vt:i4>
      </vt:variant>
      <vt:variant>
        <vt:lpwstr>http://www.dot.ca.gov/hq/transprog/fedpgm.htm</vt:lpwstr>
      </vt:variant>
      <vt:variant>
        <vt:lpwstr/>
      </vt:variant>
      <vt:variant>
        <vt:i4>5111857</vt:i4>
      </vt:variant>
      <vt:variant>
        <vt:i4>1616</vt:i4>
      </vt:variant>
      <vt:variant>
        <vt:i4>0</vt:i4>
      </vt:variant>
      <vt:variant>
        <vt:i4>5</vt:i4>
      </vt:variant>
      <vt:variant>
        <vt:lpwstr>http://www.dot.ca.gov/ser/downloads/memos/CEQA_Lead_Agency_24Jun04.pdf</vt:lpwstr>
      </vt:variant>
      <vt:variant>
        <vt:lpwstr/>
      </vt:variant>
      <vt:variant>
        <vt:i4>720922</vt:i4>
      </vt:variant>
      <vt:variant>
        <vt:i4>505</vt:i4>
      </vt:variant>
      <vt:variant>
        <vt:i4>0</vt:i4>
      </vt:variant>
      <vt:variant>
        <vt:i4>5</vt:i4>
      </vt:variant>
      <vt:variant>
        <vt:lpwstr>http://www.dot.ca.gov/hq/transprog/fedpgm.htm</vt:lpwstr>
      </vt:variant>
      <vt:variant>
        <vt:lpwstr/>
      </vt:variant>
      <vt:variant>
        <vt:i4>720910</vt:i4>
      </vt:variant>
      <vt:variant>
        <vt:i4>462</vt:i4>
      </vt:variant>
      <vt:variant>
        <vt:i4>0</vt:i4>
      </vt:variant>
      <vt:variant>
        <vt:i4>5</vt:i4>
      </vt:variant>
      <vt:variant>
        <vt:lpwstr>http://www.dot.ca.gov/ser/vol1/sec6/ch38nepa/Internal_QC_Certification.doc</vt:lpwstr>
      </vt:variant>
      <vt:variant>
        <vt:lpwstr/>
      </vt:variant>
      <vt:variant>
        <vt:i4>7274508</vt:i4>
      </vt:variant>
      <vt:variant>
        <vt:i4>459</vt:i4>
      </vt:variant>
      <vt:variant>
        <vt:i4>0</vt:i4>
      </vt:variant>
      <vt:variant>
        <vt:i4>5</vt:i4>
      </vt:variant>
      <vt:variant>
        <vt:lpwstr>http://www.dot.ca.gov/hq/env/nepa_pilot/pdf/policies/NEPADelegationQCProgram-2July07.pdf</vt:lpwstr>
      </vt:variant>
      <vt:variant>
        <vt:lpwstr/>
      </vt:variant>
      <vt:variant>
        <vt:i4>720910</vt:i4>
      </vt:variant>
      <vt:variant>
        <vt:i4>456</vt:i4>
      </vt:variant>
      <vt:variant>
        <vt:i4>0</vt:i4>
      </vt:variant>
      <vt:variant>
        <vt:i4>5</vt:i4>
      </vt:variant>
      <vt:variant>
        <vt:lpwstr>http://www.dot.ca.gov/ser/vol1/sec6/ch38nepa/Internal_QC_Certification.doc</vt:lpwstr>
      </vt:variant>
      <vt:variant>
        <vt:lpwstr/>
      </vt:variant>
      <vt:variant>
        <vt:i4>7274508</vt:i4>
      </vt:variant>
      <vt:variant>
        <vt:i4>453</vt:i4>
      </vt:variant>
      <vt:variant>
        <vt:i4>0</vt:i4>
      </vt:variant>
      <vt:variant>
        <vt:i4>5</vt:i4>
      </vt:variant>
      <vt:variant>
        <vt:lpwstr>http://www.dot.ca.gov/hq/env/nepa_pilot/pdf/policies/NEPADelegationQCProgram-2July07.pdf</vt:lpwstr>
      </vt:variant>
      <vt:variant>
        <vt:lpwstr/>
      </vt:variant>
      <vt:variant>
        <vt:i4>720910</vt:i4>
      </vt:variant>
      <vt:variant>
        <vt:i4>450</vt:i4>
      </vt:variant>
      <vt:variant>
        <vt:i4>0</vt:i4>
      </vt:variant>
      <vt:variant>
        <vt:i4>5</vt:i4>
      </vt:variant>
      <vt:variant>
        <vt:lpwstr>http://www.dot.ca.gov/ser/vol1/sec6/ch38nepa/Internal_QC_Certification.doc</vt:lpwstr>
      </vt:variant>
      <vt:variant>
        <vt:lpwstr/>
      </vt:variant>
      <vt:variant>
        <vt:i4>7274508</vt:i4>
      </vt:variant>
      <vt:variant>
        <vt:i4>447</vt:i4>
      </vt:variant>
      <vt:variant>
        <vt:i4>0</vt:i4>
      </vt:variant>
      <vt:variant>
        <vt:i4>5</vt:i4>
      </vt:variant>
      <vt:variant>
        <vt:lpwstr>http://www.dot.ca.gov/hq/env/nepa_pilot/pdf/policies/NEPADelegationQCProgram-2July07.pdf</vt:lpwstr>
      </vt:variant>
      <vt:variant>
        <vt:lpwstr/>
      </vt:variant>
      <vt:variant>
        <vt:i4>720910</vt:i4>
      </vt:variant>
      <vt:variant>
        <vt:i4>444</vt:i4>
      </vt:variant>
      <vt:variant>
        <vt:i4>0</vt:i4>
      </vt:variant>
      <vt:variant>
        <vt:i4>5</vt:i4>
      </vt:variant>
      <vt:variant>
        <vt:lpwstr>http://www.dot.ca.gov/ser/vol1/sec6/ch38nepa/Internal_QC_Certification.doc</vt:lpwstr>
      </vt:variant>
      <vt:variant>
        <vt:lpwstr/>
      </vt:variant>
      <vt:variant>
        <vt:i4>7274508</vt:i4>
      </vt:variant>
      <vt:variant>
        <vt:i4>441</vt:i4>
      </vt:variant>
      <vt:variant>
        <vt:i4>0</vt:i4>
      </vt:variant>
      <vt:variant>
        <vt:i4>5</vt:i4>
      </vt:variant>
      <vt:variant>
        <vt:lpwstr>http://www.dot.ca.gov/hq/env/nepa_pilot/pdf/policies/NEPADelegationQCProgram-2July07.pdf</vt:lpwstr>
      </vt:variant>
      <vt:variant>
        <vt:lpwstr/>
      </vt:variant>
      <vt:variant>
        <vt:i4>720910</vt:i4>
      </vt:variant>
      <vt:variant>
        <vt:i4>438</vt:i4>
      </vt:variant>
      <vt:variant>
        <vt:i4>0</vt:i4>
      </vt:variant>
      <vt:variant>
        <vt:i4>5</vt:i4>
      </vt:variant>
      <vt:variant>
        <vt:lpwstr>http://www.dot.ca.gov/ser/vol1/sec6/ch38nepa/Internal_QC_Certification.doc</vt:lpwstr>
      </vt:variant>
      <vt:variant>
        <vt:lpwstr/>
      </vt:variant>
      <vt:variant>
        <vt:i4>7274508</vt:i4>
      </vt:variant>
      <vt:variant>
        <vt:i4>435</vt:i4>
      </vt:variant>
      <vt:variant>
        <vt:i4>0</vt:i4>
      </vt:variant>
      <vt:variant>
        <vt:i4>5</vt:i4>
      </vt:variant>
      <vt:variant>
        <vt:lpwstr>http://www.dot.ca.gov/hq/env/nepa_pilot/pdf/policies/NEPADelegationQCProgram-2July07.pdf</vt:lpwstr>
      </vt:variant>
      <vt:variant>
        <vt:lpwstr/>
      </vt:variant>
      <vt:variant>
        <vt:i4>7274508</vt:i4>
      </vt:variant>
      <vt:variant>
        <vt:i4>432</vt:i4>
      </vt:variant>
      <vt:variant>
        <vt:i4>0</vt:i4>
      </vt:variant>
      <vt:variant>
        <vt:i4>5</vt:i4>
      </vt:variant>
      <vt:variant>
        <vt:lpwstr>http://www.dot.ca.gov/hq/env/nepa_pilot/pdf/policies/NEPADelegationQCProgram-2July07.pdf</vt:lpwstr>
      </vt:variant>
      <vt:variant>
        <vt:lpwstr/>
      </vt:variant>
      <vt:variant>
        <vt:i4>458776</vt:i4>
      </vt:variant>
      <vt:variant>
        <vt:i4>429</vt:i4>
      </vt:variant>
      <vt:variant>
        <vt:i4>0</vt:i4>
      </vt:variant>
      <vt:variant>
        <vt:i4>5</vt:i4>
      </vt:variant>
      <vt:variant>
        <vt:lpwstr>http://www.dot.ca.gov/ser/vol1/sec6/ch38nepa/External_QC_Certification.doc</vt:lpwstr>
      </vt:variant>
      <vt:variant>
        <vt:lpwstr/>
      </vt:variant>
      <vt:variant>
        <vt:i4>7274508</vt:i4>
      </vt:variant>
      <vt:variant>
        <vt:i4>426</vt:i4>
      </vt:variant>
      <vt:variant>
        <vt:i4>0</vt:i4>
      </vt:variant>
      <vt:variant>
        <vt:i4>5</vt:i4>
      </vt:variant>
      <vt:variant>
        <vt:lpwstr>http://www.dot.ca.gov/hq/env/nepa_pilot/pdf/policies/NEPADelegationQCProgram-2July07.pdf</vt:lpwstr>
      </vt:variant>
      <vt:variant>
        <vt:lpwstr/>
      </vt:variant>
      <vt:variant>
        <vt:i4>2490391</vt:i4>
      </vt:variant>
      <vt:variant>
        <vt:i4>423</vt:i4>
      </vt:variant>
      <vt:variant>
        <vt:i4>0</vt:i4>
      </vt:variant>
      <vt:variant>
        <vt:i4>5</vt:i4>
      </vt:variant>
      <vt:variant>
        <vt:lpwstr>http://www.dot.ca.gov/ser/vol1/sec6/ch38nepa/ED_Checklist.doc</vt:lpwstr>
      </vt:variant>
      <vt:variant>
        <vt:lpwstr/>
      </vt:variant>
      <vt:variant>
        <vt:i4>7929882</vt:i4>
      </vt:variant>
      <vt:variant>
        <vt:i4>420</vt:i4>
      </vt:variant>
      <vt:variant>
        <vt:i4>0</vt:i4>
      </vt:variant>
      <vt:variant>
        <vt:i4>5</vt:i4>
      </vt:variant>
      <vt:variant>
        <vt:lpwstr>http://www.dot.ca.gov/ser/downloads/templates/eir_eis.doc</vt:lpwstr>
      </vt:variant>
      <vt:variant>
        <vt:lpwstr/>
      </vt:variant>
      <vt:variant>
        <vt:i4>720910</vt:i4>
      </vt:variant>
      <vt:variant>
        <vt:i4>417</vt:i4>
      </vt:variant>
      <vt:variant>
        <vt:i4>0</vt:i4>
      </vt:variant>
      <vt:variant>
        <vt:i4>5</vt:i4>
      </vt:variant>
      <vt:variant>
        <vt:lpwstr>http://www.dot.ca.gov/ser/vol1/sec6/ch38nepa/Internal_QC_Certification.doc</vt:lpwstr>
      </vt:variant>
      <vt:variant>
        <vt:lpwstr/>
      </vt:variant>
      <vt:variant>
        <vt:i4>7274508</vt:i4>
      </vt:variant>
      <vt:variant>
        <vt:i4>414</vt:i4>
      </vt:variant>
      <vt:variant>
        <vt:i4>0</vt:i4>
      </vt:variant>
      <vt:variant>
        <vt:i4>5</vt:i4>
      </vt:variant>
      <vt:variant>
        <vt:lpwstr>http://www.dot.ca.gov/hq/env/nepa_pilot/pdf/policies/NEPADelegationQCProgram-2July07.pdf</vt:lpwstr>
      </vt:variant>
      <vt:variant>
        <vt:lpwstr/>
      </vt:variant>
      <vt:variant>
        <vt:i4>720910</vt:i4>
      </vt:variant>
      <vt:variant>
        <vt:i4>402</vt:i4>
      </vt:variant>
      <vt:variant>
        <vt:i4>0</vt:i4>
      </vt:variant>
      <vt:variant>
        <vt:i4>5</vt:i4>
      </vt:variant>
      <vt:variant>
        <vt:lpwstr>http://www.dot.ca.gov/ser/vol1/sec6/ch38nepa/Internal_QC_Certification.doc</vt:lpwstr>
      </vt:variant>
      <vt:variant>
        <vt:lpwstr/>
      </vt:variant>
      <vt:variant>
        <vt:i4>7274508</vt:i4>
      </vt:variant>
      <vt:variant>
        <vt:i4>399</vt:i4>
      </vt:variant>
      <vt:variant>
        <vt:i4>0</vt:i4>
      </vt:variant>
      <vt:variant>
        <vt:i4>5</vt:i4>
      </vt:variant>
      <vt:variant>
        <vt:lpwstr>http://www.dot.ca.gov/hq/env/nepa_pilot/pdf/policies/NEPADelegationQCProgram-2July07.pdf</vt:lpwstr>
      </vt:variant>
      <vt:variant>
        <vt:lpwstr/>
      </vt:variant>
      <vt:variant>
        <vt:i4>720910</vt:i4>
      </vt:variant>
      <vt:variant>
        <vt:i4>396</vt:i4>
      </vt:variant>
      <vt:variant>
        <vt:i4>0</vt:i4>
      </vt:variant>
      <vt:variant>
        <vt:i4>5</vt:i4>
      </vt:variant>
      <vt:variant>
        <vt:lpwstr>http://www.dot.ca.gov/ser/vol1/sec6/ch38nepa/Internal_QC_Certification.doc</vt:lpwstr>
      </vt:variant>
      <vt:variant>
        <vt:lpwstr/>
      </vt:variant>
      <vt:variant>
        <vt:i4>7274508</vt:i4>
      </vt:variant>
      <vt:variant>
        <vt:i4>393</vt:i4>
      </vt:variant>
      <vt:variant>
        <vt:i4>0</vt:i4>
      </vt:variant>
      <vt:variant>
        <vt:i4>5</vt:i4>
      </vt:variant>
      <vt:variant>
        <vt:lpwstr>http://www.dot.ca.gov/hq/env/nepa_pilot/pdf/policies/NEPADelegationQCProgram-2July07.pdf</vt:lpwstr>
      </vt:variant>
      <vt:variant>
        <vt:lpwstr/>
      </vt:variant>
      <vt:variant>
        <vt:i4>720910</vt:i4>
      </vt:variant>
      <vt:variant>
        <vt:i4>390</vt:i4>
      </vt:variant>
      <vt:variant>
        <vt:i4>0</vt:i4>
      </vt:variant>
      <vt:variant>
        <vt:i4>5</vt:i4>
      </vt:variant>
      <vt:variant>
        <vt:lpwstr>http://www.dot.ca.gov/ser/vol1/sec6/ch38nepa/Internal_QC_Certification.doc</vt:lpwstr>
      </vt:variant>
      <vt:variant>
        <vt:lpwstr/>
      </vt:variant>
      <vt:variant>
        <vt:i4>7274508</vt:i4>
      </vt:variant>
      <vt:variant>
        <vt:i4>387</vt:i4>
      </vt:variant>
      <vt:variant>
        <vt:i4>0</vt:i4>
      </vt:variant>
      <vt:variant>
        <vt:i4>5</vt:i4>
      </vt:variant>
      <vt:variant>
        <vt:lpwstr>http://www.dot.ca.gov/hq/env/nepa_pilot/pdf/policies/NEPADelegationQCProgram-2July07.pdf.</vt:lpwstr>
      </vt:variant>
      <vt:variant>
        <vt:lpwstr/>
      </vt:variant>
      <vt:variant>
        <vt:i4>720910</vt:i4>
      </vt:variant>
      <vt:variant>
        <vt:i4>384</vt:i4>
      </vt:variant>
      <vt:variant>
        <vt:i4>0</vt:i4>
      </vt:variant>
      <vt:variant>
        <vt:i4>5</vt:i4>
      </vt:variant>
      <vt:variant>
        <vt:lpwstr>http://www.dot.ca.gov/ser/vol1/sec6/ch38nepa/Internal_QC_Certification.doc</vt:lpwstr>
      </vt:variant>
      <vt:variant>
        <vt:lpwstr/>
      </vt:variant>
      <vt:variant>
        <vt:i4>7274508</vt:i4>
      </vt:variant>
      <vt:variant>
        <vt:i4>381</vt:i4>
      </vt:variant>
      <vt:variant>
        <vt:i4>0</vt:i4>
      </vt:variant>
      <vt:variant>
        <vt:i4>5</vt:i4>
      </vt:variant>
      <vt:variant>
        <vt:lpwstr>http://www.dot.ca.gov/hq/env/nepa_pilot/pdf/policies/NEPADelegationQCProgram-2July07.pdf</vt:lpwstr>
      </vt:variant>
      <vt:variant>
        <vt:lpwstr/>
      </vt:variant>
      <vt:variant>
        <vt:i4>786491</vt:i4>
      </vt:variant>
      <vt:variant>
        <vt:i4>378</vt:i4>
      </vt:variant>
      <vt:variant>
        <vt:i4>0</vt:i4>
      </vt:variant>
      <vt:variant>
        <vt:i4>5</vt:i4>
      </vt:variant>
      <vt:variant>
        <vt:lpwstr>http://www.dot.ca.gov/hq/env/nepa_pilot/pdf/policies/NEPADelegationQCProgram-July07.pdf</vt:lpwstr>
      </vt:variant>
      <vt:variant>
        <vt:lpwstr/>
      </vt:variant>
      <vt:variant>
        <vt:i4>458776</vt:i4>
      </vt:variant>
      <vt:variant>
        <vt:i4>375</vt:i4>
      </vt:variant>
      <vt:variant>
        <vt:i4>0</vt:i4>
      </vt:variant>
      <vt:variant>
        <vt:i4>5</vt:i4>
      </vt:variant>
      <vt:variant>
        <vt:lpwstr>http://www.dot.ca.gov/ser/vol1/sec6/ch38nepa/External_QC_Certification.doc</vt:lpwstr>
      </vt:variant>
      <vt:variant>
        <vt:lpwstr/>
      </vt:variant>
      <vt:variant>
        <vt:i4>7274508</vt:i4>
      </vt:variant>
      <vt:variant>
        <vt:i4>372</vt:i4>
      </vt:variant>
      <vt:variant>
        <vt:i4>0</vt:i4>
      </vt:variant>
      <vt:variant>
        <vt:i4>5</vt:i4>
      </vt:variant>
      <vt:variant>
        <vt:lpwstr>http://www.dot.ca.gov/hq/env/nepa_pilot/pdf/policies/NEPADelegationQCProgram-2July07.pdf</vt:lpwstr>
      </vt:variant>
      <vt:variant>
        <vt:lpwstr/>
      </vt:variant>
      <vt:variant>
        <vt:i4>2490391</vt:i4>
      </vt:variant>
      <vt:variant>
        <vt:i4>369</vt:i4>
      </vt:variant>
      <vt:variant>
        <vt:i4>0</vt:i4>
      </vt:variant>
      <vt:variant>
        <vt:i4>5</vt:i4>
      </vt:variant>
      <vt:variant>
        <vt:lpwstr>http://www.dot.ca.gov/ser/vol1/sec6/ch38nepa/ED_Checklist.doc</vt:lpwstr>
      </vt:variant>
      <vt:variant>
        <vt:lpwstr/>
      </vt:variant>
      <vt:variant>
        <vt:i4>7929882</vt:i4>
      </vt:variant>
      <vt:variant>
        <vt:i4>366</vt:i4>
      </vt:variant>
      <vt:variant>
        <vt:i4>0</vt:i4>
      </vt:variant>
      <vt:variant>
        <vt:i4>5</vt:i4>
      </vt:variant>
      <vt:variant>
        <vt:lpwstr>http://www.dot.ca.gov/ser/downloads/templates/eir_eis.doc</vt:lpwstr>
      </vt:variant>
      <vt:variant>
        <vt:lpwstr/>
      </vt:variant>
      <vt:variant>
        <vt:i4>1638408</vt:i4>
      </vt:variant>
      <vt:variant>
        <vt:i4>363</vt:i4>
      </vt:variant>
      <vt:variant>
        <vt:i4>0</vt:i4>
      </vt:variant>
      <vt:variant>
        <vt:i4>5</vt:i4>
      </vt:variant>
      <vt:variant>
        <vt:lpwstr>http://www.environment.fhwa.dot.gov/guidebook/vol2/doc11a.pdf</vt:lpwstr>
      </vt:variant>
      <vt:variant>
        <vt:lpwstr/>
      </vt:variant>
      <vt:variant>
        <vt:i4>720910</vt:i4>
      </vt:variant>
      <vt:variant>
        <vt:i4>360</vt:i4>
      </vt:variant>
      <vt:variant>
        <vt:i4>0</vt:i4>
      </vt:variant>
      <vt:variant>
        <vt:i4>5</vt:i4>
      </vt:variant>
      <vt:variant>
        <vt:lpwstr>http://www.dot.ca.gov/ser/vol1/sec6/ch38nepa/Internal_QC_Certification.doc</vt:lpwstr>
      </vt:variant>
      <vt:variant>
        <vt:lpwstr/>
      </vt:variant>
      <vt:variant>
        <vt:i4>720910</vt:i4>
      </vt:variant>
      <vt:variant>
        <vt:i4>357</vt:i4>
      </vt:variant>
      <vt:variant>
        <vt:i4>0</vt:i4>
      </vt:variant>
      <vt:variant>
        <vt:i4>5</vt:i4>
      </vt:variant>
      <vt:variant>
        <vt:lpwstr>http://www.dot.ca.gov/ser/vol1/sec6/ch38nepa/Internal_QC_Certification.doc</vt:lpwstr>
      </vt:variant>
      <vt:variant>
        <vt:lpwstr/>
      </vt:variant>
      <vt:variant>
        <vt:i4>7274508</vt:i4>
      </vt:variant>
      <vt:variant>
        <vt:i4>354</vt:i4>
      </vt:variant>
      <vt:variant>
        <vt:i4>0</vt:i4>
      </vt:variant>
      <vt:variant>
        <vt:i4>5</vt:i4>
      </vt:variant>
      <vt:variant>
        <vt:lpwstr>http://www.dot.ca.gov/hq/env/nepa_pilot/pdf/policies/NEPADelegationQCProgram-2July07.pdf</vt:lpwstr>
      </vt:variant>
      <vt:variant>
        <vt:lpwstr/>
      </vt:variant>
      <vt:variant>
        <vt:i4>458776</vt:i4>
      </vt:variant>
      <vt:variant>
        <vt:i4>351</vt:i4>
      </vt:variant>
      <vt:variant>
        <vt:i4>0</vt:i4>
      </vt:variant>
      <vt:variant>
        <vt:i4>5</vt:i4>
      </vt:variant>
      <vt:variant>
        <vt:lpwstr>http://www.dot.ca.gov/ser/vol1/sec6/ch38nepa/External_QC_Certification.doc</vt:lpwstr>
      </vt:variant>
      <vt:variant>
        <vt:lpwstr/>
      </vt:variant>
      <vt:variant>
        <vt:i4>7798866</vt:i4>
      </vt:variant>
      <vt:variant>
        <vt:i4>348</vt:i4>
      </vt:variant>
      <vt:variant>
        <vt:i4>0</vt:i4>
      </vt:variant>
      <vt:variant>
        <vt:i4>5</vt:i4>
      </vt:variant>
      <vt:variant>
        <vt:lpwstr>http://www.dot.ca.gov/hq/env/nepa_pilot/pdf/policies/NEPADelegationQCPr ogram-2July07.pdf</vt:lpwstr>
      </vt:variant>
      <vt:variant>
        <vt:lpwstr/>
      </vt:variant>
      <vt:variant>
        <vt:i4>720910</vt:i4>
      </vt:variant>
      <vt:variant>
        <vt:i4>339</vt:i4>
      </vt:variant>
      <vt:variant>
        <vt:i4>0</vt:i4>
      </vt:variant>
      <vt:variant>
        <vt:i4>5</vt:i4>
      </vt:variant>
      <vt:variant>
        <vt:lpwstr>http://www.dot.ca.gov/ser/vol1/sec6/ch38nepa/Internal_QC_Certification.doc</vt:lpwstr>
      </vt:variant>
      <vt:variant>
        <vt:lpwstr/>
      </vt:variant>
      <vt:variant>
        <vt:i4>7274508</vt:i4>
      </vt:variant>
      <vt:variant>
        <vt:i4>336</vt:i4>
      </vt:variant>
      <vt:variant>
        <vt:i4>0</vt:i4>
      </vt:variant>
      <vt:variant>
        <vt:i4>5</vt:i4>
      </vt:variant>
      <vt:variant>
        <vt:lpwstr>http://www.dot.ca.gov/hq/env/nepa_pilot/pdf/policies/NEPADelegationQCProgram-2July07.pdf</vt:lpwstr>
      </vt:variant>
      <vt:variant>
        <vt:lpwstr/>
      </vt:variant>
      <vt:variant>
        <vt:i4>458776</vt:i4>
      </vt:variant>
      <vt:variant>
        <vt:i4>333</vt:i4>
      </vt:variant>
      <vt:variant>
        <vt:i4>0</vt:i4>
      </vt:variant>
      <vt:variant>
        <vt:i4>5</vt:i4>
      </vt:variant>
      <vt:variant>
        <vt:lpwstr>http://www.dot.ca.gov/ser/vol1/sec6/ch38nepa/External_QC_Certification.doc</vt:lpwstr>
      </vt:variant>
      <vt:variant>
        <vt:lpwstr/>
      </vt:variant>
      <vt:variant>
        <vt:i4>7274508</vt:i4>
      </vt:variant>
      <vt:variant>
        <vt:i4>330</vt:i4>
      </vt:variant>
      <vt:variant>
        <vt:i4>0</vt:i4>
      </vt:variant>
      <vt:variant>
        <vt:i4>5</vt:i4>
      </vt:variant>
      <vt:variant>
        <vt:lpwstr>http://www.dot.ca.gov/hq/env/nepa_pilot/pdf/policies/NEPADelegationQCProgram-2July07.pdf</vt:lpwstr>
      </vt:variant>
      <vt:variant>
        <vt:lpwstr/>
      </vt:variant>
      <vt:variant>
        <vt:i4>2490391</vt:i4>
      </vt:variant>
      <vt:variant>
        <vt:i4>327</vt:i4>
      </vt:variant>
      <vt:variant>
        <vt:i4>0</vt:i4>
      </vt:variant>
      <vt:variant>
        <vt:i4>5</vt:i4>
      </vt:variant>
      <vt:variant>
        <vt:lpwstr>http://www.dot.ca.gov/ser/vol1/sec6/ch38nepa/ED_Checklist.doc</vt:lpwstr>
      </vt:variant>
      <vt:variant>
        <vt:lpwstr/>
      </vt:variant>
      <vt:variant>
        <vt:i4>458776</vt:i4>
      </vt:variant>
      <vt:variant>
        <vt:i4>324</vt:i4>
      </vt:variant>
      <vt:variant>
        <vt:i4>0</vt:i4>
      </vt:variant>
      <vt:variant>
        <vt:i4>5</vt:i4>
      </vt:variant>
      <vt:variant>
        <vt:lpwstr>http://www.dot.ca.gov/ser/vol1/sec6/ch38nepa/External_QC_Certification.doc</vt:lpwstr>
      </vt:variant>
      <vt:variant>
        <vt:lpwstr/>
      </vt:variant>
      <vt:variant>
        <vt:i4>7274508</vt:i4>
      </vt:variant>
      <vt:variant>
        <vt:i4>321</vt:i4>
      </vt:variant>
      <vt:variant>
        <vt:i4>0</vt:i4>
      </vt:variant>
      <vt:variant>
        <vt:i4>5</vt:i4>
      </vt:variant>
      <vt:variant>
        <vt:lpwstr>http://www.dot.ca.gov/hq/env/nepa_pilot/pdf/policies/NEPADelegationQCProgram-2July07.pdf</vt:lpwstr>
      </vt:variant>
      <vt:variant>
        <vt:lpwstr/>
      </vt:variant>
      <vt:variant>
        <vt:i4>2490391</vt:i4>
      </vt:variant>
      <vt:variant>
        <vt:i4>318</vt:i4>
      </vt:variant>
      <vt:variant>
        <vt:i4>0</vt:i4>
      </vt:variant>
      <vt:variant>
        <vt:i4>5</vt:i4>
      </vt:variant>
      <vt:variant>
        <vt:lpwstr>http://www.dot.ca.gov/ser/vol1/sec6/ch38nepa/ED_Checklist.doc</vt:lpwstr>
      </vt:variant>
      <vt:variant>
        <vt:lpwstr/>
      </vt:variant>
      <vt:variant>
        <vt:i4>2359407</vt:i4>
      </vt:variant>
      <vt:variant>
        <vt:i4>315</vt:i4>
      </vt:variant>
      <vt:variant>
        <vt:i4>0</vt:i4>
      </vt:variant>
      <vt:variant>
        <vt:i4>5</vt:i4>
      </vt:variant>
      <vt:variant>
        <vt:lpwstr>http://www.dot.ca.gov/ser/forms.htm</vt:lpwstr>
      </vt:variant>
      <vt:variant>
        <vt:lpwstr/>
      </vt:variant>
      <vt:variant>
        <vt:i4>458776</vt:i4>
      </vt:variant>
      <vt:variant>
        <vt:i4>306</vt:i4>
      </vt:variant>
      <vt:variant>
        <vt:i4>0</vt:i4>
      </vt:variant>
      <vt:variant>
        <vt:i4>5</vt:i4>
      </vt:variant>
      <vt:variant>
        <vt:lpwstr>http://www.dot.ca.gov/ser/vol1/sec6/ch38nepa/External_QC_Certification.doc</vt:lpwstr>
      </vt:variant>
      <vt:variant>
        <vt:lpwstr/>
      </vt:variant>
      <vt:variant>
        <vt:i4>7274508</vt:i4>
      </vt:variant>
      <vt:variant>
        <vt:i4>303</vt:i4>
      </vt:variant>
      <vt:variant>
        <vt:i4>0</vt:i4>
      </vt:variant>
      <vt:variant>
        <vt:i4>5</vt:i4>
      </vt:variant>
      <vt:variant>
        <vt:lpwstr>http://www.dot.ca.gov/hq/env/nepa_pilot/pdf/policies/NEPADelegationQCProgram-2July07.pdf</vt:lpwstr>
      </vt:variant>
      <vt:variant>
        <vt:lpwstr/>
      </vt:variant>
      <vt:variant>
        <vt:i4>2490391</vt:i4>
      </vt:variant>
      <vt:variant>
        <vt:i4>300</vt:i4>
      </vt:variant>
      <vt:variant>
        <vt:i4>0</vt:i4>
      </vt:variant>
      <vt:variant>
        <vt:i4>5</vt:i4>
      </vt:variant>
      <vt:variant>
        <vt:lpwstr>http://www.dot.ca.gov/ser/vol1/sec6/ch38nepa/ED_Checklist.doc</vt:lpwstr>
      </vt:variant>
      <vt:variant>
        <vt:lpwstr/>
      </vt:variant>
      <vt:variant>
        <vt:i4>655362</vt:i4>
      </vt:variant>
      <vt:variant>
        <vt:i4>297</vt:i4>
      </vt:variant>
      <vt:variant>
        <vt:i4>0</vt:i4>
      </vt:variant>
      <vt:variant>
        <vt:i4>5</vt:i4>
      </vt:variant>
      <vt:variant>
        <vt:lpwstr>http://www.dot.ca.gov/ser/forms.htm.</vt:lpwstr>
      </vt:variant>
      <vt:variant>
        <vt:lpwstr/>
      </vt:variant>
      <vt:variant>
        <vt:i4>3342460</vt:i4>
      </vt:variant>
      <vt:variant>
        <vt:i4>288</vt:i4>
      </vt:variant>
      <vt:variant>
        <vt:i4>0</vt:i4>
      </vt:variant>
      <vt:variant>
        <vt:i4>5</vt:i4>
      </vt:variant>
      <vt:variant>
        <vt:lpwstr>http://www.dot.ca.gov/ser/vol1/sec6/ch38nepa/chap38.htm%23instructions</vt:lpwstr>
      </vt:variant>
      <vt:variant>
        <vt:lpwstr/>
      </vt:variant>
      <vt:variant>
        <vt:i4>589917</vt:i4>
      </vt:variant>
      <vt:variant>
        <vt:i4>285</vt:i4>
      </vt:variant>
      <vt:variant>
        <vt:i4>0</vt:i4>
      </vt:variant>
      <vt:variant>
        <vt:i4>5</vt:i4>
      </vt:variant>
      <vt:variant>
        <vt:lpwstr>http://www.dot.ca.gov/hq/LocalPrograms/training/training.html</vt:lpwstr>
      </vt:variant>
      <vt:variant>
        <vt:lpwstr/>
      </vt:variant>
      <vt:variant>
        <vt:i4>4849734</vt:i4>
      </vt:variant>
      <vt:variant>
        <vt:i4>282</vt:i4>
      </vt:variant>
      <vt:variant>
        <vt:i4>0</vt:i4>
      </vt:variant>
      <vt:variant>
        <vt:i4>5</vt:i4>
      </vt:variant>
      <vt:variant>
        <vt:lpwstr>http://www.dot.ca.gov/ser/downloads/memos/nepa/Signed Ltr-FHWA-NEPA-21June07.pdf</vt:lpwstr>
      </vt:variant>
      <vt:variant>
        <vt:lpwstr/>
      </vt:variant>
      <vt:variant>
        <vt:i4>6029405</vt:i4>
      </vt:variant>
      <vt:variant>
        <vt:i4>279</vt:i4>
      </vt:variant>
      <vt:variant>
        <vt:i4>0</vt:i4>
      </vt:variant>
      <vt:variant>
        <vt:i4>5</vt:i4>
      </vt:variant>
      <vt:variant>
        <vt:lpwstr>http://www.dot.ca.gov/ser/vol1/sec6/ch37joint/chap37.htm</vt:lpwstr>
      </vt:variant>
      <vt:variant>
        <vt:lpwstr>eirs</vt:lpwstr>
      </vt:variant>
      <vt:variant>
        <vt:i4>4587594</vt:i4>
      </vt:variant>
      <vt:variant>
        <vt:i4>276</vt:i4>
      </vt:variant>
      <vt:variant>
        <vt:i4>0</vt:i4>
      </vt:variant>
      <vt:variant>
        <vt:i4>5</vt:i4>
      </vt:variant>
      <vt:variant>
        <vt:lpwstr>http://www.dot.ca.gov/ser/vol1/sec6/ch37joint/chap37.htm</vt:lpwstr>
      </vt:variant>
      <vt:variant>
        <vt:lpwstr/>
      </vt:variant>
      <vt:variant>
        <vt:i4>1572880</vt:i4>
      </vt:variant>
      <vt:variant>
        <vt:i4>273</vt:i4>
      </vt:variant>
      <vt:variant>
        <vt:i4>0</vt:i4>
      </vt:variant>
      <vt:variant>
        <vt:i4>5</vt:i4>
      </vt:variant>
      <vt:variant>
        <vt:lpwstr>http://www.dot.ca.gov/ser/vol1/sec3/special/ch204f/chap20.htm</vt:lpwstr>
      </vt:variant>
      <vt:variant>
        <vt:lpwstr>deminimis</vt:lpwstr>
      </vt:variant>
      <vt:variant>
        <vt:i4>1310746</vt:i4>
      </vt:variant>
      <vt:variant>
        <vt:i4>270</vt:i4>
      </vt:variant>
      <vt:variant>
        <vt:i4>0</vt:i4>
      </vt:variant>
      <vt:variant>
        <vt:i4>5</vt:i4>
      </vt:variant>
      <vt:variant>
        <vt:lpwstr>http://www.dot.ca.gov/ser/vol1/sec3/special/ch204f/chap20.htm</vt:lpwstr>
      </vt:variant>
      <vt:variant>
        <vt:lpwstr/>
      </vt:variant>
      <vt:variant>
        <vt:i4>7929964</vt:i4>
      </vt:variant>
      <vt:variant>
        <vt:i4>267</vt:i4>
      </vt:variant>
      <vt:variant>
        <vt:i4>0</vt:i4>
      </vt:variant>
      <vt:variant>
        <vt:i4>5</vt:i4>
      </vt:variant>
      <vt:variant>
        <vt:lpwstr>http://environment.fhwa.dot.gov/projdev/4fmhist.asp</vt:lpwstr>
      </vt:variant>
      <vt:variant>
        <vt:lpwstr/>
      </vt:variant>
      <vt:variant>
        <vt:i4>6225991</vt:i4>
      </vt:variant>
      <vt:variant>
        <vt:i4>264</vt:i4>
      </vt:variant>
      <vt:variant>
        <vt:i4>0</vt:i4>
      </vt:variant>
      <vt:variant>
        <vt:i4>5</vt:i4>
      </vt:variant>
      <vt:variant>
        <vt:lpwstr>http://environment.fhwa.dot.gov/projdev/4fmparks.asp</vt:lpwstr>
      </vt:variant>
      <vt:variant>
        <vt:lpwstr/>
      </vt:variant>
      <vt:variant>
        <vt:i4>6094924</vt:i4>
      </vt:variant>
      <vt:variant>
        <vt:i4>261</vt:i4>
      </vt:variant>
      <vt:variant>
        <vt:i4>0</vt:i4>
      </vt:variant>
      <vt:variant>
        <vt:i4>5</vt:i4>
      </vt:variant>
      <vt:variant>
        <vt:lpwstr>http://environment.fhwa.dot.gov/projdev/4fbridge.asp</vt:lpwstr>
      </vt:variant>
      <vt:variant>
        <vt:lpwstr/>
      </vt:variant>
      <vt:variant>
        <vt:i4>3145767</vt:i4>
      </vt:variant>
      <vt:variant>
        <vt:i4>258</vt:i4>
      </vt:variant>
      <vt:variant>
        <vt:i4>0</vt:i4>
      </vt:variant>
      <vt:variant>
        <vt:i4>5</vt:i4>
      </vt:variant>
      <vt:variant>
        <vt:lpwstr>http://environment.fhwa.dot.gov/projdev/4fbikeways.asp</vt:lpwstr>
      </vt:variant>
      <vt:variant>
        <vt:lpwstr/>
      </vt:variant>
      <vt:variant>
        <vt:i4>1310746</vt:i4>
      </vt:variant>
      <vt:variant>
        <vt:i4>255</vt:i4>
      </vt:variant>
      <vt:variant>
        <vt:i4>0</vt:i4>
      </vt:variant>
      <vt:variant>
        <vt:i4>5</vt:i4>
      </vt:variant>
      <vt:variant>
        <vt:lpwstr>http://www.dot.ca.gov/ser/vol1/sec3/special/ch204f/chap20.htm</vt:lpwstr>
      </vt:variant>
      <vt:variant>
        <vt:lpwstr/>
      </vt:variant>
      <vt:variant>
        <vt:i4>1572928</vt:i4>
      </vt:variant>
      <vt:variant>
        <vt:i4>252</vt:i4>
      </vt:variant>
      <vt:variant>
        <vt:i4>0</vt:i4>
      </vt:variant>
      <vt:variant>
        <vt:i4>5</vt:i4>
      </vt:variant>
      <vt:variant>
        <vt:lpwstr>http://www.dot.ca.gov/ser/downloads/MOUs/NEPA404/nepa404_2006_final-mou.pdf</vt:lpwstr>
      </vt:variant>
      <vt:variant>
        <vt:lpwstr/>
      </vt:variant>
      <vt:variant>
        <vt:i4>5570564</vt:i4>
      </vt:variant>
      <vt:variant>
        <vt:i4>249</vt:i4>
      </vt:variant>
      <vt:variant>
        <vt:i4>0</vt:i4>
      </vt:variant>
      <vt:variant>
        <vt:i4>5</vt:i4>
      </vt:variant>
      <vt:variant>
        <vt:lpwstr>http://www.dot.ca.gov/ser/downloads/MOUs/NEPA404/mou.pdf</vt:lpwstr>
      </vt:variant>
      <vt:variant>
        <vt:lpwstr/>
      </vt:variant>
      <vt:variant>
        <vt:i4>6750257</vt:i4>
      </vt:variant>
      <vt:variant>
        <vt:i4>246</vt:i4>
      </vt:variant>
      <vt:variant>
        <vt:i4>0</vt:i4>
      </vt:variant>
      <vt:variant>
        <vt:i4>5</vt:i4>
      </vt:variant>
      <vt:variant>
        <vt:lpwstr>http://www.dot.ca.gov/ser/vol2/PA-04-EH.pdf</vt:lpwstr>
      </vt:variant>
      <vt:variant>
        <vt:lpwstr/>
      </vt:variant>
      <vt:variant>
        <vt:i4>786453</vt:i4>
      </vt:variant>
      <vt:variant>
        <vt:i4>243</vt:i4>
      </vt:variant>
      <vt:variant>
        <vt:i4>0</vt:i4>
      </vt:variant>
      <vt:variant>
        <vt:i4>5</vt:i4>
      </vt:variant>
      <vt:variant>
        <vt:lpwstr>http://www.dot.ca.gov/ser/vol1/sec1/ch1fedlaw/chap1.htm</vt:lpwstr>
      </vt:variant>
      <vt:variant>
        <vt:lpwstr>CWA</vt:lpwstr>
      </vt:variant>
      <vt:variant>
        <vt:i4>4259932</vt:i4>
      </vt:variant>
      <vt:variant>
        <vt:i4>240</vt:i4>
      </vt:variant>
      <vt:variant>
        <vt:i4>0</vt:i4>
      </vt:variant>
      <vt:variant>
        <vt:i4>5</vt:i4>
      </vt:variant>
      <vt:variant>
        <vt:lpwstr>http://www.dot.ca.gov/ser/vol1/sec1/ch1fedlaw/chap1.htm</vt:lpwstr>
      </vt:variant>
      <vt:variant>
        <vt:lpwstr>Ch11LawCCAA</vt:lpwstr>
      </vt:variant>
      <vt:variant>
        <vt:i4>4456521</vt:i4>
      </vt:variant>
      <vt:variant>
        <vt:i4>237</vt:i4>
      </vt:variant>
      <vt:variant>
        <vt:i4>0</vt:i4>
      </vt:variant>
      <vt:variant>
        <vt:i4>5</vt:i4>
      </vt:variant>
      <vt:variant>
        <vt:lpwstr>http://www.dot.ca.gov/ser/vol1/sec1/ch1fedlaw/chap1.htm</vt:lpwstr>
      </vt:variant>
      <vt:variant>
        <vt:lpwstr>Ch1EO13112</vt:lpwstr>
      </vt:variant>
      <vt:variant>
        <vt:i4>3014753</vt:i4>
      </vt:variant>
      <vt:variant>
        <vt:i4>234</vt:i4>
      </vt:variant>
      <vt:variant>
        <vt:i4>0</vt:i4>
      </vt:variant>
      <vt:variant>
        <vt:i4>5</vt:i4>
      </vt:variant>
      <vt:variant>
        <vt:lpwstr>http://www.dot.ca.gov/ser/vol1/sec3/community/ch25cia/chap24cia.ht</vt:lpwstr>
      </vt:variant>
      <vt:variant>
        <vt:lpwstr/>
      </vt:variant>
      <vt:variant>
        <vt:i4>1638470</vt:i4>
      </vt:variant>
      <vt:variant>
        <vt:i4>231</vt:i4>
      </vt:variant>
      <vt:variant>
        <vt:i4>0</vt:i4>
      </vt:variant>
      <vt:variant>
        <vt:i4>5</vt:i4>
      </vt:variant>
      <vt:variant>
        <vt:lpwstr>http://www.dot.ca.gov/ser/vol1/sec3/special/ch17flood/chap17.htm</vt:lpwstr>
      </vt:variant>
      <vt:variant>
        <vt:lpwstr/>
      </vt:variant>
      <vt:variant>
        <vt:i4>3145834</vt:i4>
      </vt:variant>
      <vt:variant>
        <vt:i4>228</vt:i4>
      </vt:variant>
      <vt:variant>
        <vt:i4>0</vt:i4>
      </vt:variant>
      <vt:variant>
        <vt:i4>5</vt:i4>
      </vt:variant>
      <vt:variant>
        <vt:lpwstr>http://www.dot.ca.gov/ser/vol1/sec3/natural/ch15wetland/ch15wet.htm</vt:lpwstr>
      </vt:variant>
      <vt:variant>
        <vt:lpwstr/>
      </vt:variant>
      <vt:variant>
        <vt:i4>3276911</vt:i4>
      </vt:variant>
      <vt:variant>
        <vt:i4>225</vt:i4>
      </vt:variant>
      <vt:variant>
        <vt:i4>0</vt:i4>
      </vt:variant>
      <vt:variant>
        <vt:i4>5</vt:i4>
      </vt:variant>
      <vt:variant>
        <vt:lpwstr>http://www.dot.ca.gov/ser/vol1/sec3/natural/Ch14Bio/ch14bio.htm</vt:lpwstr>
      </vt:variant>
      <vt:variant>
        <vt:lpwstr/>
      </vt:variant>
      <vt:variant>
        <vt:i4>5963799</vt:i4>
      </vt:variant>
      <vt:variant>
        <vt:i4>222</vt:i4>
      </vt:variant>
      <vt:variant>
        <vt:i4>0</vt:i4>
      </vt:variant>
      <vt:variant>
        <vt:i4>5</vt:i4>
      </vt:variant>
      <vt:variant>
        <vt:lpwstr>http://www.dot.ca.gov/ser/vol1/sec3/cultural/ch28arch/chap28.htm</vt:lpwstr>
      </vt:variant>
      <vt:variant>
        <vt:lpwstr/>
      </vt:variant>
      <vt:variant>
        <vt:i4>1310746</vt:i4>
      </vt:variant>
      <vt:variant>
        <vt:i4>219</vt:i4>
      </vt:variant>
      <vt:variant>
        <vt:i4>0</vt:i4>
      </vt:variant>
      <vt:variant>
        <vt:i4>5</vt:i4>
      </vt:variant>
      <vt:variant>
        <vt:lpwstr>http://www.dot.ca.gov/ser/vol1/sec3/special/ch204f/chap20.htm</vt:lpwstr>
      </vt:variant>
      <vt:variant>
        <vt:lpwstr/>
      </vt:variant>
      <vt:variant>
        <vt:i4>1376317</vt:i4>
      </vt:variant>
      <vt:variant>
        <vt:i4>216</vt:i4>
      </vt:variant>
      <vt:variant>
        <vt:i4>0</vt:i4>
      </vt:variant>
      <vt:variant>
        <vt:i4>5</vt:i4>
      </vt:variant>
      <vt:variant>
        <vt:lpwstr>http://www.dot.ca.gov/hq/LocalPrograms/lam/prog_p/p03proja.pdf</vt:lpwstr>
      </vt:variant>
      <vt:variant>
        <vt:lpwstr/>
      </vt:variant>
      <vt:variant>
        <vt:i4>3276913</vt:i4>
      </vt:variant>
      <vt:variant>
        <vt:i4>213</vt:i4>
      </vt:variant>
      <vt:variant>
        <vt:i4>0</vt:i4>
      </vt:variant>
      <vt:variant>
        <vt:i4>5</vt:i4>
      </vt:variant>
      <vt:variant>
        <vt:lpwstr>http://www.dot.ca.gov/hq/LocalPrograms/lam/forms/acrobat/prog_p/E_Forms/3g-pg29.pdf</vt:lpwstr>
      </vt:variant>
      <vt:variant>
        <vt:lpwstr/>
      </vt:variant>
      <vt:variant>
        <vt:i4>6750335</vt:i4>
      </vt:variant>
      <vt:variant>
        <vt:i4>210</vt:i4>
      </vt:variant>
      <vt:variant>
        <vt:i4>0</vt:i4>
      </vt:variant>
      <vt:variant>
        <vt:i4>5</vt:i4>
      </vt:variant>
      <vt:variant>
        <vt:lpwstr>http://www.dot.ca.gov/ser/downloads/templates/</vt:lpwstr>
      </vt:variant>
      <vt:variant>
        <vt:lpwstr/>
      </vt:variant>
      <vt:variant>
        <vt:i4>3735613</vt:i4>
      </vt:variant>
      <vt:variant>
        <vt:i4>207</vt:i4>
      </vt:variant>
      <vt:variant>
        <vt:i4>0</vt:i4>
      </vt:variant>
      <vt:variant>
        <vt:i4>5</vt:i4>
      </vt:variant>
      <vt:variant>
        <vt:lpwstr>http://www.dot.ca.gov/ser/downloads/templates/EIR-EIS outline aug06.doc</vt:lpwstr>
      </vt:variant>
      <vt:variant>
        <vt:lpwstr/>
      </vt:variant>
      <vt:variant>
        <vt:i4>1376317</vt:i4>
      </vt:variant>
      <vt:variant>
        <vt:i4>204</vt:i4>
      </vt:variant>
      <vt:variant>
        <vt:i4>0</vt:i4>
      </vt:variant>
      <vt:variant>
        <vt:i4>5</vt:i4>
      </vt:variant>
      <vt:variant>
        <vt:lpwstr>http://www.dot.ca.gov/hq/LocalPrograms/lam/prog_p/p03proja.pdf</vt:lpwstr>
      </vt:variant>
      <vt:variant>
        <vt:lpwstr/>
      </vt:variant>
      <vt:variant>
        <vt:i4>1376317</vt:i4>
      </vt:variant>
      <vt:variant>
        <vt:i4>201</vt:i4>
      </vt:variant>
      <vt:variant>
        <vt:i4>0</vt:i4>
      </vt:variant>
      <vt:variant>
        <vt:i4>5</vt:i4>
      </vt:variant>
      <vt:variant>
        <vt:lpwstr>http://www.dot.ca.gov/hq/LocalPrograms/lam/prog_p/p03proja.pdf</vt:lpwstr>
      </vt:variant>
      <vt:variant>
        <vt:lpwstr/>
      </vt:variant>
      <vt:variant>
        <vt:i4>2818110</vt:i4>
      </vt:variant>
      <vt:variant>
        <vt:i4>198</vt:i4>
      </vt:variant>
      <vt:variant>
        <vt:i4>0</vt:i4>
      </vt:variant>
      <vt:variant>
        <vt:i4>5</vt:i4>
      </vt:variant>
      <vt:variant>
        <vt:lpwstr>http://www.dot.ca.gov/ser/vol1/sec4/ch31ea/chap31ea.htm</vt:lpwstr>
      </vt:variant>
      <vt:variant>
        <vt:lpwstr/>
      </vt:variant>
      <vt:variant>
        <vt:i4>6750335</vt:i4>
      </vt:variant>
      <vt:variant>
        <vt:i4>195</vt:i4>
      </vt:variant>
      <vt:variant>
        <vt:i4>0</vt:i4>
      </vt:variant>
      <vt:variant>
        <vt:i4>5</vt:i4>
      </vt:variant>
      <vt:variant>
        <vt:lpwstr>http://www.dot.ca.gov/ser/downloads/templates/</vt:lpwstr>
      </vt:variant>
      <vt:variant>
        <vt:lpwstr/>
      </vt:variant>
      <vt:variant>
        <vt:i4>589915</vt:i4>
      </vt:variant>
      <vt:variant>
        <vt:i4>192</vt:i4>
      </vt:variant>
      <vt:variant>
        <vt:i4>0</vt:i4>
      </vt:variant>
      <vt:variant>
        <vt:i4>5</vt:i4>
      </vt:variant>
      <vt:variant>
        <vt:lpwstr>http://www.dot.ca.gov/ser/downloads/templates/EIR-EA Outline Annotated aug06.doc</vt:lpwstr>
      </vt:variant>
      <vt:variant>
        <vt:lpwstr/>
      </vt:variant>
      <vt:variant>
        <vt:i4>5308425</vt:i4>
      </vt:variant>
      <vt:variant>
        <vt:i4>189</vt:i4>
      </vt:variant>
      <vt:variant>
        <vt:i4>0</vt:i4>
      </vt:variant>
      <vt:variant>
        <vt:i4>5</vt:i4>
      </vt:variant>
      <vt:variant>
        <vt:lpwstr>http://www.dot.ca.gov/ser/downloads/templates/IS-EAoutline aug06.doc</vt:lpwstr>
      </vt:variant>
      <vt:variant>
        <vt:lpwstr/>
      </vt:variant>
      <vt:variant>
        <vt:i4>2556011</vt:i4>
      </vt:variant>
      <vt:variant>
        <vt:i4>186</vt:i4>
      </vt:variant>
      <vt:variant>
        <vt:i4>0</vt:i4>
      </vt:variant>
      <vt:variant>
        <vt:i4>5</vt:i4>
      </vt:variant>
      <vt:variant>
        <vt:lpwstr>http://frwegate.access.gpo.gov/cgibin/getcfr.cgi?TITLE=23&amp;PART=771&amp;SECTION=117&amp;YEAR=1999&amp;TYPE=TEXT</vt:lpwstr>
      </vt:variant>
      <vt:variant>
        <vt:lpwstr/>
      </vt:variant>
      <vt:variant>
        <vt:i4>3539067</vt:i4>
      </vt:variant>
      <vt:variant>
        <vt:i4>183</vt:i4>
      </vt:variant>
      <vt:variant>
        <vt:i4>0</vt:i4>
      </vt:variant>
      <vt:variant>
        <vt:i4>5</vt:i4>
      </vt:variant>
      <vt:variant>
        <vt:lpwstr>http://ceq.eh.doe.gov/nepa/regs/ceq/1508.htm</vt:lpwstr>
      </vt:variant>
      <vt:variant>
        <vt:lpwstr>1508.4</vt:lpwstr>
      </vt:variant>
      <vt:variant>
        <vt:i4>1769559</vt:i4>
      </vt:variant>
      <vt:variant>
        <vt:i4>180</vt:i4>
      </vt:variant>
      <vt:variant>
        <vt:i4>0</vt:i4>
      </vt:variant>
      <vt:variant>
        <vt:i4>5</vt:i4>
      </vt:variant>
      <vt:variant>
        <vt:lpwstr>http://frwegate.access.gpo.gov/cgi-bin/get-cfr.cgi?TITLE=23&amp;PART=771&amp;SECTION=117&amp;YEAR=1999&amp;TYPE=TEXT</vt:lpwstr>
      </vt:variant>
      <vt:variant>
        <vt:lpwstr/>
      </vt:variant>
      <vt:variant>
        <vt:i4>3539067</vt:i4>
      </vt:variant>
      <vt:variant>
        <vt:i4>177</vt:i4>
      </vt:variant>
      <vt:variant>
        <vt:i4>0</vt:i4>
      </vt:variant>
      <vt:variant>
        <vt:i4>5</vt:i4>
      </vt:variant>
      <vt:variant>
        <vt:lpwstr>http://ceq.eh.doe.gov/nepa/regs/ceq/1508.htm</vt:lpwstr>
      </vt:variant>
      <vt:variant>
        <vt:lpwstr>1508.4</vt:lpwstr>
      </vt:variant>
      <vt:variant>
        <vt:i4>1769559</vt:i4>
      </vt:variant>
      <vt:variant>
        <vt:i4>174</vt:i4>
      </vt:variant>
      <vt:variant>
        <vt:i4>0</vt:i4>
      </vt:variant>
      <vt:variant>
        <vt:i4>5</vt:i4>
      </vt:variant>
      <vt:variant>
        <vt:lpwstr>http://frwegate.access.gpo.gov/cgi-bin/get-cfr.cgi?TITLE=23&amp;PART=771&amp;SECTION=117&amp;YEAR=1999&amp;TYPE=TEXT</vt:lpwstr>
      </vt:variant>
      <vt:variant>
        <vt:lpwstr/>
      </vt:variant>
      <vt:variant>
        <vt:i4>1769559</vt:i4>
      </vt:variant>
      <vt:variant>
        <vt:i4>171</vt:i4>
      </vt:variant>
      <vt:variant>
        <vt:i4>0</vt:i4>
      </vt:variant>
      <vt:variant>
        <vt:i4>5</vt:i4>
      </vt:variant>
      <vt:variant>
        <vt:lpwstr>http://frwegate.access.gpo.gov/cgi-bin/get-cfr.cgi?TITLE=23&amp;PART=771&amp;SECTION=117&amp;YEAR=1999&amp;TYPE=TEXT</vt:lpwstr>
      </vt:variant>
      <vt:variant>
        <vt:lpwstr/>
      </vt:variant>
      <vt:variant>
        <vt:i4>3539067</vt:i4>
      </vt:variant>
      <vt:variant>
        <vt:i4>168</vt:i4>
      </vt:variant>
      <vt:variant>
        <vt:i4>0</vt:i4>
      </vt:variant>
      <vt:variant>
        <vt:i4>5</vt:i4>
      </vt:variant>
      <vt:variant>
        <vt:lpwstr>http://ceq.eh.doe.gov/nepa/regs/ceq/1508.htm</vt:lpwstr>
      </vt:variant>
      <vt:variant>
        <vt:lpwstr>1508.4</vt:lpwstr>
      </vt:variant>
      <vt:variant>
        <vt:i4>5832713</vt:i4>
      </vt:variant>
      <vt:variant>
        <vt:i4>165</vt:i4>
      </vt:variant>
      <vt:variant>
        <vt:i4>0</vt:i4>
      </vt:variant>
      <vt:variant>
        <vt:i4>5</vt:i4>
      </vt:variant>
      <vt:variant>
        <vt:lpwstr>http://frwebgate.access.gpo.gov/cgi-bin/get-cfr.cgi?TITLE=40&amp;PART=1508&amp;SECTION=27&amp;YEAR=1999&amp;TYPE=TEXT</vt:lpwstr>
      </vt:variant>
      <vt:variant>
        <vt:lpwstr/>
      </vt:variant>
      <vt:variant>
        <vt:i4>2228325</vt:i4>
      </vt:variant>
      <vt:variant>
        <vt:i4>162</vt:i4>
      </vt:variant>
      <vt:variant>
        <vt:i4>0</vt:i4>
      </vt:variant>
      <vt:variant>
        <vt:i4>5</vt:i4>
      </vt:variant>
      <vt:variant>
        <vt:lpwstr>http://frwegate.access.gpo.gov/cgi-bin/get-cfr.cgi?TITLE=23&amp;PART=771&amp;SECTION=117&amp;YEAR=TEXT</vt:lpwstr>
      </vt:variant>
      <vt:variant>
        <vt:lpwstr/>
      </vt:variant>
      <vt:variant>
        <vt:i4>3342459</vt:i4>
      </vt:variant>
      <vt:variant>
        <vt:i4>159</vt:i4>
      </vt:variant>
      <vt:variant>
        <vt:i4>0</vt:i4>
      </vt:variant>
      <vt:variant>
        <vt:i4>5</vt:i4>
      </vt:variant>
      <vt:variant>
        <vt:lpwstr>http://ceq.eh.doe.gov/nepa/regs/ceq/1500.htm</vt:lpwstr>
      </vt:variant>
      <vt:variant>
        <vt:lpwstr>1500.1</vt:lpwstr>
      </vt:variant>
      <vt:variant>
        <vt:i4>983124</vt:i4>
      </vt:variant>
      <vt:variant>
        <vt:i4>156</vt:i4>
      </vt:variant>
      <vt:variant>
        <vt:i4>0</vt:i4>
      </vt:variant>
      <vt:variant>
        <vt:i4>5</vt:i4>
      </vt:variant>
      <vt:variant>
        <vt:lpwstr>http://ceq.eh.doe.gov/nepa/regs/ceq/1508.htm</vt:lpwstr>
      </vt:variant>
      <vt:variant>
        <vt:lpwstr/>
      </vt:variant>
      <vt:variant>
        <vt:i4>1638470</vt:i4>
      </vt:variant>
      <vt:variant>
        <vt:i4>153</vt:i4>
      </vt:variant>
      <vt:variant>
        <vt:i4>0</vt:i4>
      </vt:variant>
      <vt:variant>
        <vt:i4>5</vt:i4>
      </vt:variant>
      <vt:variant>
        <vt:lpwstr>http://www.dot.ca.gov/ser/vol1/sec3/special/ch17flood/chap17.htm</vt:lpwstr>
      </vt:variant>
      <vt:variant>
        <vt:lpwstr/>
      </vt:variant>
      <vt:variant>
        <vt:i4>786450</vt:i4>
      </vt:variant>
      <vt:variant>
        <vt:i4>150</vt:i4>
      </vt:variant>
      <vt:variant>
        <vt:i4>0</vt:i4>
      </vt:variant>
      <vt:variant>
        <vt:i4>5</vt:i4>
      </vt:variant>
      <vt:variant>
        <vt:lpwstr>http://www.dot.ca.gov/hq/LocalPrograms/TA6640.8A.pdf</vt:lpwstr>
      </vt:variant>
      <vt:variant>
        <vt:lpwstr/>
      </vt:variant>
      <vt:variant>
        <vt:i4>4063265</vt:i4>
      </vt:variant>
      <vt:variant>
        <vt:i4>147</vt:i4>
      </vt:variant>
      <vt:variant>
        <vt:i4>0</vt:i4>
      </vt:variant>
      <vt:variant>
        <vt:i4>5</vt:i4>
      </vt:variant>
      <vt:variant>
        <vt:lpwstr>http://www.access.gpo.gov/nara/cfr/waisidx_99/23cfr771_99.html</vt:lpwstr>
      </vt:variant>
      <vt:variant>
        <vt:lpwstr/>
      </vt:variant>
      <vt:variant>
        <vt:i4>5570572</vt:i4>
      </vt:variant>
      <vt:variant>
        <vt:i4>144</vt:i4>
      </vt:variant>
      <vt:variant>
        <vt:i4>0</vt:i4>
      </vt:variant>
      <vt:variant>
        <vt:i4>5</vt:i4>
      </vt:variant>
      <vt:variant>
        <vt:lpwstr>http://www.uscg.mil/systems/gse/dotorder.htm</vt:lpwstr>
      </vt:variant>
      <vt:variant>
        <vt:lpwstr/>
      </vt:variant>
      <vt:variant>
        <vt:i4>524386</vt:i4>
      </vt:variant>
      <vt:variant>
        <vt:i4>141</vt:i4>
      </vt:variant>
      <vt:variant>
        <vt:i4>0</vt:i4>
      </vt:variant>
      <vt:variant>
        <vt:i4>5</vt:i4>
      </vt:variant>
      <vt:variant>
        <vt:lpwstr>http://ceq.eh.doe.gov/nepa/regs/ceq/toc_ceq.htm</vt:lpwstr>
      </vt:variant>
      <vt:variant>
        <vt:lpwstr/>
      </vt:variant>
      <vt:variant>
        <vt:i4>6946885</vt:i4>
      </vt:variant>
      <vt:variant>
        <vt:i4>138</vt:i4>
      </vt:variant>
      <vt:variant>
        <vt:i4>0</vt:i4>
      </vt:variant>
      <vt:variant>
        <vt:i4>5</vt:i4>
      </vt:variant>
      <vt:variant>
        <vt:lpwstr>http://www.dot.ca.gov/ser/downloads/MOUs/nepa_delegation/6005mou.pdf</vt:lpwstr>
      </vt:variant>
      <vt:variant>
        <vt:lpwstr/>
      </vt:variant>
      <vt:variant>
        <vt:i4>8061041</vt:i4>
      </vt:variant>
      <vt:variant>
        <vt:i4>135</vt:i4>
      </vt:variant>
      <vt:variant>
        <vt:i4>0</vt:i4>
      </vt:variant>
      <vt:variant>
        <vt:i4>5</vt:i4>
      </vt:variant>
      <vt:variant>
        <vt:lpwstr>http://www.dot.ca.gov/ser/downloads/MOUs/nepa_delegation/6004_MOU_executed_6-7-07.pdf</vt:lpwstr>
      </vt:variant>
      <vt:variant>
        <vt:lpwstr/>
      </vt:variant>
      <vt:variant>
        <vt:i4>6684720</vt:i4>
      </vt:variant>
      <vt:variant>
        <vt:i4>132</vt:i4>
      </vt:variant>
      <vt:variant>
        <vt:i4>0</vt:i4>
      </vt:variant>
      <vt:variant>
        <vt:i4>5</vt:i4>
      </vt:variant>
      <vt:variant>
        <vt:lpwstr>http://www.fhwa.dot.gov/safetealu/index.htm</vt:lpwstr>
      </vt:variant>
      <vt:variant>
        <vt:lpwstr/>
      </vt:variant>
      <vt:variant>
        <vt:i4>3604525</vt:i4>
      </vt:variant>
      <vt:variant>
        <vt:i4>129</vt:i4>
      </vt:variant>
      <vt:variant>
        <vt:i4>0</vt:i4>
      </vt:variant>
      <vt:variant>
        <vt:i4>5</vt:i4>
      </vt:variant>
      <vt:variant>
        <vt:lpwstr>http://www.law.cornell.edu/uscode/42/ch55.html</vt:lpwstr>
      </vt:variant>
      <vt:variant>
        <vt:lpwstr/>
      </vt:variant>
      <vt:variant>
        <vt:i4>8126560</vt:i4>
      </vt:variant>
      <vt:variant>
        <vt:i4>126</vt:i4>
      </vt:variant>
      <vt:variant>
        <vt:i4>0</vt:i4>
      </vt:variant>
      <vt:variant>
        <vt:i4>5</vt:i4>
      </vt:variant>
      <vt:variant>
        <vt:lpwstr>http://www.dot.ca.gov/ser/</vt:lpwstr>
      </vt:variant>
      <vt:variant>
        <vt:lpwstr/>
      </vt:variant>
      <vt:variant>
        <vt:i4>1310769</vt:i4>
      </vt:variant>
      <vt:variant>
        <vt:i4>122</vt:i4>
      </vt:variant>
      <vt:variant>
        <vt:i4>0</vt:i4>
      </vt:variant>
      <vt:variant>
        <vt:i4>5</vt:i4>
      </vt:variant>
      <vt:variant>
        <vt:lpwstr/>
      </vt:variant>
      <vt:variant>
        <vt:lpwstr>_Toc183845762</vt:lpwstr>
      </vt:variant>
      <vt:variant>
        <vt:i4>1310769</vt:i4>
      </vt:variant>
      <vt:variant>
        <vt:i4>119</vt:i4>
      </vt:variant>
      <vt:variant>
        <vt:i4>0</vt:i4>
      </vt:variant>
      <vt:variant>
        <vt:i4>5</vt:i4>
      </vt:variant>
      <vt:variant>
        <vt:lpwstr/>
      </vt:variant>
      <vt:variant>
        <vt:lpwstr>_Toc183845762</vt:lpwstr>
      </vt:variant>
      <vt:variant>
        <vt:i4>1310769</vt:i4>
      </vt:variant>
      <vt:variant>
        <vt:i4>116</vt:i4>
      </vt:variant>
      <vt:variant>
        <vt:i4>0</vt:i4>
      </vt:variant>
      <vt:variant>
        <vt:i4>5</vt:i4>
      </vt:variant>
      <vt:variant>
        <vt:lpwstr/>
      </vt:variant>
      <vt:variant>
        <vt:lpwstr>_Toc183845762</vt:lpwstr>
      </vt:variant>
      <vt:variant>
        <vt:i4>1310769</vt:i4>
      </vt:variant>
      <vt:variant>
        <vt:i4>113</vt:i4>
      </vt:variant>
      <vt:variant>
        <vt:i4>0</vt:i4>
      </vt:variant>
      <vt:variant>
        <vt:i4>5</vt:i4>
      </vt:variant>
      <vt:variant>
        <vt:lpwstr/>
      </vt:variant>
      <vt:variant>
        <vt:lpwstr>_Toc183845762</vt:lpwstr>
      </vt:variant>
      <vt:variant>
        <vt:i4>1310769</vt:i4>
      </vt:variant>
      <vt:variant>
        <vt:i4>110</vt:i4>
      </vt:variant>
      <vt:variant>
        <vt:i4>0</vt:i4>
      </vt:variant>
      <vt:variant>
        <vt:i4>5</vt:i4>
      </vt:variant>
      <vt:variant>
        <vt:lpwstr/>
      </vt:variant>
      <vt:variant>
        <vt:lpwstr>_Toc183845762</vt:lpwstr>
      </vt:variant>
      <vt:variant>
        <vt:i4>1310769</vt:i4>
      </vt:variant>
      <vt:variant>
        <vt:i4>107</vt:i4>
      </vt:variant>
      <vt:variant>
        <vt:i4>0</vt:i4>
      </vt:variant>
      <vt:variant>
        <vt:i4>5</vt:i4>
      </vt:variant>
      <vt:variant>
        <vt:lpwstr/>
      </vt:variant>
      <vt:variant>
        <vt:lpwstr>_Toc183845763</vt:lpwstr>
      </vt:variant>
      <vt:variant>
        <vt:i4>1310769</vt:i4>
      </vt:variant>
      <vt:variant>
        <vt:i4>104</vt:i4>
      </vt:variant>
      <vt:variant>
        <vt:i4>0</vt:i4>
      </vt:variant>
      <vt:variant>
        <vt:i4>5</vt:i4>
      </vt:variant>
      <vt:variant>
        <vt:lpwstr/>
      </vt:variant>
      <vt:variant>
        <vt:lpwstr>_Toc183845763</vt:lpwstr>
      </vt:variant>
      <vt:variant>
        <vt:i4>1310769</vt:i4>
      </vt:variant>
      <vt:variant>
        <vt:i4>101</vt:i4>
      </vt:variant>
      <vt:variant>
        <vt:i4>0</vt:i4>
      </vt:variant>
      <vt:variant>
        <vt:i4>5</vt:i4>
      </vt:variant>
      <vt:variant>
        <vt:lpwstr/>
      </vt:variant>
      <vt:variant>
        <vt:lpwstr>_Toc183845763</vt:lpwstr>
      </vt:variant>
      <vt:variant>
        <vt:i4>1310769</vt:i4>
      </vt:variant>
      <vt:variant>
        <vt:i4>98</vt:i4>
      </vt:variant>
      <vt:variant>
        <vt:i4>0</vt:i4>
      </vt:variant>
      <vt:variant>
        <vt:i4>5</vt:i4>
      </vt:variant>
      <vt:variant>
        <vt:lpwstr/>
      </vt:variant>
      <vt:variant>
        <vt:lpwstr>_Toc183845762</vt:lpwstr>
      </vt:variant>
      <vt:variant>
        <vt:i4>1179710</vt:i4>
      </vt:variant>
      <vt:variant>
        <vt:i4>92</vt:i4>
      </vt:variant>
      <vt:variant>
        <vt:i4>0</vt:i4>
      </vt:variant>
      <vt:variant>
        <vt:i4>5</vt:i4>
      </vt:variant>
      <vt:variant>
        <vt:lpwstr/>
      </vt:variant>
      <vt:variant>
        <vt:lpwstr>_Toc62535682</vt:lpwstr>
      </vt:variant>
      <vt:variant>
        <vt:i4>1179710</vt:i4>
      </vt:variant>
      <vt:variant>
        <vt:i4>86</vt:i4>
      </vt:variant>
      <vt:variant>
        <vt:i4>0</vt:i4>
      </vt:variant>
      <vt:variant>
        <vt:i4>5</vt:i4>
      </vt:variant>
      <vt:variant>
        <vt:lpwstr/>
      </vt:variant>
      <vt:variant>
        <vt:lpwstr>_Toc62535682</vt:lpwstr>
      </vt:variant>
      <vt:variant>
        <vt:i4>1179710</vt:i4>
      </vt:variant>
      <vt:variant>
        <vt:i4>80</vt:i4>
      </vt:variant>
      <vt:variant>
        <vt:i4>0</vt:i4>
      </vt:variant>
      <vt:variant>
        <vt:i4>5</vt:i4>
      </vt:variant>
      <vt:variant>
        <vt:lpwstr/>
      </vt:variant>
      <vt:variant>
        <vt:lpwstr>_Toc62535682</vt:lpwstr>
      </vt:variant>
      <vt:variant>
        <vt:i4>1179710</vt:i4>
      </vt:variant>
      <vt:variant>
        <vt:i4>74</vt:i4>
      </vt:variant>
      <vt:variant>
        <vt:i4>0</vt:i4>
      </vt:variant>
      <vt:variant>
        <vt:i4>5</vt:i4>
      </vt:variant>
      <vt:variant>
        <vt:lpwstr/>
      </vt:variant>
      <vt:variant>
        <vt:lpwstr>_Toc62535682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6</dc:title>
  <dc:subject/>
  <dc:creator>evelynw</dc:creator>
  <cp:keywords/>
  <dc:description/>
  <cp:lastModifiedBy>Kim, Robert C@DOT</cp:lastModifiedBy>
  <cp:revision>4</cp:revision>
  <cp:lastPrinted>2019-10-03T15:38:00Z</cp:lastPrinted>
  <dcterms:created xsi:type="dcterms:W3CDTF">2019-10-08T22:14:00Z</dcterms:created>
  <dcterms:modified xsi:type="dcterms:W3CDTF">2020-08-27T22:41:00Z</dcterms:modified>
</cp:coreProperties>
</file>