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8DCD" w14:textId="672653C7" w:rsidR="00DC4A00" w:rsidRDefault="00DA630A">
      <w:pPr>
        <w:ind w:left="3944" w:right="1933" w:hanging="1992"/>
        <w:rPr>
          <w:b/>
          <w:sz w:val="24"/>
        </w:rPr>
      </w:pPr>
      <w:r>
        <w:rPr>
          <w:b/>
          <w:sz w:val="24"/>
        </w:rPr>
        <w:t>Final Reporting Procedures for All Caltrans Grants</w:t>
      </w:r>
    </w:p>
    <w:p w14:paraId="5F60E097" w14:textId="1AE1D8F1" w:rsidR="00DC4A00" w:rsidRDefault="00DC4A00" w:rsidP="005D2F33">
      <w:pPr>
        <w:pStyle w:val="BodyText"/>
        <w:rPr>
          <w:b/>
          <w:sz w:val="20"/>
        </w:rPr>
      </w:pPr>
    </w:p>
    <w:p w14:paraId="2294E902" w14:textId="77777777" w:rsidR="00DC4A00" w:rsidRDefault="00DC4A00" w:rsidP="005D2F33">
      <w:pPr>
        <w:pStyle w:val="BodyText"/>
        <w:rPr>
          <w:b/>
          <w:sz w:val="12"/>
        </w:rPr>
      </w:pPr>
    </w:p>
    <w:p w14:paraId="7FD8B9EB" w14:textId="79EE5258" w:rsidR="00DA630A" w:rsidRDefault="00DA630A" w:rsidP="005D2F33">
      <w:pPr>
        <w:pStyle w:val="BodyText"/>
        <w:ind w:left="160" w:right="154"/>
        <w:jc w:val="both"/>
      </w:pPr>
      <w:r w:rsidRPr="00DA630A">
        <w:t>Project Managers and Project Engineers have the responsibility to understand the requirements and procedures of administering State and Federal grants passed-through Caltrans. The City of is responsible to coordinate any changes to project amendments, agreements and program guidelines to understand deliverables and the timely submittal of the final delivery reports for future Federal and State funded projects.</w:t>
      </w:r>
    </w:p>
    <w:p w14:paraId="0EC27BCE" w14:textId="77777777" w:rsidR="00DA630A" w:rsidRDefault="00DA630A" w:rsidP="005D2F33">
      <w:pPr>
        <w:pStyle w:val="BodyText"/>
        <w:ind w:left="160" w:right="154"/>
        <w:jc w:val="both"/>
      </w:pPr>
    </w:p>
    <w:p w14:paraId="45BBB7A2" w14:textId="79C19468" w:rsidR="00DC4A00" w:rsidRDefault="00DA630A" w:rsidP="005D2F33">
      <w:pPr>
        <w:pStyle w:val="BodyText"/>
        <w:ind w:left="160" w:right="154"/>
        <w:jc w:val="both"/>
      </w:pPr>
      <w:r>
        <w:t>These procedures are to supplement, and be in compliance with, the appropriate guidelines for each of the grant programs and must be followed for all grants passed- through Caltrans. These procedures are also intended to supplement the C</w:t>
      </w:r>
      <w:r w:rsidR="00FB3FC6">
        <w:t>alifornia Transportation Commission’s (C</w:t>
      </w:r>
      <w:r>
        <w:t>TC’s</w:t>
      </w:r>
      <w:r w:rsidR="00FB3FC6">
        <w:t>)</w:t>
      </w:r>
      <w:r>
        <w:t xml:space="preserve"> and Caltrans’ programmatic guidelines for all State and Federal grant funds. The procedures will be effective immediately and may be revised or changed at any time subject to revisions to any of the programs administered by Caltrans and the Federal Highway Administration (FHWA).</w:t>
      </w:r>
    </w:p>
    <w:p w14:paraId="4D80ADBF" w14:textId="77777777" w:rsidR="00DC4A00" w:rsidRDefault="00DC4A00" w:rsidP="005D2F33">
      <w:pPr>
        <w:pStyle w:val="BodyText"/>
      </w:pPr>
    </w:p>
    <w:p w14:paraId="5C9667CE" w14:textId="77777777" w:rsidR="00DC4A00" w:rsidRDefault="00DA630A" w:rsidP="005D2F33">
      <w:pPr>
        <w:pStyle w:val="BodyText"/>
        <w:ind w:left="160" w:right="1296"/>
      </w:pPr>
      <w:r>
        <w:rPr>
          <w:u w:val="single"/>
        </w:rPr>
        <w:t>Final Delivery Reports (FDRs) Procedures for Adequately Reporting Project’s</w:t>
      </w:r>
      <w:r>
        <w:t xml:space="preserve"> </w:t>
      </w:r>
      <w:r>
        <w:rPr>
          <w:u w:val="single"/>
        </w:rPr>
        <w:t>Benefits/Outcomes</w:t>
      </w:r>
    </w:p>
    <w:p w14:paraId="49026121" w14:textId="5C2AB404" w:rsidR="00DC4A00" w:rsidRPr="00DA630A" w:rsidRDefault="00DA630A" w:rsidP="005D2F33">
      <w:pPr>
        <w:pStyle w:val="ListParagraph"/>
        <w:numPr>
          <w:ilvl w:val="0"/>
          <w:numId w:val="1"/>
        </w:numPr>
        <w:tabs>
          <w:tab w:val="left" w:pos="880"/>
        </w:tabs>
        <w:ind w:right="155"/>
        <w:jc w:val="both"/>
        <w:rPr>
          <w:sz w:val="24"/>
        </w:rPr>
      </w:pPr>
      <w:r>
        <w:rPr>
          <w:sz w:val="24"/>
        </w:rPr>
        <w:t>During the design phase of the project, Public Works Department’s Project Manager and/or Project Engineer shall submit the approved Baseline Agreement to the City of</w:t>
      </w:r>
      <w:r w:rsidR="00FB3FC6">
        <w:rPr>
          <w:sz w:val="24"/>
        </w:rPr>
        <w:t xml:space="preserve"> ‘s</w:t>
      </w:r>
      <w:r>
        <w:rPr>
          <w:sz w:val="24"/>
        </w:rPr>
        <w:t xml:space="preserve"> Grant Committee that consists of management level staff from all City</w:t>
      </w:r>
      <w:r>
        <w:rPr>
          <w:spacing w:val="-4"/>
          <w:sz w:val="24"/>
        </w:rPr>
        <w:t xml:space="preserve"> </w:t>
      </w:r>
      <w:r>
        <w:rPr>
          <w:sz w:val="24"/>
        </w:rPr>
        <w:t>Departments.</w:t>
      </w:r>
    </w:p>
    <w:p w14:paraId="00A57F36" w14:textId="14CAFE87" w:rsidR="00DA630A" w:rsidRDefault="00DA630A" w:rsidP="005D2F33">
      <w:pPr>
        <w:pStyle w:val="ListParagraph"/>
        <w:numPr>
          <w:ilvl w:val="0"/>
          <w:numId w:val="1"/>
        </w:numPr>
        <w:tabs>
          <w:tab w:val="left" w:pos="879"/>
          <w:tab w:val="left" w:pos="880"/>
        </w:tabs>
        <w:rPr>
          <w:sz w:val="24"/>
        </w:rPr>
      </w:pPr>
      <w:r w:rsidRPr="00DA630A">
        <w:rPr>
          <w:sz w:val="24"/>
        </w:rPr>
        <w:t>Grant Committee shall review project’s benefits/outcomes included in the approved Baseline Agreement with the purpose of establishing an adequate</w:t>
      </w:r>
      <w:r>
        <w:rPr>
          <w:sz w:val="24"/>
        </w:rPr>
        <w:t xml:space="preserve"> reporting approach.</w:t>
      </w:r>
    </w:p>
    <w:p w14:paraId="7B551051" w14:textId="265AB383" w:rsidR="00DC4A00" w:rsidRDefault="00DA630A" w:rsidP="005D2F33">
      <w:pPr>
        <w:pStyle w:val="ListParagraph"/>
        <w:numPr>
          <w:ilvl w:val="0"/>
          <w:numId w:val="1"/>
        </w:numPr>
        <w:tabs>
          <w:tab w:val="left" w:pos="879"/>
          <w:tab w:val="left" w:pos="880"/>
        </w:tabs>
        <w:rPr>
          <w:sz w:val="24"/>
        </w:rPr>
      </w:pPr>
      <w:r>
        <w:rPr>
          <w:sz w:val="24"/>
        </w:rPr>
        <w:t>Grant</w:t>
      </w:r>
      <w:r>
        <w:rPr>
          <w:spacing w:val="24"/>
          <w:sz w:val="24"/>
        </w:rPr>
        <w:t xml:space="preserve"> </w:t>
      </w:r>
      <w:r>
        <w:rPr>
          <w:sz w:val="24"/>
        </w:rPr>
        <w:t>Committee</w:t>
      </w:r>
      <w:r>
        <w:rPr>
          <w:spacing w:val="25"/>
          <w:sz w:val="24"/>
        </w:rPr>
        <w:t xml:space="preserve"> </w:t>
      </w:r>
      <w:r>
        <w:rPr>
          <w:sz w:val="24"/>
        </w:rPr>
        <w:t>shall</w:t>
      </w:r>
      <w:r>
        <w:rPr>
          <w:spacing w:val="23"/>
          <w:sz w:val="24"/>
        </w:rPr>
        <w:t xml:space="preserve"> </w:t>
      </w:r>
      <w:r>
        <w:rPr>
          <w:sz w:val="24"/>
        </w:rPr>
        <w:t>determine</w:t>
      </w:r>
      <w:r>
        <w:rPr>
          <w:spacing w:val="25"/>
          <w:sz w:val="24"/>
        </w:rPr>
        <w:t xml:space="preserve"> </w:t>
      </w:r>
      <w:r>
        <w:rPr>
          <w:sz w:val="24"/>
        </w:rPr>
        <w:t>what</w:t>
      </w:r>
      <w:r>
        <w:rPr>
          <w:spacing w:val="25"/>
          <w:sz w:val="24"/>
        </w:rPr>
        <w:t xml:space="preserve"> </w:t>
      </w:r>
      <w:r>
        <w:rPr>
          <w:sz w:val="24"/>
        </w:rPr>
        <w:t>data</w:t>
      </w:r>
      <w:r>
        <w:rPr>
          <w:spacing w:val="22"/>
          <w:sz w:val="24"/>
        </w:rPr>
        <w:t xml:space="preserve"> </w:t>
      </w:r>
      <w:r>
        <w:rPr>
          <w:sz w:val="24"/>
        </w:rPr>
        <w:t>is</w:t>
      </w:r>
      <w:r>
        <w:rPr>
          <w:spacing w:val="24"/>
          <w:sz w:val="24"/>
        </w:rPr>
        <w:t xml:space="preserve"> </w:t>
      </w:r>
      <w:r>
        <w:rPr>
          <w:sz w:val="24"/>
        </w:rPr>
        <w:t>needed</w:t>
      </w:r>
      <w:r>
        <w:rPr>
          <w:spacing w:val="25"/>
          <w:sz w:val="24"/>
        </w:rPr>
        <w:t xml:space="preserve"> </w:t>
      </w:r>
      <w:r>
        <w:rPr>
          <w:sz w:val="24"/>
        </w:rPr>
        <w:t>to</w:t>
      </w:r>
      <w:r>
        <w:rPr>
          <w:spacing w:val="24"/>
          <w:sz w:val="24"/>
        </w:rPr>
        <w:t xml:space="preserve"> </w:t>
      </w:r>
      <w:r>
        <w:rPr>
          <w:sz w:val="24"/>
        </w:rPr>
        <w:t>support</w:t>
      </w:r>
      <w:r>
        <w:rPr>
          <w:spacing w:val="25"/>
          <w:sz w:val="24"/>
        </w:rPr>
        <w:t xml:space="preserve"> </w:t>
      </w:r>
      <w:r>
        <w:rPr>
          <w:sz w:val="24"/>
        </w:rPr>
        <w:t>the</w:t>
      </w:r>
      <w:r>
        <w:rPr>
          <w:spacing w:val="25"/>
          <w:sz w:val="24"/>
        </w:rPr>
        <w:t xml:space="preserve"> </w:t>
      </w:r>
      <w:r>
        <w:rPr>
          <w:sz w:val="24"/>
        </w:rPr>
        <w:t>adequate</w:t>
      </w:r>
    </w:p>
    <w:p w14:paraId="2E4D1BC3" w14:textId="20884E59" w:rsidR="00DC4A00" w:rsidRPr="00DA630A" w:rsidRDefault="00DA630A" w:rsidP="005D2F33">
      <w:pPr>
        <w:pStyle w:val="BodyText"/>
        <w:ind w:left="880"/>
      </w:pPr>
      <w:r>
        <w:t>reporting of project benefits/outcomes and feasible methods of collecting this data (if needed) prior to the start of construction and after its completion.</w:t>
      </w:r>
    </w:p>
    <w:p w14:paraId="4817F71F" w14:textId="28327191" w:rsidR="00DA630A" w:rsidRDefault="00DA630A" w:rsidP="005D2F33">
      <w:pPr>
        <w:pStyle w:val="ListParagraph"/>
        <w:numPr>
          <w:ilvl w:val="0"/>
          <w:numId w:val="1"/>
        </w:numPr>
        <w:tabs>
          <w:tab w:val="left" w:pos="879"/>
          <w:tab w:val="left" w:pos="880"/>
        </w:tabs>
        <w:rPr>
          <w:sz w:val="24"/>
        </w:rPr>
      </w:pPr>
      <w:r w:rsidRPr="00DA630A">
        <w:rPr>
          <w:sz w:val="24"/>
        </w:rPr>
        <w:t>Grant Committee shall determine the time for the post-construction data collection</w:t>
      </w:r>
      <w:r>
        <w:rPr>
          <w:sz w:val="24"/>
        </w:rPr>
        <w:t xml:space="preserve"> </w:t>
      </w:r>
      <w:r w:rsidRPr="00DA630A">
        <w:rPr>
          <w:sz w:val="24"/>
        </w:rPr>
        <w:t>that will assure that the benefits/outcomes of the project manifest themselves and</w:t>
      </w:r>
      <w:r>
        <w:rPr>
          <w:sz w:val="24"/>
        </w:rPr>
        <w:t xml:space="preserve"> </w:t>
      </w:r>
      <w:r w:rsidRPr="00DA630A">
        <w:rPr>
          <w:sz w:val="24"/>
        </w:rPr>
        <w:t>can be measured/recorded.</w:t>
      </w:r>
    </w:p>
    <w:p w14:paraId="323B9B39" w14:textId="444C1F35" w:rsidR="00DA630A" w:rsidRDefault="00DA630A" w:rsidP="005D2F33">
      <w:pPr>
        <w:pStyle w:val="ListParagraph"/>
        <w:numPr>
          <w:ilvl w:val="0"/>
          <w:numId w:val="1"/>
        </w:numPr>
        <w:tabs>
          <w:tab w:val="left" w:pos="879"/>
          <w:tab w:val="left" w:pos="880"/>
        </w:tabs>
        <w:rPr>
          <w:sz w:val="24"/>
        </w:rPr>
      </w:pPr>
      <w:r>
        <w:rPr>
          <w:sz w:val="24"/>
        </w:rPr>
        <w:t>Grant Committee shall determine if adequate reporting of project’s benefit/outcome require expert consultant services.</w:t>
      </w:r>
    </w:p>
    <w:p w14:paraId="20339452" w14:textId="170579A2" w:rsidR="00DC4A00" w:rsidRDefault="00DA630A" w:rsidP="005D2F33">
      <w:pPr>
        <w:pStyle w:val="ListParagraph"/>
        <w:numPr>
          <w:ilvl w:val="0"/>
          <w:numId w:val="1"/>
        </w:numPr>
        <w:tabs>
          <w:tab w:val="left" w:pos="879"/>
          <w:tab w:val="left" w:pos="880"/>
        </w:tabs>
        <w:rPr>
          <w:sz w:val="24"/>
        </w:rPr>
      </w:pPr>
      <w:r>
        <w:rPr>
          <w:sz w:val="24"/>
        </w:rPr>
        <w:t>Grant</w:t>
      </w:r>
      <w:r>
        <w:rPr>
          <w:spacing w:val="46"/>
          <w:sz w:val="24"/>
        </w:rPr>
        <w:t xml:space="preserve"> </w:t>
      </w:r>
      <w:r>
        <w:rPr>
          <w:sz w:val="24"/>
        </w:rPr>
        <w:t>Committee</w:t>
      </w:r>
      <w:r>
        <w:rPr>
          <w:spacing w:val="46"/>
          <w:sz w:val="24"/>
        </w:rPr>
        <w:t xml:space="preserve"> </w:t>
      </w:r>
      <w:r>
        <w:rPr>
          <w:sz w:val="24"/>
        </w:rPr>
        <w:t>shall</w:t>
      </w:r>
      <w:r>
        <w:rPr>
          <w:spacing w:val="45"/>
          <w:sz w:val="24"/>
        </w:rPr>
        <w:t xml:space="preserve"> </w:t>
      </w:r>
      <w:r>
        <w:rPr>
          <w:sz w:val="24"/>
        </w:rPr>
        <w:t>submit</w:t>
      </w:r>
      <w:r>
        <w:rPr>
          <w:spacing w:val="46"/>
          <w:sz w:val="24"/>
        </w:rPr>
        <w:t xml:space="preserve"> </w:t>
      </w:r>
      <w:r>
        <w:rPr>
          <w:sz w:val="24"/>
        </w:rPr>
        <w:t>a</w:t>
      </w:r>
      <w:r>
        <w:rPr>
          <w:spacing w:val="46"/>
          <w:sz w:val="24"/>
        </w:rPr>
        <w:t xml:space="preserve"> </w:t>
      </w:r>
      <w:r>
        <w:rPr>
          <w:sz w:val="24"/>
        </w:rPr>
        <w:t>Memorandum</w:t>
      </w:r>
      <w:r>
        <w:rPr>
          <w:spacing w:val="47"/>
          <w:sz w:val="24"/>
        </w:rPr>
        <w:t xml:space="preserve"> </w:t>
      </w:r>
      <w:r>
        <w:rPr>
          <w:sz w:val="24"/>
        </w:rPr>
        <w:t>to</w:t>
      </w:r>
      <w:r>
        <w:rPr>
          <w:spacing w:val="46"/>
          <w:sz w:val="24"/>
        </w:rPr>
        <w:t xml:space="preserve"> </w:t>
      </w:r>
      <w:r>
        <w:rPr>
          <w:sz w:val="24"/>
        </w:rPr>
        <w:t>the</w:t>
      </w:r>
      <w:r>
        <w:rPr>
          <w:spacing w:val="46"/>
          <w:sz w:val="24"/>
        </w:rPr>
        <w:t xml:space="preserve"> </w:t>
      </w:r>
      <w:r>
        <w:rPr>
          <w:sz w:val="24"/>
        </w:rPr>
        <w:t>Project</w:t>
      </w:r>
      <w:r>
        <w:rPr>
          <w:spacing w:val="46"/>
          <w:sz w:val="24"/>
        </w:rPr>
        <w:t xml:space="preserve"> </w:t>
      </w:r>
      <w:r>
        <w:rPr>
          <w:sz w:val="24"/>
        </w:rPr>
        <w:t>Manager</w:t>
      </w:r>
      <w:r>
        <w:rPr>
          <w:spacing w:val="45"/>
          <w:sz w:val="24"/>
        </w:rPr>
        <w:t xml:space="preserve"> </w:t>
      </w:r>
      <w:r>
        <w:rPr>
          <w:sz w:val="24"/>
        </w:rPr>
        <w:t>and/or</w:t>
      </w:r>
    </w:p>
    <w:p w14:paraId="75CDE321" w14:textId="77777777" w:rsidR="00DC4A00" w:rsidRDefault="00DA630A" w:rsidP="005D2F33">
      <w:pPr>
        <w:pStyle w:val="BodyText"/>
        <w:ind w:left="879"/>
      </w:pPr>
      <w:r>
        <w:t>Project Engineer that outlines committee’s recommendations for the adequate reporting approach.</w:t>
      </w:r>
    </w:p>
    <w:p w14:paraId="768F64EB" w14:textId="4463CA87" w:rsidR="00DC4A00" w:rsidRDefault="00DA630A" w:rsidP="005D2F33">
      <w:pPr>
        <w:pStyle w:val="ListParagraph"/>
        <w:numPr>
          <w:ilvl w:val="0"/>
          <w:numId w:val="1"/>
        </w:numPr>
        <w:tabs>
          <w:tab w:val="left" w:pos="879"/>
          <w:tab w:val="left" w:pos="880"/>
        </w:tabs>
        <w:ind w:right="156"/>
        <w:rPr>
          <w:sz w:val="24"/>
        </w:rPr>
      </w:pPr>
      <w:r>
        <w:rPr>
          <w:sz w:val="24"/>
        </w:rPr>
        <w:t>For</w:t>
      </w:r>
      <w:r>
        <w:rPr>
          <w:spacing w:val="-10"/>
          <w:sz w:val="24"/>
        </w:rPr>
        <w:t xml:space="preserve"> </w:t>
      </w:r>
      <w:r>
        <w:rPr>
          <w:sz w:val="24"/>
        </w:rPr>
        <w:t>quality</w:t>
      </w:r>
      <w:r>
        <w:rPr>
          <w:spacing w:val="-10"/>
          <w:sz w:val="24"/>
        </w:rPr>
        <w:t xml:space="preserve"> </w:t>
      </w:r>
      <w:r>
        <w:rPr>
          <w:sz w:val="24"/>
        </w:rPr>
        <w:t>assurance</w:t>
      </w:r>
      <w:r>
        <w:rPr>
          <w:spacing w:val="-10"/>
          <w:sz w:val="24"/>
        </w:rPr>
        <w:t xml:space="preserve"> </w:t>
      </w:r>
      <w:r>
        <w:rPr>
          <w:sz w:val="24"/>
        </w:rPr>
        <w:t>purposes,</w:t>
      </w:r>
      <w:r>
        <w:rPr>
          <w:spacing w:val="-7"/>
          <w:sz w:val="24"/>
        </w:rPr>
        <w:t xml:space="preserve"> </w:t>
      </w:r>
      <w:r>
        <w:rPr>
          <w:sz w:val="24"/>
        </w:rPr>
        <w:t>Project</w:t>
      </w:r>
      <w:r>
        <w:rPr>
          <w:spacing w:val="-8"/>
          <w:sz w:val="24"/>
        </w:rPr>
        <w:t xml:space="preserve"> </w:t>
      </w:r>
      <w:r>
        <w:rPr>
          <w:sz w:val="24"/>
        </w:rPr>
        <w:t>Manager</w:t>
      </w:r>
      <w:r>
        <w:rPr>
          <w:spacing w:val="-9"/>
          <w:sz w:val="24"/>
        </w:rPr>
        <w:t xml:space="preserve"> </w:t>
      </w:r>
      <w:r>
        <w:rPr>
          <w:sz w:val="24"/>
        </w:rPr>
        <w:t>or</w:t>
      </w:r>
      <w:r>
        <w:rPr>
          <w:spacing w:val="-9"/>
          <w:sz w:val="24"/>
        </w:rPr>
        <w:t xml:space="preserve"> </w:t>
      </w:r>
      <w:r>
        <w:rPr>
          <w:sz w:val="24"/>
        </w:rPr>
        <w:t>Project</w:t>
      </w:r>
      <w:r>
        <w:rPr>
          <w:spacing w:val="-8"/>
          <w:sz w:val="24"/>
        </w:rPr>
        <w:t xml:space="preserve"> </w:t>
      </w:r>
      <w:r>
        <w:rPr>
          <w:sz w:val="24"/>
        </w:rPr>
        <w:t>Engineer</w:t>
      </w:r>
      <w:r>
        <w:rPr>
          <w:spacing w:val="-9"/>
          <w:sz w:val="24"/>
        </w:rPr>
        <w:t xml:space="preserve"> </w:t>
      </w:r>
      <w:r>
        <w:rPr>
          <w:sz w:val="24"/>
        </w:rPr>
        <w:t>shall</w:t>
      </w:r>
      <w:r>
        <w:rPr>
          <w:spacing w:val="-9"/>
          <w:sz w:val="24"/>
        </w:rPr>
        <w:t xml:space="preserve"> </w:t>
      </w:r>
      <w:r>
        <w:rPr>
          <w:sz w:val="24"/>
        </w:rPr>
        <w:t>review this</w:t>
      </w:r>
      <w:r>
        <w:rPr>
          <w:spacing w:val="-11"/>
          <w:sz w:val="24"/>
        </w:rPr>
        <w:t xml:space="preserve"> </w:t>
      </w:r>
      <w:r>
        <w:rPr>
          <w:sz w:val="24"/>
        </w:rPr>
        <w:t>Memorandum</w:t>
      </w:r>
      <w:r>
        <w:rPr>
          <w:spacing w:val="-12"/>
          <w:sz w:val="24"/>
        </w:rPr>
        <w:t xml:space="preserve"> </w:t>
      </w:r>
      <w:r>
        <w:rPr>
          <w:sz w:val="24"/>
        </w:rPr>
        <w:t>with</w:t>
      </w:r>
      <w:r>
        <w:rPr>
          <w:spacing w:val="-12"/>
          <w:sz w:val="24"/>
        </w:rPr>
        <w:t xml:space="preserve"> </w:t>
      </w:r>
      <w:r>
        <w:rPr>
          <w:sz w:val="24"/>
        </w:rPr>
        <w:t>Caltrans</w:t>
      </w:r>
      <w:r>
        <w:rPr>
          <w:spacing w:val="-10"/>
          <w:sz w:val="24"/>
        </w:rPr>
        <w:t xml:space="preserve"> </w:t>
      </w:r>
      <w:r>
        <w:rPr>
          <w:sz w:val="24"/>
        </w:rPr>
        <w:t>District</w:t>
      </w:r>
      <w:r>
        <w:rPr>
          <w:spacing w:val="-13"/>
          <w:sz w:val="24"/>
        </w:rPr>
        <w:t xml:space="preserve"> </w:t>
      </w:r>
      <w:r>
        <w:rPr>
          <w:sz w:val="24"/>
        </w:rPr>
        <w:t>12</w:t>
      </w:r>
      <w:r>
        <w:rPr>
          <w:spacing w:val="-12"/>
          <w:sz w:val="24"/>
        </w:rPr>
        <w:t xml:space="preserve"> </w:t>
      </w:r>
      <w:r>
        <w:rPr>
          <w:sz w:val="24"/>
        </w:rPr>
        <w:t>Local</w:t>
      </w:r>
      <w:r>
        <w:rPr>
          <w:spacing w:val="-12"/>
          <w:sz w:val="24"/>
        </w:rPr>
        <w:t xml:space="preserve"> </w:t>
      </w:r>
      <w:r>
        <w:rPr>
          <w:sz w:val="24"/>
        </w:rPr>
        <w:t>Assistance</w:t>
      </w:r>
      <w:r>
        <w:rPr>
          <w:spacing w:val="-12"/>
          <w:sz w:val="24"/>
        </w:rPr>
        <w:t xml:space="preserve"> </w:t>
      </w:r>
      <w:r>
        <w:rPr>
          <w:sz w:val="24"/>
        </w:rPr>
        <w:t>Engineer</w:t>
      </w:r>
      <w:r>
        <w:rPr>
          <w:spacing w:val="-14"/>
          <w:sz w:val="24"/>
        </w:rPr>
        <w:t xml:space="preserve"> </w:t>
      </w:r>
      <w:r>
        <w:rPr>
          <w:sz w:val="24"/>
        </w:rPr>
        <w:t>(DLAE)</w:t>
      </w:r>
      <w:r>
        <w:rPr>
          <w:spacing w:val="-13"/>
          <w:sz w:val="24"/>
        </w:rPr>
        <w:t xml:space="preserve"> </w:t>
      </w:r>
      <w:r>
        <w:rPr>
          <w:sz w:val="24"/>
        </w:rPr>
        <w:t>and obtain concurrence for the adequate reporting approach for project’s benefits/outcome.</w:t>
      </w:r>
    </w:p>
    <w:p w14:paraId="2ADC02B0" w14:textId="77777777" w:rsidR="00DC4A00" w:rsidRDefault="00DC4A00" w:rsidP="005D2F33">
      <w:pPr>
        <w:rPr>
          <w:sz w:val="20"/>
        </w:rPr>
        <w:sectPr w:rsidR="00DC4A00">
          <w:headerReference w:type="default" r:id="rId7"/>
          <w:type w:val="continuous"/>
          <w:pgSz w:w="12240" w:h="15840"/>
          <w:pgMar w:top="1780" w:right="1280" w:bottom="280" w:left="1280" w:header="1087" w:footer="720" w:gutter="0"/>
          <w:cols w:space="720"/>
        </w:sectPr>
      </w:pPr>
    </w:p>
    <w:p w14:paraId="2512A7D0" w14:textId="20C1FD02" w:rsidR="00DA630A" w:rsidRPr="00DA630A" w:rsidRDefault="00DA630A" w:rsidP="005D2F33">
      <w:pPr>
        <w:tabs>
          <w:tab w:val="left" w:pos="880"/>
        </w:tabs>
        <w:ind w:right="155"/>
        <w:jc w:val="both"/>
        <w:rPr>
          <w:sz w:val="24"/>
        </w:rPr>
      </w:pPr>
    </w:p>
    <w:p w14:paraId="5B37E090" w14:textId="7758D2C3" w:rsidR="00DC4A00" w:rsidRPr="005D2F33" w:rsidRDefault="00DA630A" w:rsidP="005D2F33">
      <w:pPr>
        <w:pStyle w:val="ListParagraph"/>
        <w:numPr>
          <w:ilvl w:val="0"/>
          <w:numId w:val="1"/>
        </w:numPr>
        <w:tabs>
          <w:tab w:val="left" w:pos="880"/>
        </w:tabs>
        <w:ind w:right="155"/>
        <w:jc w:val="both"/>
        <w:rPr>
          <w:sz w:val="24"/>
        </w:rPr>
      </w:pPr>
      <w:r>
        <w:rPr>
          <w:sz w:val="24"/>
        </w:rPr>
        <w:t>Upon obtaining Caltrans DLAE’s concurrence, Project Manager or Project Engineer shall submit the Memorandum to the City Engineer for final review and approval of the adequate reporting approach for the project’s</w:t>
      </w:r>
      <w:r>
        <w:rPr>
          <w:spacing w:val="-32"/>
          <w:sz w:val="24"/>
        </w:rPr>
        <w:t xml:space="preserve"> </w:t>
      </w:r>
      <w:r>
        <w:rPr>
          <w:sz w:val="24"/>
        </w:rPr>
        <w:t>benefits/outcome.</w:t>
      </w:r>
    </w:p>
    <w:p w14:paraId="09AECB62" w14:textId="77777777" w:rsidR="00DC4A00" w:rsidRDefault="00DA630A" w:rsidP="005D2F33">
      <w:pPr>
        <w:pStyle w:val="ListParagraph"/>
        <w:numPr>
          <w:ilvl w:val="0"/>
          <w:numId w:val="1"/>
        </w:numPr>
        <w:tabs>
          <w:tab w:val="left" w:pos="880"/>
        </w:tabs>
        <w:ind w:right="156"/>
        <w:jc w:val="both"/>
        <w:rPr>
          <w:sz w:val="24"/>
        </w:rPr>
      </w:pPr>
      <w:r>
        <w:rPr>
          <w:sz w:val="24"/>
        </w:rPr>
        <w:t>Program</w:t>
      </w:r>
      <w:r>
        <w:rPr>
          <w:spacing w:val="-11"/>
          <w:sz w:val="24"/>
        </w:rPr>
        <w:t xml:space="preserve"> </w:t>
      </w:r>
      <w:r>
        <w:rPr>
          <w:sz w:val="24"/>
        </w:rPr>
        <w:t>Manager</w:t>
      </w:r>
      <w:r>
        <w:rPr>
          <w:spacing w:val="-13"/>
          <w:sz w:val="24"/>
        </w:rPr>
        <w:t xml:space="preserve"> </w:t>
      </w:r>
      <w:r>
        <w:rPr>
          <w:sz w:val="24"/>
        </w:rPr>
        <w:t>or</w:t>
      </w:r>
      <w:r>
        <w:rPr>
          <w:spacing w:val="-13"/>
          <w:sz w:val="24"/>
        </w:rPr>
        <w:t xml:space="preserve"> </w:t>
      </w:r>
      <w:r>
        <w:rPr>
          <w:sz w:val="24"/>
        </w:rPr>
        <w:t>Program</w:t>
      </w:r>
      <w:r>
        <w:rPr>
          <w:spacing w:val="-10"/>
          <w:sz w:val="24"/>
        </w:rPr>
        <w:t xml:space="preserve"> </w:t>
      </w:r>
      <w:r>
        <w:rPr>
          <w:sz w:val="24"/>
        </w:rPr>
        <w:t>Engineer</w:t>
      </w:r>
      <w:r>
        <w:rPr>
          <w:spacing w:val="-13"/>
          <w:sz w:val="24"/>
        </w:rPr>
        <w:t xml:space="preserve"> </w:t>
      </w:r>
      <w:r>
        <w:rPr>
          <w:sz w:val="24"/>
        </w:rPr>
        <w:t>shall</w:t>
      </w:r>
      <w:r>
        <w:rPr>
          <w:spacing w:val="-13"/>
          <w:sz w:val="24"/>
        </w:rPr>
        <w:t xml:space="preserve"> </w:t>
      </w:r>
      <w:r>
        <w:rPr>
          <w:sz w:val="24"/>
        </w:rPr>
        <w:t>be</w:t>
      </w:r>
      <w:r>
        <w:rPr>
          <w:spacing w:val="-11"/>
          <w:sz w:val="24"/>
        </w:rPr>
        <w:t xml:space="preserve"> </w:t>
      </w:r>
      <w:r>
        <w:rPr>
          <w:sz w:val="24"/>
        </w:rPr>
        <w:t>responsible</w:t>
      </w:r>
      <w:r>
        <w:rPr>
          <w:spacing w:val="-14"/>
          <w:sz w:val="24"/>
        </w:rPr>
        <w:t xml:space="preserve"> </w:t>
      </w:r>
      <w:r>
        <w:rPr>
          <w:sz w:val="24"/>
        </w:rPr>
        <w:t>for</w:t>
      </w:r>
      <w:r>
        <w:rPr>
          <w:spacing w:val="-13"/>
          <w:sz w:val="24"/>
        </w:rPr>
        <w:t xml:space="preserve"> </w:t>
      </w:r>
      <w:r>
        <w:rPr>
          <w:sz w:val="24"/>
        </w:rPr>
        <w:t>implementation</w:t>
      </w:r>
      <w:r>
        <w:rPr>
          <w:spacing w:val="-15"/>
          <w:sz w:val="24"/>
        </w:rPr>
        <w:t xml:space="preserve"> </w:t>
      </w:r>
      <w:r>
        <w:rPr>
          <w:sz w:val="24"/>
        </w:rPr>
        <w:t>of all</w:t>
      </w:r>
      <w:r>
        <w:rPr>
          <w:spacing w:val="-8"/>
          <w:sz w:val="24"/>
        </w:rPr>
        <w:t xml:space="preserve"> </w:t>
      </w:r>
      <w:r>
        <w:rPr>
          <w:sz w:val="24"/>
        </w:rPr>
        <w:t>steps</w:t>
      </w:r>
      <w:r>
        <w:rPr>
          <w:spacing w:val="-8"/>
          <w:sz w:val="24"/>
        </w:rPr>
        <w:t xml:space="preserve"> </w:t>
      </w:r>
      <w:r>
        <w:rPr>
          <w:sz w:val="24"/>
        </w:rPr>
        <w:t>outlined</w:t>
      </w:r>
      <w:r>
        <w:rPr>
          <w:spacing w:val="-6"/>
          <w:sz w:val="24"/>
        </w:rPr>
        <w:t xml:space="preserve"> </w:t>
      </w:r>
      <w:r>
        <w:rPr>
          <w:sz w:val="24"/>
        </w:rPr>
        <w:t>in</w:t>
      </w:r>
      <w:r>
        <w:rPr>
          <w:spacing w:val="-7"/>
          <w:sz w:val="24"/>
        </w:rPr>
        <w:t xml:space="preserve"> </w:t>
      </w:r>
      <w:r>
        <w:rPr>
          <w:sz w:val="24"/>
        </w:rPr>
        <w:t>the</w:t>
      </w:r>
      <w:r>
        <w:rPr>
          <w:spacing w:val="-8"/>
          <w:sz w:val="24"/>
        </w:rPr>
        <w:t xml:space="preserve"> </w:t>
      </w:r>
      <w:r>
        <w:rPr>
          <w:sz w:val="24"/>
        </w:rPr>
        <w:t>Memorandum</w:t>
      </w:r>
      <w:r>
        <w:rPr>
          <w:spacing w:val="-6"/>
          <w:sz w:val="24"/>
        </w:rPr>
        <w:t xml:space="preserve"> </w:t>
      </w:r>
      <w:r>
        <w:rPr>
          <w:sz w:val="24"/>
        </w:rPr>
        <w:t>to</w:t>
      </w:r>
      <w:r>
        <w:rPr>
          <w:spacing w:val="-7"/>
          <w:sz w:val="24"/>
        </w:rPr>
        <w:t xml:space="preserve"> </w:t>
      </w:r>
      <w:r>
        <w:rPr>
          <w:sz w:val="24"/>
        </w:rPr>
        <w:t>assure</w:t>
      </w:r>
      <w:r>
        <w:rPr>
          <w:spacing w:val="-6"/>
          <w:sz w:val="24"/>
        </w:rPr>
        <w:t xml:space="preserve"> </w:t>
      </w:r>
      <w:r>
        <w:rPr>
          <w:sz w:val="24"/>
        </w:rPr>
        <w:t>that</w:t>
      </w:r>
      <w:r>
        <w:rPr>
          <w:spacing w:val="-7"/>
          <w:sz w:val="24"/>
        </w:rPr>
        <w:t xml:space="preserve"> </w:t>
      </w:r>
      <w:r>
        <w:rPr>
          <w:sz w:val="24"/>
        </w:rPr>
        <w:t>all</w:t>
      </w:r>
      <w:r>
        <w:rPr>
          <w:spacing w:val="-7"/>
          <w:sz w:val="24"/>
        </w:rPr>
        <w:t xml:space="preserve"> </w:t>
      </w:r>
      <w:r>
        <w:rPr>
          <w:sz w:val="24"/>
        </w:rPr>
        <w:t>backup</w:t>
      </w:r>
      <w:r>
        <w:rPr>
          <w:spacing w:val="-7"/>
          <w:sz w:val="24"/>
        </w:rPr>
        <w:t xml:space="preserve"> </w:t>
      </w:r>
      <w:r>
        <w:rPr>
          <w:sz w:val="24"/>
        </w:rPr>
        <w:t>information/data</w:t>
      </w:r>
      <w:r>
        <w:rPr>
          <w:spacing w:val="-7"/>
          <w:sz w:val="24"/>
        </w:rPr>
        <w:t xml:space="preserve"> </w:t>
      </w:r>
      <w:r>
        <w:rPr>
          <w:sz w:val="24"/>
        </w:rPr>
        <w:t>is collected</w:t>
      </w:r>
      <w:r>
        <w:rPr>
          <w:spacing w:val="-19"/>
          <w:sz w:val="24"/>
        </w:rPr>
        <w:t xml:space="preserve"> </w:t>
      </w:r>
      <w:r>
        <w:rPr>
          <w:sz w:val="24"/>
        </w:rPr>
        <w:t>prior</w:t>
      </w:r>
      <w:r>
        <w:rPr>
          <w:spacing w:val="-18"/>
          <w:sz w:val="24"/>
        </w:rPr>
        <w:t xml:space="preserve"> </w:t>
      </w:r>
      <w:r>
        <w:rPr>
          <w:sz w:val="24"/>
        </w:rPr>
        <w:t>to</w:t>
      </w:r>
      <w:r>
        <w:rPr>
          <w:spacing w:val="-16"/>
          <w:sz w:val="24"/>
        </w:rPr>
        <w:t xml:space="preserve"> </w:t>
      </w:r>
      <w:r>
        <w:rPr>
          <w:sz w:val="24"/>
        </w:rPr>
        <w:t>preparation</w:t>
      </w:r>
      <w:r>
        <w:rPr>
          <w:spacing w:val="-17"/>
          <w:sz w:val="24"/>
        </w:rPr>
        <w:t xml:space="preserve"> </w:t>
      </w:r>
      <w:r>
        <w:rPr>
          <w:sz w:val="24"/>
        </w:rPr>
        <w:t>and</w:t>
      </w:r>
      <w:r>
        <w:rPr>
          <w:spacing w:val="-16"/>
          <w:sz w:val="24"/>
        </w:rPr>
        <w:t xml:space="preserve"> </w:t>
      </w:r>
      <w:r>
        <w:rPr>
          <w:sz w:val="24"/>
        </w:rPr>
        <w:t>submittal</w:t>
      </w:r>
      <w:r>
        <w:rPr>
          <w:spacing w:val="-18"/>
          <w:sz w:val="24"/>
        </w:rPr>
        <w:t xml:space="preserve"> </w:t>
      </w:r>
      <w:r>
        <w:rPr>
          <w:sz w:val="24"/>
        </w:rPr>
        <w:t>of</w:t>
      </w:r>
      <w:r>
        <w:rPr>
          <w:spacing w:val="-14"/>
          <w:sz w:val="24"/>
        </w:rPr>
        <w:t xml:space="preserve"> </w:t>
      </w:r>
      <w:r>
        <w:rPr>
          <w:sz w:val="24"/>
        </w:rPr>
        <w:t>the</w:t>
      </w:r>
      <w:r>
        <w:rPr>
          <w:spacing w:val="-16"/>
          <w:sz w:val="24"/>
        </w:rPr>
        <w:t xml:space="preserve"> </w:t>
      </w:r>
      <w:r>
        <w:rPr>
          <w:sz w:val="24"/>
        </w:rPr>
        <w:t>Final</w:t>
      </w:r>
      <w:r>
        <w:rPr>
          <w:spacing w:val="-18"/>
          <w:sz w:val="24"/>
        </w:rPr>
        <w:t xml:space="preserve"> </w:t>
      </w:r>
      <w:r>
        <w:rPr>
          <w:sz w:val="24"/>
        </w:rPr>
        <w:t>Delivery</w:t>
      </w:r>
      <w:r>
        <w:rPr>
          <w:spacing w:val="-17"/>
          <w:sz w:val="24"/>
        </w:rPr>
        <w:t xml:space="preserve"> </w:t>
      </w:r>
      <w:r>
        <w:rPr>
          <w:sz w:val="24"/>
        </w:rPr>
        <w:t>Report</w:t>
      </w:r>
      <w:r>
        <w:rPr>
          <w:spacing w:val="-17"/>
          <w:sz w:val="24"/>
        </w:rPr>
        <w:t xml:space="preserve"> </w:t>
      </w:r>
      <w:r>
        <w:rPr>
          <w:sz w:val="24"/>
        </w:rPr>
        <w:t>to</w:t>
      </w:r>
      <w:r>
        <w:rPr>
          <w:spacing w:val="-16"/>
          <w:sz w:val="24"/>
        </w:rPr>
        <w:t xml:space="preserve"> </w:t>
      </w:r>
      <w:r>
        <w:rPr>
          <w:sz w:val="24"/>
        </w:rPr>
        <w:t>Caltrans.</w:t>
      </w:r>
    </w:p>
    <w:p w14:paraId="11BD24A1" w14:textId="77777777" w:rsidR="00DC4A00" w:rsidRDefault="00DA630A" w:rsidP="005D2F33">
      <w:pPr>
        <w:pStyle w:val="ListParagraph"/>
        <w:numPr>
          <w:ilvl w:val="0"/>
          <w:numId w:val="1"/>
        </w:numPr>
        <w:tabs>
          <w:tab w:val="left" w:pos="880"/>
        </w:tabs>
        <w:ind w:right="155"/>
        <w:jc w:val="both"/>
        <w:rPr>
          <w:sz w:val="24"/>
        </w:rPr>
      </w:pPr>
      <w:r>
        <w:rPr>
          <w:sz w:val="24"/>
        </w:rPr>
        <w:t>Program Manager or Program Engineer shall submit Final Delivery Report to the Grant</w:t>
      </w:r>
      <w:r>
        <w:rPr>
          <w:spacing w:val="-6"/>
          <w:sz w:val="24"/>
        </w:rPr>
        <w:t xml:space="preserve"> </w:t>
      </w:r>
      <w:r>
        <w:rPr>
          <w:sz w:val="24"/>
        </w:rPr>
        <w:t>Committee</w:t>
      </w:r>
      <w:r>
        <w:rPr>
          <w:spacing w:val="-8"/>
          <w:sz w:val="24"/>
        </w:rPr>
        <w:t xml:space="preserve"> </w:t>
      </w:r>
      <w:r>
        <w:rPr>
          <w:sz w:val="24"/>
        </w:rPr>
        <w:t>for</w:t>
      </w:r>
      <w:r>
        <w:rPr>
          <w:spacing w:val="-8"/>
          <w:sz w:val="24"/>
        </w:rPr>
        <w:t xml:space="preserve"> </w:t>
      </w:r>
      <w:r>
        <w:rPr>
          <w:sz w:val="24"/>
        </w:rPr>
        <w:t>review</w:t>
      </w:r>
      <w:r>
        <w:rPr>
          <w:spacing w:val="-10"/>
          <w:sz w:val="24"/>
        </w:rPr>
        <w:t xml:space="preserve"> </w:t>
      </w:r>
      <w:r>
        <w:rPr>
          <w:sz w:val="24"/>
        </w:rPr>
        <w:t>and</w:t>
      </w:r>
      <w:r>
        <w:rPr>
          <w:spacing w:val="-6"/>
          <w:sz w:val="24"/>
        </w:rPr>
        <w:t xml:space="preserve"> </w:t>
      </w:r>
      <w:r>
        <w:rPr>
          <w:sz w:val="24"/>
        </w:rPr>
        <w:t>approval</w:t>
      </w:r>
      <w:r>
        <w:rPr>
          <w:spacing w:val="-6"/>
          <w:sz w:val="24"/>
        </w:rPr>
        <w:t xml:space="preserve"> </w:t>
      </w:r>
      <w:r>
        <w:rPr>
          <w:sz w:val="24"/>
        </w:rPr>
        <w:t>30</w:t>
      </w:r>
      <w:r>
        <w:rPr>
          <w:spacing w:val="-8"/>
          <w:sz w:val="24"/>
        </w:rPr>
        <w:t xml:space="preserve"> </w:t>
      </w:r>
      <w:r>
        <w:rPr>
          <w:sz w:val="24"/>
        </w:rPr>
        <w:t>working</w:t>
      </w:r>
      <w:r>
        <w:rPr>
          <w:spacing w:val="-8"/>
          <w:sz w:val="24"/>
        </w:rPr>
        <w:t xml:space="preserve"> </w:t>
      </w:r>
      <w:r>
        <w:rPr>
          <w:sz w:val="24"/>
        </w:rPr>
        <w:t>days</w:t>
      </w:r>
      <w:r>
        <w:rPr>
          <w:spacing w:val="-7"/>
          <w:sz w:val="24"/>
        </w:rPr>
        <w:t xml:space="preserve"> </w:t>
      </w:r>
      <w:r>
        <w:rPr>
          <w:sz w:val="24"/>
        </w:rPr>
        <w:t>prior</w:t>
      </w:r>
      <w:r>
        <w:rPr>
          <w:spacing w:val="-8"/>
          <w:sz w:val="24"/>
        </w:rPr>
        <w:t xml:space="preserve"> </w:t>
      </w:r>
      <w:r>
        <w:rPr>
          <w:sz w:val="24"/>
        </w:rPr>
        <w:t>to</w:t>
      </w:r>
      <w:r>
        <w:rPr>
          <w:spacing w:val="-6"/>
          <w:sz w:val="24"/>
        </w:rPr>
        <w:t xml:space="preserve"> </w:t>
      </w:r>
      <w:r>
        <w:rPr>
          <w:sz w:val="24"/>
        </w:rPr>
        <w:t>submittal</w:t>
      </w:r>
      <w:r>
        <w:rPr>
          <w:spacing w:val="-6"/>
          <w:sz w:val="24"/>
        </w:rPr>
        <w:t xml:space="preserve"> </w:t>
      </w:r>
      <w:r>
        <w:rPr>
          <w:sz w:val="24"/>
        </w:rPr>
        <w:t>of</w:t>
      </w:r>
      <w:r>
        <w:rPr>
          <w:spacing w:val="-6"/>
          <w:sz w:val="24"/>
        </w:rPr>
        <w:t xml:space="preserve"> </w:t>
      </w:r>
      <w:r>
        <w:rPr>
          <w:sz w:val="24"/>
        </w:rPr>
        <w:t>the FDR to</w:t>
      </w:r>
      <w:r>
        <w:rPr>
          <w:spacing w:val="-1"/>
          <w:sz w:val="24"/>
        </w:rPr>
        <w:t xml:space="preserve"> </w:t>
      </w:r>
      <w:r>
        <w:rPr>
          <w:sz w:val="24"/>
        </w:rPr>
        <w:t>Caltrans.</w:t>
      </w:r>
    </w:p>
    <w:p w14:paraId="2032E68B" w14:textId="77777777" w:rsidR="00DC4A00" w:rsidRDefault="00DC4A00" w:rsidP="005D2F33">
      <w:pPr>
        <w:pStyle w:val="BodyText"/>
        <w:rPr>
          <w:sz w:val="20"/>
        </w:rPr>
      </w:pPr>
    </w:p>
    <w:p w14:paraId="5BC322DC" w14:textId="77777777" w:rsidR="00DC4A00" w:rsidRDefault="00DC4A00" w:rsidP="005D2F33">
      <w:pPr>
        <w:pStyle w:val="BodyText"/>
        <w:rPr>
          <w:sz w:val="20"/>
        </w:rPr>
      </w:pPr>
    </w:p>
    <w:p w14:paraId="681D2CE2" w14:textId="77777777" w:rsidR="00DC4A00" w:rsidRDefault="00DC4A00" w:rsidP="005D2F33">
      <w:pPr>
        <w:pStyle w:val="BodyText"/>
        <w:rPr>
          <w:sz w:val="20"/>
        </w:rPr>
      </w:pPr>
    </w:p>
    <w:p w14:paraId="424FC792" w14:textId="77777777" w:rsidR="00DC4A00" w:rsidRDefault="00DC4A00" w:rsidP="005D2F33">
      <w:pPr>
        <w:pStyle w:val="BodyText"/>
        <w:rPr>
          <w:sz w:val="17"/>
        </w:rPr>
      </w:pPr>
    </w:p>
    <w:p w14:paraId="09A81458" w14:textId="7FF49862" w:rsidR="00DC4A00" w:rsidRDefault="00DC4A00" w:rsidP="005D2F33">
      <w:pPr>
        <w:pStyle w:val="BodyText"/>
        <w:ind w:left="5920" w:right="991"/>
      </w:pPr>
    </w:p>
    <w:sectPr w:rsidR="00DC4A00" w:rsidSect="00DA630A">
      <w:headerReference w:type="default" r:id="rId8"/>
      <w:pgSz w:w="12240" w:h="15840"/>
      <w:pgMar w:top="1780" w:right="1280" w:bottom="280" w:left="1280" w:header="1232"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F737" w14:textId="77777777" w:rsidR="007D2855" w:rsidRDefault="00DA630A">
      <w:r>
        <w:separator/>
      </w:r>
    </w:p>
  </w:endnote>
  <w:endnote w:type="continuationSeparator" w:id="0">
    <w:p w14:paraId="78676DAD" w14:textId="77777777" w:rsidR="007D2855" w:rsidRDefault="00D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A30B" w14:textId="77777777" w:rsidR="007D2855" w:rsidRDefault="00DA630A">
      <w:r>
        <w:separator/>
      </w:r>
    </w:p>
  </w:footnote>
  <w:footnote w:type="continuationSeparator" w:id="0">
    <w:p w14:paraId="3276AE6C" w14:textId="77777777" w:rsidR="007D2855" w:rsidRDefault="00DA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25CB" w14:textId="5B3812A7" w:rsidR="00DC4A00" w:rsidRDefault="00DC4A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1F9D" w14:textId="16D4DA74" w:rsidR="00DC4A00" w:rsidRDefault="00DC4A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A444D"/>
    <w:multiLevelType w:val="hybridMultilevel"/>
    <w:tmpl w:val="E924B982"/>
    <w:lvl w:ilvl="0" w:tplc="2C7CFD06">
      <w:numFmt w:val="bullet"/>
      <w:lvlText w:val=""/>
      <w:lvlJc w:val="left"/>
      <w:pPr>
        <w:ind w:left="880" w:hanging="360"/>
      </w:pPr>
      <w:rPr>
        <w:rFonts w:ascii="Symbol" w:eastAsia="Symbol" w:hAnsi="Symbol" w:cs="Symbol" w:hint="default"/>
        <w:w w:val="100"/>
        <w:sz w:val="24"/>
        <w:szCs w:val="24"/>
        <w:lang w:val="en-US" w:eastAsia="en-US" w:bidi="en-US"/>
      </w:rPr>
    </w:lvl>
    <w:lvl w:ilvl="1" w:tplc="75826BD4">
      <w:numFmt w:val="bullet"/>
      <w:lvlText w:val="•"/>
      <w:lvlJc w:val="left"/>
      <w:pPr>
        <w:ind w:left="1900" w:hanging="360"/>
      </w:pPr>
      <w:rPr>
        <w:rFonts w:hint="default"/>
        <w:lang w:val="en-US" w:eastAsia="en-US" w:bidi="en-US"/>
      </w:rPr>
    </w:lvl>
    <w:lvl w:ilvl="2" w:tplc="0BBEF4C4">
      <w:numFmt w:val="bullet"/>
      <w:lvlText w:val="•"/>
      <w:lvlJc w:val="left"/>
      <w:pPr>
        <w:ind w:left="2764" w:hanging="360"/>
      </w:pPr>
      <w:rPr>
        <w:rFonts w:hint="default"/>
        <w:lang w:val="en-US" w:eastAsia="en-US" w:bidi="en-US"/>
      </w:rPr>
    </w:lvl>
    <w:lvl w:ilvl="3" w:tplc="C9403FAC">
      <w:numFmt w:val="bullet"/>
      <w:lvlText w:val="•"/>
      <w:lvlJc w:val="left"/>
      <w:pPr>
        <w:ind w:left="3628" w:hanging="360"/>
      </w:pPr>
      <w:rPr>
        <w:rFonts w:hint="default"/>
        <w:lang w:val="en-US" w:eastAsia="en-US" w:bidi="en-US"/>
      </w:rPr>
    </w:lvl>
    <w:lvl w:ilvl="4" w:tplc="1E26E8FA">
      <w:numFmt w:val="bullet"/>
      <w:lvlText w:val="•"/>
      <w:lvlJc w:val="left"/>
      <w:pPr>
        <w:ind w:left="4493" w:hanging="360"/>
      </w:pPr>
      <w:rPr>
        <w:rFonts w:hint="default"/>
        <w:lang w:val="en-US" w:eastAsia="en-US" w:bidi="en-US"/>
      </w:rPr>
    </w:lvl>
    <w:lvl w:ilvl="5" w:tplc="837C8ECC">
      <w:numFmt w:val="bullet"/>
      <w:lvlText w:val="•"/>
      <w:lvlJc w:val="left"/>
      <w:pPr>
        <w:ind w:left="5357" w:hanging="360"/>
      </w:pPr>
      <w:rPr>
        <w:rFonts w:hint="default"/>
        <w:lang w:val="en-US" w:eastAsia="en-US" w:bidi="en-US"/>
      </w:rPr>
    </w:lvl>
    <w:lvl w:ilvl="6" w:tplc="AC862994">
      <w:numFmt w:val="bullet"/>
      <w:lvlText w:val="•"/>
      <w:lvlJc w:val="left"/>
      <w:pPr>
        <w:ind w:left="6222" w:hanging="360"/>
      </w:pPr>
      <w:rPr>
        <w:rFonts w:hint="default"/>
        <w:lang w:val="en-US" w:eastAsia="en-US" w:bidi="en-US"/>
      </w:rPr>
    </w:lvl>
    <w:lvl w:ilvl="7" w:tplc="A030D150">
      <w:numFmt w:val="bullet"/>
      <w:lvlText w:val="•"/>
      <w:lvlJc w:val="left"/>
      <w:pPr>
        <w:ind w:left="7086" w:hanging="360"/>
      </w:pPr>
      <w:rPr>
        <w:rFonts w:hint="default"/>
        <w:lang w:val="en-US" w:eastAsia="en-US" w:bidi="en-US"/>
      </w:rPr>
    </w:lvl>
    <w:lvl w:ilvl="8" w:tplc="89EC8B76">
      <w:numFmt w:val="bullet"/>
      <w:lvlText w:val="•"/>
      <w:lvlJc w:val="left"/>
      <w:pPr>
        <w:ind w:left="7951" w:hanging="360"/>
      </w:pPr>
      <w:rPr>
        <w:rFonts w:hint="default"/>
        <w:lang w:val="en-US" w:eastAsia="en-US" w:bidi="en-US"/>
      </w:rPr>
    </w:lvl>
  </w:abstractNum>
  <w:num w:numId="1" w16cid:durableId="12581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00"/>
    <w:rsid w:val="005D2F33"/>
    <w:rsid w:val="00671BD5"/>
    <w:rsid w:val="007D2855"/>
    <w:rsid w:val="00DA630A"/>
    <w:rsid w:val="00DC4A00"/>
    <w:rsid w:val="00F332A0"/>
    <w:rsid w:val="00FB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F3A939"/>
  <w15:docId w15:val="{47D140E4-7CEC-4713-B0A7-183C6EDD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630A"/>
    <w:pPr>
      <w:tabs>
        <w:tab w:val="center" w:pos="4680"/>
        <w:tab w:val="right" w:pos="9360"/>
      </w:tabs>
    </w:pPr>
  </w:style>
  <w:style w:type="character" w:customStyle="1" w:styleId="HeaderChar">
    <w:name w:val="Header Char"/>
    <w:basedOn w:val="DefaultParagraphFont"/>
    <w:link w:val="Header"/>
    <w:uiPriority w:val="99"/>
    <w:rsid w:val="00DA630A"/>
    <w:rPr>
      <w:rFonts w:ascii="Arial" w:eastAsia="Arial" w:hAnsi="Arial" w:cs="Arial"/>
      <w:lang w:bidi="en-US"/>
    </w:rPr>
  </w:style>
  <w:style w:type="paragraph" w:styleId="Footer">
    <w:name w:val="footer"/>
    <w:basedOn w:val="Normal"/>
    <w:link w:val="FooterChar"/>
    <w:uiPriority w:val="99"/>
    <w:unhideWhenUsed/>
    <w:rsid w:val="00DA630A"/>
    <w:pPr>
      <w:tabs>
        <w:tab w:val="center" w:pos="4680"/>
        <w:tab w:val="right" w:pos="9360"/>
      </w:tabs>
    </w:pPr>
  </w:style>
  <w:style w:type="character" w:customStyle="1" w:styleId="FooterChar">
    <w:name w:val="Footer Char"/>
    <w:basedOn w:val="DefaultParagraphFont"/>
    <w:link w:val="Footer"/>
    <w:uiPriority w:val="99"/>
    <w:rsid w:val="00DA630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2720</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Burke, Daniel G@DOT</cp:lastModifiedBy>
  <cp:revision>2</cp:revision>
  <dcterms:created xsi:type="dcterms:W3CDTF">2026-04-22T19:29:00Z</dcterms:created>
  <dcterms:modified xsi:type="dcterms:W3CDTF">2026-04-22T19:29:00Z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20 for Word</vt:lpwstr>
  </property>
  <property fmtid="{D5CDD505-2E9C-101B-9397-08002B2CF9AE}" pid="4" name="LastSaved">
    <vt:filetime>2021-03-10T00:00:00Z</vt:filetime>
  </property>
</Properties>
</file>