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9705" w14:textId="47F1ADA9" w:rsidR="00FC5019" w:rsidRDefault="00795E6D" w:rsidP="00FC5019">
      <w:pPr>
        <w:jc w:val="center"/>
        <w:rPr>
          <w:b/>
          <w:sz w:val="40"/>
          <w:szCs w:val="40"/>
          <w:u w:val="single"/>
        </w:rPr>
      </w:pPr>
      <w:r>
        <w:rPr>
          <w:noProof/>
        </w:rPr>
        <mc:AlternateContent>
          <mc:Choice Requires="wps">
            <w:drawing>
              <wp:anchor distT="0" distB="0" distL="114300" distR="114300" simplePos="0" relativeHeight="251655680" behindDoc="0" locked="0" layoutInCell="1" allowOverlap="1" wp14:anchorId="448CA4B5" wp14:editId="18C78F92">
                <wp:simplePos x="0" y="0"/>
                <wp:positionH relativeFrom="margin">
                  <wp:align>center</wp:align>
                </wp:positionH>
                <wp:positionV relativeFrom="paragraph">
                  <wp:posOffset>-497950</wp:posOffset>
                </wp:positionV>
                <wp:extent cx="3200400" cy="84582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200400" cy="845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80FEE" w14:textId="77777777" w:rsidR="00ED020B" w:rsidRDefault="00ED020B" w:rsidP="00EE6EDB">
                            <w:pPr>
                              <w:ind w:right="-555"/>
                              <w:rPr>
                                <w:b/>
                                <w:sz w:val="14"/>
                                <w:szCs w:val="14"/>
                              </w:rPr>
                            </w:pPr>
                            <w:r w:rsidRPr="00A54303">
                              <w:rPr>
                                <w:b/>
                                <w:sz w:val="14"/>
                                <w:szCs w:val="14"/>
                              </w:rPr>
                              <w:t xml:space="preserve"> </w:t>
                            </w:r>
                          </w:p>
                          <w:p w14:paraId="1E27C1A7" w14:textId="77777777" w:rsidR="00ED020B" w:rsidRPr="00A54303" w:rsidRDefault="00ED020B" w:rsidP="00EE6EDB">
                            <w:pPr>
                              <w:ind w:right="-555"/>
                              <w:rPr>
                                <w:b/>
                                <w:sz w:val="14"/>
                                <w:szCs w:val="14"/>
                              </w:rPr>
                            </w:pPr>
                          </w:p>
                          <w:p w14:paraId="763CF33D" w14:textId="77777777" w:rsidR="00ED020B" w:rsidRDefault="00ED020B" w:rsidP="00EE6EDB">
                            <w:pPr>
                              <w:rPr>
                                <w:sz w:val="44"/>
                                <w:szCs w:val="44"/>
                              </w:rPr>
                            </w:pPr>
                          </w:p>
                          <w:p w14:paraId="1B4C679E" w14:textId="77777777" w:rsidR="00ED020B" w:rsidRDefault="00ED020B" w:rsidP="00EE6EDB">
                            <w:pPr>
                              <w:rPr>
                                <w:sz w:val="44"/>
                                <w:szCs w:val="44"/>
                              </w:rPr>
                            </w:pPr>
                          </w:p>
                          <w:p w14:paraId="5D2FE6FF" w14:textId="77777777" w:rsidR="00ED020B" w:rsidRPr="00B35152" w:rsidRDefault="00ED020B" w:rsidP="00EE6EDB">
                            <w:pPr>
                              <w:rPr>
                                <w:sz w:val="44"/>
                                <w:szCs w:val="44"/>
                              </w:rPr>
                            </w:pPr>
                          </w:p>
                          <w:p w14:paraId="11BDB33C" w14:textId="77777777" w:rsidR="00ED020B" w:rsidRDefault="00ED020B" w:rsidP="00EE6EDB"/>
                          <w:p w14:paraId="3591BC2B" w14:textId="77777777" w:rsidR="00ED020B" w:rsidRDefault="00ED020B" w:rsidP="00EE6EDB"/>
                          <w:p w14:paraId="32ECA061" w14:textId="77777777" w:rsidR="00ED020B" w:rsidRDefault="00ED020B" w:rsidP="00EE6EDB"/>
                          <w:p w14:paraId="3AD16C26" w14:textId="77777777" w:rsidR="00ED020B" w:rsidRDefault="00ED020B" w:rsidP="00EE6EDB"/>
                          <w:p w14:paraId="0F2ECF84" w14:textId="65CA7D7B" w:rsidR="00ED020B" w:rsidRDefault="00ED020B" w:rsidP="00EE6EDB">
                            <w:pPr>
                              <w:rPr>
                                <w:noProof/>
                                <w:color w:val="000099"/>
                              </w:rPr>
                            </w:pPr>
                          </w:p>
                          <w:p w14:paraId="11DBA90A" w14:textId="77777777" w:rsidR="00ED020B" w:rsidRDefault="00ED020B" w:rsidP="00EE6EDB">
                            <w:pPr>
                              <w:rPr>
                                <w:noProof/>
                                <w:color w:val="000099"/>
                              </w:rPr>
                            </w:pPr>
                          </w:p>
                          <w:p w14:paraId="32F08CF2" w14:textId="77777777" w:rsidR="00ED020B" w:rsidRDefault="00ED020B" w:rsidP="00EE6EDB">
                            <w:pPr>
                              <w:rPr>
                                <w:noProof/>
                                <w:color w:val="000099"/>
                              </w:rPr>
                            </w:pPr>
                          </w:p>
                          <w:p w14:paraId="515BEF1D" w14:textId="77777777" w:rsidR="00ED020B" w:rsidRDefault="00ED020B" w:rsidP="00EE6EDB">
                            <w:pPr>
                              <w:rPr>
                                <w:noProof/>
                                <w:color w:val="000099"/>
                              </w:rPr>
                            </w:pPr>
                          </w:p>
                          <w:p w14:paraId="4EF10526" w14:textId="77777777" w:rsidR="00ED020B" w:rsidRPr="002C3D68" w:rsidRDefault="00ED020B" w:rsidP="00EE6EDB">
                            <w:pPr>
                              <w:jc w:val="center"/>
                              <w:rPr>
                                <w:rFonts w:ascii="Verdana" w:hAnsi="Verdana"/>
                                <w:b/>
                                <w:color w:val="000080"/>
                                <w:sz w:val="56"/>
                                <w:szCs w:val="56"/>
                              </w:rPr>
                            </w:pPr>
                            <w:r w:rsidRPr="002C3D68">
                              <w:rPr>
                                <w:rFonts w:ascii="Verdana" w:hAnsi="Verdana"/>
                                <w:b/>
                                <w:color w:val="000080"/>
                                <w:sz w:val="56"/>
                                <w:szCs w:val="56"/>
                              </w:rPr>
                              <w:t>GRANT FUNDING</w:t>
                            </w:r>
                          </w:p>
                          <w:p w14:paraId="0F5F65F0" w14:textId="77777777" w:rsidR="00ED020B" w:rsidRPr="002C3D68" w:rsidRDefault="00ED020B" w:rsidP="00EE6EDB">
                            <w:pPr>
                              <w:jc w:val="center"/>
                              <w:rPr>
                                <w:rFonts w:ascii="Verdana" w:hAnsi="Verdana"/>
                                <w:b/>
                                <w:color w:val="000080"/>
                                <w:sz w:val="56"/>
                                <w:szCs w:val="56"/>
                              </w:rPr>
                            </w:pPr>
                            <w:r w:rsidRPr="002C3D68">
                              <w:rPr>
                                <w:rFonts w:ascii="Verdana" w:hAnsi="Verdana"/>
                                <w:b/>
                                <w:color w:val="000080"/>
                                <w:sz w:val="56"/>
                                <w:szCs w:val="56"/>
                              </w:rPr>
                              <w:t>AND</w:t>
                            </w:r>
                          </w:p>
                          <w:p w14:paraId="59D66793" w14:textId="77777777" w:rsidR="00ED020B" w:rsidRPr="002C3D68" w:rsidRDefault="00ED020B" w:rsidP="00EE6EDB">
                            <w:pPr>
                              <w:jc w:val="center"/>
                              <w:rPr>
                                <w:rFonts w:ascii="Verdana" w:hAnsi="Verdana"/>
                                <w:b/>
                                <w:color w:val="000080"/>
                                <w:sz w:val="56"/>
                                <w:szCs w:val="56"/>
                              </w:rPr>
                            </w:pPr>
                            <w:r w:rsidRPr="002C3D68">
                              <w:rPr>
                                <w:rFonts w:ascii="Verdana" w:hAnsi="Verdana"/>
                                <w:b/>
                                <w:color w:val="000080"/>
                                <w:sz w:val="56"/>
                                <w:szCs w:val="56"/>
                              </w:rPr>
                              <w:t>COMPLIANCE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CA4B5" id="_x0000_t202" coordsize="21600,21600" o:spt="202" path="m,l,21600r21600,l21600,xe">
                <v:stroke joinstyle="miter"/>
                <v:path gradientshapeok="t" o:connecttype="rect"/>
              </v:shapetype>
              <v:shape id="Text Box 4" o:spid="_x0000_s1026" type="#_x0000_t202" style="position:absolute;left:0;text-align:left;margin-left:0;margin-top:-39.2pt;width:252pt;height:666pt;flip:y;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" filled="f" stroked="f">
                <v:textbox>
                  <w:txbxContent>
                    <w:p w14:paraId="08180FEE" w14:textId="77777777" w:rsidR="00ED020B" w:rsidRDefault="00ED020B" w:rsidP="00EE6EDB">
                      <w:pPr>
                        <w:ind w:right="-555"/>
                        <w:rPr>
                          <w:b/>
                          <w:sz w:val="14"/>
                          <w:szCs w:val="14"/>
                        </w:rPr>
                      </w:pPr>
                      <w:r w:rsidRPr="00A54303">
                        <w:rPr>
                          <w:b/>
                          <w:sz w:val="14"/>
                          <w:szCs w:val="14"/>
                        </w:rPr>
                        <w:t xml:space="preserve"> </w:t>
                      </w:r>
                    </w:p>
                    <w:p w14:paraId="1E27C1A7" w14:textId="77777777" w:rsidR="00ED020B" w:rsidRPr="00A54303" w:rsidRDefault="00ED020B" w:rsidP="00EE6EDB">
                      <w:pPr>
                        <w:ind w:right="-555"/>
                        <w:rPr>
                          <w:b/>
                          <w:sz w:val="14"/>
                          <w:szCs w:val="14"/>
                        </w:rPr>
                      </w:pPr>
                    </w:p>
                    <w:p w14:paraId="763CF33D" w14:textId="77777777" w:rsidR="00ED020B" w:rsidRDefault="00ED020B" w:rsidP="00EE6EDB">
                      <w:pPr>
                        <w:rPr>
                          <w:sz w:val="44"/>
                          <w:szCs w:val="44"/>
                        </w:rPr>
                      </w:pPr>
                    </w:p>
                    <w:p w14:paraId="1B4C679E" w14:textId="77777777" w:rsidR="00ED020B" w:rsidRDefault="00ED020B" w:rsidP="00EE6EDB">
                      <w:pPr>
                        <w:rPr>
                          <w:sz w:val="44"/>
                          <w:szCs w:val="44"/>
                        </w:rPr>
                      </w:pPr>
                    </w:p>
                    <w:p w14:paraId="5D2FE6FF" w14:textId="77777777" w:rsidR="00ED020B" w:rsidRPr="00B35152" w:rsidRDefault="00ED020B" w:rsidP="00EE6EDB">
                      <w:pPr>
                        <w:rPr>
                          <w:sz w:val="44"/>
                          <w:szCs w:val="44"/>
                        </w:rPr>
                      </w:pPr>
                    </w:p>
                    <w:p w14:paraId="11BDB33C" w14:textId="77777777" w:rsidR="00ED020B" w:rsidRDefault="00ED020B" w:rsidP="00EE6EDB"/>
                    <w:p w14:paraId="3591BC2B" w14:textId="77777777" w:rsidR="00ED020B" w:rsidRDefault="00ED020B" w:rsidP="00EE6EDB"/>
                    <w:p w14:paraId="32ECA061" w14:textId="77777777" w:rsidR="00ED020B" w:rsidRDefault="00ED020B" w:rsidP="00EE6EDB"/>
                    <w:p w14:paraId="3AD16C26" w14:textId="77777777" w:rsidR="00ED020B" w:rsidRDefault="00ED020B" w:rsidP="00EE6EDB"/>
                    <w:p w14:paraId="0F2ECF84" w14:textId="65CA7D7B" w:rsidR="00ED020B" w:rsidRDefault="00ED020B" w:rsidP="00EE6EDB">
                      <w:pPr>
                        <w:rPr>
                          <w:noProof/>
                          <w:color w:val="000099"/>
                        </w:rPr>
                      </w:pPr>
                    </w:p>
                    <w:p w14:paraId="11DBA90A" w14:textId="77777777" w:rsidR="00ED020B" w:rsidRDefault="00ED020B" w:rsidP="00EE6EDB">
                      <w:pPr>
                        <w:rPr>
                          <w:noProof/>
                          <w:color w:val="000099"/>
                        </w:rPr>
                      </w:pPr>
                    </w:p>
                    <w:p w14:paraId="32F08CF2" w14:textId="77777777" w:rsidR="00ED020B" w:rsidRDefault="00ED020B" w:rsidP="00EE6EDB">
                      <w:pPr>
                        <w:rPr>
                          <w:noProof/>
                          <w:color w:val="000099"/>
                        </w:rPr>
                      </w:pPr>
                    </w:p>
                    <w:p w14:paraId="515BEF1D" w14:textId="77777777" w:rsidR="00ED020B" w:rsidRDefault="00ED020B" w:rsidP="00EE6EDB">
                      <w:pPr>
                        <w:rPr>
                          <w:noProof/>
                          <w:color w:val="000099"/>
                        </w:rPr>
                      </w:pPr>
                    </w:p>
                    <w:p w14:paraId="4EF10526" w14:textId="77777777" w:rsidR="00ED020B" w:rsidRPr="002C3D68" w:rsidRDefault="00ED020B" w:rsidP="00EE6EDB">
                      <w:pPr>
                        <w:jc w:val="center"/>
                        <w:rPr>
                          <w:rFonts w:ascii="Verdana" w:hAnsi="Verdana"/>
                          <w:b/>
                          <w:color w:val="000080"/>
                          <w:sz w:val="56"/>
                          <w:szCs w:val="56"/>
                        </w:rPr>
                      </w:pPr>
                      <w:r w:rsidRPr="002C3D68">
                        <w:rPr>
                          <w:rFonts w:ascii="Verdana" w:hAnsi="Verdana"/>
                          <w:b/>
                          <w:color w:val="000080"/>
                          <w:sz w:val="56"/>
                          <w:szCs w:val="56"/>
                        </w:rPr>
                        <w:t>GRANT FUNDING</w:t>
                      </w:r>
                    </w:p>
                    <w:p w14:paraId="0F5F65F0" w14:textId="77777777" w:rsidR="00ED020B" w:rsidRPr="002C3D68" w:rsidRDefault="00ED020B" w:rsidP="00EE6EDB">
                      <w:pPr>
                        <w:jc w:val="center"/>
                        <w:rPr>
                          <w:rFonts w:ascii="Verdana" w:hAnsi="Verdana"/>
                          <w:b/>
                          <w:color w:val="000080"/>
                          <w:sz w:val="56"/>
                          <w:szCs w:val="56"/>
                        </w:rPr>
                      </w:pPr>
                      <w:r w:rsidRPr="002C3D68">
                        <w:rPr>
                          <w:rFonts w:ascii="Verdana" w:hAnsi="Verdana"/>
                          <w:b/>
                          <w:color w:val="000080"/>
                          <w:sz w:val="56"/>
                          <w:szCs w:val="56"/>
                        </w:rPr>
                        <w:t>AND</w:t>
                      </w:r>
                    </w:p>
                    <w:p w14:paraId="59D66793" w14:textId="77777777" w:rsidR="00ED020B" w:rsidRPr="002C3D68" w:rsidRDefault="00ED020B" w:rsidP="00EE6EDB">
                      <w:pPr>
                        <w:jc w:val="center"/>
                        <w:rPr>
                          <w:rFonts w:ascii="Verdana" w:hAnsi="Verdana"/>
                          <w:b/>
                          <w:color w:val="000080"/>
                          <w:sz w:val="56"/>
                          <w:szCs w:val="56"/>
                        </w:rPr>
                      </w:pPr>
                      <w:r w:rsidRPr="002C3D68">
                        <w:rPr>
                          <w:rFonts w:ascii="Verdana" w:hAnsi="Verdana"/>
                          <w:b/>
                          <w:color w:val="000080"/>
                          <w:sz w:val="56"/>
                          <w:szCs w:val="56"/>
                        </w:rPr>
                        <w:t>COMPLIANCE POLICY</w:t>
                      </w:r>
                    </w:p>
                  </w:txbxContent>
                </v:textbox>
                <w10:wrap anchorx="margin"/>
              </v:shape>
            </w:pict>
          </mc:Fallback>
        </mc:AlternateContent>
      </w:r>
    </w:p>
    <w:p w14:paraId="2AF19793" w14:textId="77777777" w:rsidR="00FC5019" w:rsidRDefault="00FC5019" w:rsidP="00FC5019">
      <w:pPr>
        <w:jc w:val="center"/>
        <w:rPr>
          <w:b/>
          <w:sz w:val="40"/>
          <w:szCs w:val="40"/>
          <w:u w:val="single"/>
        </w:rPr>
      </w:pPr>
    </w:p>
    <w:p w14:paraId="1150A671" w14:textId="1DA01047" w:rsidR="00FC5019" w:rsidRDefault="00FC5019" w:rsidP="00FC5019">
      <w:pPr>
        <w:jc w:val="center"/>
        <w:rPr>
          <w:b/>
          <w:sz w:val="40"/>
          <w:szCs w:val="40"/>
          <w:u w:val="single"/>
        </w:rPr>
      </w:pPr>
    </w:p>
    <w:p w14:paraId="5E0DEDD4" w14:textId="48B32B55" w:rsidR="00EE6EDB" w:rsidRDefault="00795E6D" w:rsidP="00EE6EDB">
      <w:pPr>
        <w:tabs>
          <w:tab w:val="left" w:pos="7560"/>
        </w:tabs>
        <w:spacing w:before="240"/>
        <w:ind w:left="-720" w:right="1170" w:firstLine="90"/>
      </w:pPr>
      <w:r>
        <w:rPr>
          <w:noProof/>
        </w:rPr>
        <mc:AlternateContent>
          <mc:Choice Requires="wps">
            <w:drawing>
              <wp:anchor distT="0" distB="0" distL="114300" distR="114300" simplePos="0" relativeHeight="251656704" behindDoc="0" locked="0" layoutInCell="0" allowOverlap="1" wp14:anchorId="1B0C8B2A" wp14:editId="4B43829B">
                <wp:simplePos x="0" y="0"/>
                <wp:positionH relativeFrom="column">
                  <wp:posOffset>-171450</wp:posOffset>
                </wp:positionH>
                <wp:positionV relativeFrom="paragraph">
                  <wp:posOffset>10779125</wp:posOffset>
                </wp:positionV>
                <wp:extent cx="6400800" cy="0"/>
                <wp:effectExtent l="57150" t="53975" r="57150" b="5080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6400800" cy="0"/>
                        </a:xfrm>
                        <a:prstGeom prst="line">
                          <a:avLst/>
                        </a:prstGeom>
                        <a:noFill/>
                        <a:ln w="1016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585C4" id="Line 5" o:spid="_x0000_s1026" style="position:absolute;rotation:18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48.75pt" to="490.5pt,8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" o:allowincell="f" strokecolor="red" strokeweight="8pt">
                <v:stroke dashstyle="1 1"/>
              </v:line>
            </w:pict>
          </mc:Fallback>
        </mc:AlternateContent>
      </w:r>
      <w:r>
        <w:rPr>
          <w:noProof/>
        </w:rPr>
        <mc:AlternateContent>
          <mc:Choice Requires="wps">
            <w:drawing>
              <wp:anchor distT="0" distB="0" distL="114300" distR="114300" simplePos="0" relativeHeight="251657728" behindDoc="0" locked="0" layoutInCell="0" allowOverlap="1" wp14:anchorId="510DED9A" wp14:editId="1C9235F2">
                <wp:simplePos x="0" y="0"/>
                <wp:positionH relativeFrom="column">
                  <wp:posOffset>2377440</wp:posOffset>
                </wp:positionH>
                <wp:positionV relativeFrom="paragraph">
                  <wp:posOffset>-1146810</wp:posOffset>
                </wp:positionV>
                <wp:extent cx="402336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02336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17468" w14:textId="77777777" w:rsidR="00ED020B" w:rsidRDefault="00ED020B" w:rsidP="00EE6EDB">
                            <w:pPr>
                              <w:pStyle w:val="Heading5"/>
                              <w:spacing w:before="160"/>
                              <w:rPr>
                                <w:color w:val="FFFFFF"/>
                              </w:rPr>
                            </w:pPr>
                            <w:r>
                              <w:rPr>
                                <w:color w:val="FFFFFF"/>
                              </w:rPr>
                              <w:t>Header 1</w:t>
                            </w:r>
                          </w:p>
                          <w:p w14:paraId="0C8B8F21" w14:textId="77777777" w:rsidR="00ED020B" w:rsidRDefault="00ED020B" w:rsidP="00EE6EDB">
                            <w:pPr>
                              <w:spacing w:before="160"/>
                              <w:rPr>
                                <w:rFonts w:ascii="B Garamond 3 Bold" w:hAnsi="B Garamond 3 Bold"/>
                                <w:color w:val="FF0000"/>
                                <w:sz w:val="36"/>
                              </w:rPr>
                            </w:pPr>
                            <w:r>
                              <w:rPr>
                                <w:rFonts w:ascii="B Garamond 3 Bold" w:hAnsi="B Garamond 3 Bold"/>
                                <w:color w:val="FF0000"/>
                                <w:sz w:val="36"/>
                              </w:rPr>
                              <w:t xml:space="preserve"> </w:t>
                            </w:r>
                          </w:p>
                          <w:p w14:paraId="60FE9431" w14:textId="77777777" w:rsidR="00ED020B" w:rsidRDefault="00ED020B" w:rsidP="00EE6EDB">
                            <w:pPr>
                              <w:rPr>
                                <w:rFonts w:ascii="CCZoinks" w:hAnsi="CCZoinks"/>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DED9A" id="Text Box 7" o:spid="_x0000_s1027" type="#_x0000_t202" style="position:absolute;left:0;text-align:left;margin-left:187.2pt;margin-top:-90.3pt;width:316.8pt;height:43.2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" o:allowincell="f" filled="f" stroked="f">
                <v:textbox>
                  <w:txbxContent>
                    <w:p w14:paraId="25717468" w14:textId="77777777" w:rsidR="00ED020B" w:rsidRDefault="00ED020B" w:rsidP="00EE6EDB">
                      <w:pPr>
                        <w:pStyle w:val="Heading5"/>
                        <w:spacing w:before="160"/>
                        <w:rPr>
                          <w:color w:val="FFFFFF"/>
                        </w:rPr>
                      </w:pPr>
                      <w:r>
                        <w:rPr>
                          <w:color w:val="FFFFFF"/>
                        </w:rPr>
                        <w:t>Header 1</w:t>
                      </w:r>
                    </w:p>
                    <w:p w14:paraId="0C8B8F21" w14:textId="77777777" w:rsidR="00ED020B" w:rsidRDefault="00ED020B" w:rsidP="00EE6EDB">
                      <w:pPr>
                        <w:spacing w:before="160"/>
                        <w:rPr>
                          <w:rFonts w:ascii="B Garamond 3 Bold" w:hAnsi="B Garamond 3 Bold"/>
                          <w:color w:val="FF0000"/>
                          <w:sz w:val="36"/>
                        </w:rPr>
                      </w:pPr>
                      <w:r>
                        <w:rPr>
                          <w:rFonts w:ascii="B Garamond 3 Bold" w:hAnsi="B Garamond 3 Bold"/>
                          <w:color w:val="FF0000"/>
                          <w:sz w:val="36"/>
                        </w:rPr>
                        <w:t xml:space="preserve"> </w:t>
                      </w:r>
                    </w:p>
                    <w:p w14:paraId="60FE9431" w14:textId="77777777" w:rsidR="00ED020B" w:rsidRDefault="00ED020B" w:rsidP="00EE6EDB">
                      <w:pPr>
                        <w:rPr>
                          <w:rFonts w:ascii="CCZoinks" w:hAnsi="CCZoinks"/>
                          <w:sz w:val="36"/>
                        </w:rPr>
                      </w:pPr>
                    </w:p>
                  </w:txbxContent>
                </v:textbox>
              </v:shape>
            </w:pict>
          </mc:Fallback>
        </mc:AlternateContent>
      </w:r>
    </w:p>
    <w:p w14:paraId="5769C15F" w14:textId="77777777" w:rsidR="00FC5019" w:rsidRDefault="00FC5019" w:rsidP="001A616D">
      <w:pPr>
        <w:jc w:val="center"/>
        <w:rPr>
          <w:b/>
          <w:sz w:val="28"/>
          <w:szCs w:val="28"/>
          <w:u w:val="single"/>
        </w:rPr>
      </w:pPr>
    </w:p>
    <w:p w14:paraId="0F2C2DCF" w14:textId="77777777" w:rsidR="00FC5019" w:rsidRDefault="00FC5019" w:rsidP="001A616D">
      <w:pPr>
        <w:jc w:val="center"/>
        <w:rPr>
          <w:b/>
          <w:sz w:val="28"/>
          <w:szCs w:val="28"/>
          <w:u w:val="single"/>
        </w:rPr>
      </w:pPr>
    </w:p>
    <w:p w14:paraId="2CE61EF0" w14:textId="209D2C24" w:rsidR="005F4D16" w:rsidRPr="00FA18C8" w:rsidRDefault="00FC5019" w:rsidP="001A616D">
      <w:pPr>
        <w:jc w:val="center"/>
        <w:rPr>
          <w:b/>
          <w:sz w:val="32"/>
          <w:szCs w:val="32"/>
          <w:u w:val="single"/>
        </w:rPr>
      </w:pPr>
      <w:r>
        <w:rPr>
          <w:b/>
          <w:sz w:val="28"/>
          <w:szCs w:val="28"/>
          <w:u w:val="single"/>
        </w:rPr>
        <w:br w:type="page"/>
      </w:r>
      <w:r w:rsidR="005F4D16" w:rsidRPr="00FA18C8">
        <w:rPr>
          <w:b/>
          <w:sz w:val="32"/>
          <w:szCs w:val="32"/>
          <w:u w:val="single"/>
        </w:rPr>
        <w:lastRenderedPageBreak/>
        <w:t>Table of Contents</w:t>
      </w:r>
    </w:p>
    <w:p w14:paraId="133DB4A2" w14:textId="77777777" w:rsidR="006C342E" w:rsidRDefault="006C342E" w:rsidP="001A616D">
      <w:pPr>
        <w:jc w:val="center"/>
        <w:rPr>
          <w:b/>
          <w:sz w:val="28"/>
          <w:szCs w:val="28"/>
          <w:u w:val="single"/>
        </w:rPr>
      </w:pPr>
    </w:p>
    <w:p w14:paraId="41475D5A" w14:textId="77777777" w:rsidR="005F4D16" w:rsidRPr="00FA18C8" w:rsidRDefault="005F4D16" w:rsidP="007C2847">
      <w:pPr>
        <w:tabs>
          <w:tab w:val="left" w:pos="720"/>
          <w:tab w:val="left" w:leader="dot" w:pos="7920"/>
        </w:tabs>
        <w:rPr>
          <w:sz w:val="28"/>
          <w:szCs w:val="28"/>
        </w:rPr>
      </w:pPr>
      <w:r w:rsidRPr="00FA18C8">
        <w:rPr>
          <w:sz w:val="28"/>
          <w:szCs w:val="28"/>
        </w:rPr>
        <w:t>What are Grants?</w:t>
      </w:r>
      <w:r w:rsidRPr="00FA18C8">
        <w:rPr>
          <w:sz w:val="28"/>
          <w:szCs w:val="28"/>
        </w:rPr>
        <w:tab/>
      </w:r>
      <w:r w:rsidR="00B548A8" w:rsidRPr="00FA18C8">
        <w:rPr>
          <w:sz w:val="28"/>
          <w:szCs w:val="28"/>
        </w:rPr>
        <w:t>3</w:t>
      </w:r>
    </w:p>
    <w:p w14:paraId="69D52FDE" w14:textId="77777777" w:rsidR="002630F2" w:rsidRPr="00FA18C8" w:rsidRDefault="002630F2" w:rsidP="005F4D16">
      <w:pPr>
        <w:tabs>
          <w:tab w:val="left" w:leader="dot" w:pos="7920"/>
        </w:tabs>
        <w:rPr>
          <w:sz w:val="28"/>
          <w:szCs w:val="28"/>
        </w:rPr>
      </w:pPr>
    </w:p>
    <w:p w14:paraId="329A4040" w14:textId="77777777" w:rsidR="007C2847" w:rsidRPr="00FA18C8" w:rsidRDefault="005F4D16" w:rsidP="005F4D16">
      <w:pPr>
        <w:tabs>
          <w:tab w:val="left" w:leader="dot" w:pos="7920"/>
        </w:tabs>
        <w:rPr>
          <w:b/>
          <w:sz w:val="28"/>
          <w:szCs w:val="28"/>
        </w:rPr>
      </w:pPr>
      <w:r w:rsidRPr="00FA18C8">
        <w:rPr>
          <w:b/>
          <w:sz w:val="28"/>
          <w:szCs w:val="28"/>
        </w:rPr>
        <w:t>Grant</w:t>
      </w:r>
      <w:r w:rsidR="007C2847" w:rsidRPr="00FA18C8">
        <w:rPr>
          <w:b/>
          <w:sz w:val="28"/>
          <w:szCs w:val="28"/>
        </w:rPr>
        <w:t xml:space="preserve"> Application</w:t>
      </w:r>
    </w:p>
    <w:p w14:paraId="629FA09A" w14:textId="77777777" w:rsidR="007C2847" w:rsidRPr="00FA18C8" w:rsidRDefault="007C2847" w:rsidP="007C2847">
      <w:pPr>
        <w:tabs>
          <w:tab w:val="left" w:pos="720"/>
          <w:tab w:val="left" w:leader="dot" w:pos="7920"/>
        </w:tabs>
        <w:rPr>
          <w:sz w:val="28"/>
          <w:szCs w:val="28"/>
        </w:rPr>
      </w:pPr>
      <w:r w:rsidRPr="00FA18C8">
        <w:rPr>
          <w:sz w:val="28"/>
          <w:szCs w:val="28"/>
        </w:rPr>
        <w:t xml:space="preserve"> </w:t>
      </w:r>
      <w:r w:rsidRPr="00FA18C8">
        <w:rPr>
          <w:sz w:val="28"/>
          <w:szCs w:val="28"/>
        </w:rPr>
        <w:tab/>
        <w:t>Preparation</w:t>
      </w:r>
      <w:r w:rsidRPr="00FA18C8">
        <w:rPr>
          <w:sz w:val="28"/>
          <w:szCs w:val="28"/>
        </w:rPr>
        <w:tab/>
      </w:r>
      <w:r w:rsidR="00B548A8" w:rsidRPr="00FA18C8">
        <w:rPr>
          <w:sz w:val="28"/>
          <w:szCs w:val="28"/>
        </w:rPr>
        <w:t>3</w:t>
      </w:r>
    </w:p>
    <w:p w14:paraId="20E12D7B" w14:textId="77777777" w:rsidR="007C2847" w:rsidRPr="00FA18C8" w:rsidRDefault="007C2847" w:rsidP="007C2847">
      <w:pPr>
        <w:tabs>
          <w:tab w:val="left" w:pos="720"/>
          <w:tab w:val="left" w:leader="dot" w:pos="7920"/>
        </w:tabs>
        <w:rPr>
          <w:sz w:val="28"/>
          <w:szCs w:val="28"/>
        </w:rPr>
      </w:pPr>
      <w:r w:rsidRPr="00FA18C8">
        <w:rPr>
          <w:sz w:val="28"/>
          <w:szCs w:val="28"/>
        </w:rPr>
        <w:tab/>
        <w:t>Determining Eligibility</w:t>
      </w:r>
      <w:r w:rsidRPr="00FA18C8">
        <w:rPr>
          <w:sz w:val="28"/>
          <w:szCs w:val="28"/>
        </w:rPr>
        <w:tab/>
      </w:r>
      <w:r w:rsidR="00B548A8" w:rsidRPr="00FA18C8">
        <w:rPr>
          <w:sz w:val="28"/>
          <w:szCs w:val="28"/>
        </w:rPr>
        <w:t>3</w:t>
      </w:r>
    </w:p>
    <w:p w14:paraId="799A92FC" w14:textId="77777777" w:rsidR="005F4D16" w:rsidRPr="00FA18C8" w:rsidRDefault="005F4D16" w:rsidP="005F4D16">
      <w:pPr>
        <w:tabs>
          <w:tab w:val="left" w:pos="720"/>
          <w:tab w:val="left" w:leader="dot" w:pos="7920"/>
        </w:tabs>
        <w:rPr>
          <w:sz w:val="28"/>
          <w:szCs w:val="28"/>
        </w:rPr>
      </w:pPr>
      <w:r w:rsidRPr="00FA18C8">
        <w:rPr>
          <w:sz w:val="28"/>
          <w:szCs w:val="28"/>
        </w:rPr>
        <w:tab/>
        <w:t>Council Approval</w:t>
      </w:r>
      <w:r w:rsidRPr="00FA18C8">
        <w:rPr>
          <w:sz w:val="28"/>
          <w:szCs w:val="28"/>
        </w:rPr>
        <w:tab/>
      </w:r>
      <w:r w:rsidR="00B548A8" w:rsidRPr="00FA18C8">
        <w:rPr>
          <w:sz w:val="28"/>
          <w:szCs w:val="28"/>
        </w:rPr>
        <w:t>4</w:t>
      </w:r>
    </w:p>
    <w:p w14:paraId="3A05BC71" w14:textId="77777777" w:rsidR="005F4D16" w:rsidRPr="00FA18C8" w:rsidRDefault="005F4D16" w:rsidP="005F4D16">
      <w:pPr>
        <w:tabs>
          <w:tab w:val="left" w:pos="720"/>
          <w:tab w:val="left" w:leader="dot" w:pos="7920"/>
        </w:tabs>
        <w:rPr>
          <w:sz w:val="28"/>
          <w:szCs w:val="28"/>
        </w:rPr>
      </w:pPr>
      <w:r w:rsidRPr="00FA18C8">
        <w:rPr>
          <w:sz w:val="28"/>
          <w:szCs w:val="28"/>
        </w:rPr>
        <w:tab/>
        <w:t>Submitting Grant Application</w:t>
      </w:r>
      <w:r w:rsidRPr="00FA18C8">
        <w:rPr>
          <w:sz w:val="28"/>
          <w:szCs w:val="28"/>
        </w:rPr>
        <w:tab/>
      </w:r>
      <w:r w:rsidR="00B548A8" w:rsidRPr="00FA18C8">
        <w:rPr>
          <w:sz w:val="28"/>
          <w:szCs w:val="28"/>
        </w:rPr>
        <w:t>4</w:t>
      </w:r>
    </w:p>
    <w:p w14:paraId="091B0E4D" w14:textId="77777777" w:rsidR="00E210DF" w:rsidRPr="00FA18C8" w:rsidRDefault="00E210DF" w:rsidP="00E210DF">
      <w:pPr>
        <w:tabs>
          <w:tab w:val="left" w:pos="720"/>
          <w:tab w:val="left" w:leader="dot" w:pos="7920"/>
        </w:tabs>
        <w:rPr>
          <w:sz w:val="28"/>
          <w:szCs w:val="28"/>
        </w:rPr>
      </w:pPr>
      <w:r w:rsidRPr="00FA18C8">
        <w:rPr>
          <w:sz w:val="28"/>
          <w:szCs w:val="28"/>
        </w:rPr>
        <w:t xml:space="preserve">            Budget Summary</w:t>
      </w:r>
      <w:r w:rsidRPr="00FA18C8">
        <w:rPr>
          <w:sz w:val="28"/>
          <w:szCs w:val="28"/>
        </w:rPr>
        <w:tab/>
        <w:t>4</w:t>
      </w:r>
    </w:p>
    <w:p w14:paraId="6E004BE1" w14:textId="77777777" w:rsidR="002630F2" w:rsidRPr="00FA18C8" w:rsidRDefault="002630F2" w:rsidP="005F4D16">
      <w:pPr>
        <w:tabs>
          <w:tab w:val="left" w:pos="720"/>
          <w:tab w:val="left" w:leader="dot" w:pos="7920"/>
        </w:tabs>
        <w:rPr>
          <w:sz w:val="28"/>
          <w:szCs w:val="28"/>
        </w:rPr>
      </w:pPr>
    </w:p>
    <w:p w14:paraId="1C6BE183" w14:textId="77777777" w:rsidR="005F4D16" w:rsidRPr="00FA18C8" w:rsidRDefault="005F4D16" w:rsidP="005F4D16">
      <w:pPr>
        <w:tabs>
          <w:tab w:val="left" w:pos="720"/>
          <w:tab w:val="left" w:leader="dot" w:pos="7920"/>
        </w:tabs>
        <w:rPr>
          <w:b/>
          <w:sz w:val="28"/>
          <w:szCs w:val="28"/>
        </w:rPr>
      </w:pPr>
      <w:r w:rsidRPr="00FA18C8">
        <w:rPr>
          <w:b/>
          <w:sz w:val="28"/>
          <w:szCs w:val="28"/>
        </w:rPr>
        <w:t>Grant Acceptance</w:t>
      </w:r>
    </w:p>
    <w:p w14:paraId="71B73248" w14:textId="77777777" w:rsidR="006C342E" w:rsidRPr="00FA18C8" w:rsidRDefault="005F4D16" w:rsidP="005F4D16">
      <w:pPr>
        <w:tabs>
          <w:tab w:val="left" w:pos="720"/>
          <w:tab w:val="left" w:leader="dot" w:pos="7920"/>
        </w:tabs>
        <w:rPr>
          <w:sz w:val="28"/>
          <w:szCs w:val="28"/>
        </w:rPr>
      </w:pPr>
      <w:r w:rsidRPr="00FA18C8">
        <w:rPr>
          <w:sz w:val="28"/>
          <w:szCs w:val="28"/>
        </w:rPr>
        <w:tab/>
      </w:r>
      <w:r w:rsidR="006C342E" w:rsidRPr="00FA18C8">
        <w:rPr>
          <w:sz w:val="28"/>
          <w:szCs w:val="28"/>
        </w:rPr>
        <w:t>Notification</w:t>
      </w:r>
      <w:r w:rsidR="006C342E" w:rsidRPr="00FA18C8">
        <w:rPr>
          <w:sz w:val="28"/>
          <w:szCs w:val="28"/>
        </w:rPr>
        <w:tab/>
      </w:r>
      <w:r w:rsidR="00B548A8" w:rsidRPr="00FA18C8">
        <w:rPr>
          <w:sz w:val="28"/>
          <w:szCs w:val="28"/>
        </w:rPr>
        <w:t>5</w:t>
      </w:r>
    </w:p>
    <w:p w14:paraId="1C10F03D" w14:textId="77777777" w:rsidR="006C342E" w:rsidRPr="00FA18C8" w:rsidRDefault="006C342E" w:rsidP="005F4D16">
      <w:pPr>
        <w:tabs>
          <w:tab w:val="left" w:pos="720"/>
          <w:tab w:val="left" w:leader="dot" w:pos="7920"/>
        </w:tabs>
        <w:rPr>
          <w:sz w:val="28"/>
          <w:szCs w:val="28"/>
        </w:rPr>
      </w:pPr>
      <w:r w:rsidRPr="00FA18C8">
        <w:rPr>
          <w:sz w:val="28"/>
          <w:szCs w:val="28"/>
        </w:rPr>
        <w:tab/>
        <w:t>Approval Process</w:t>
      </w:r>
      <w:r w:rsidRPr="00FA18C8">
        <w:rPr>
          <w:sz w:val="28"/>
          <w:szCs w:val="28"/>
        </w:rPr>
        <w:tab/>
      </w:r>
      <w:r w:rsidR="00B548A8" w:rsidRPr="00FA18C8">
        <w:rPr>
          <w:sz w:val="28"/>
          <w:szCs w:val="28"/>
        </w:rPr>
        <w:t>5</w:t>
      </w:r>
    </w:p>
    <w:p w14:paraId="50DD2635" w14:textId="77777777" w:rsidR="005F4D16" w:rsidRPr="00FA18C8" w:rsidRDefault="006C342E" w:rsidP="005F4D16">
      <w:pPr>
        <w:tabs>
          <w:tab w:val="left" w:pos="720"/>
          <w:tab w:val="left" w:leader="dot" w:pos="7920"/>
        </w:tabs>
        <w:rPr>
          <w:sz w:val="28"/>
          <w:szCs w:val="28"/>
        </w:rPr>
      </w:pPr>
      <w:r w:rsidRPr="00FA18C8">
        <w:rPr>
          <w:sz w:val="28"/>
          <w:szCs w:val="28"/>
        </w:rPr>
        <w:tab/>
      </w:r>
      <w:r w:rsidR="005F4D16" w:rsidRPr="00FA18C8">
        <w:rPr>
          <w:sz w:val="28"/>
          <w:szCs w:val="28"/>
        </w:rPr>
        <w:t>Council Approval</w:t>
      </w:r>
      <w:r w:rsidR="005F4D16" w:rsidRPr="00FA18C8">
        <w:rPr>
          <w:sz w:val="28"/>
          <w:szCs w:val="28"/>
        </w:rPr>
        <w:tab/>
      </w:r>
      <w:r w:rsidR="00806E42" w:rsidRPr="00FA18C8">
        <w:rPr>
          <w:sz w:val="28"/>
          <w:szCs w:val="28"/>
        </w:rPr>
        <w:t>6</w:t>
      </w:r>
    </w:p>
    <w:p w14:paraId="4F0F951F" w14:textId="77777777" w:rsidR="006C342E" w:rsidRPr="00FA18C8" w:rsidRDefault="005F4D16" w:rsidP="005F4D16">
      <w:pPr>
        <w:tabs>
          <w:tab w:val="left" w:pos="720"/>
          <w:tab w:val="left" w:leader="dot" w:pos="7920"/>
        </w:tabs>
        <w:rPr>
          <w:sz w:val="28"/>
          <w:szCs w:val="28"/>
        </w:rPr>
      </w:pPr>
      <w:r w:rsidRPr="00FA18C8">
        <w:rPr>
          <w:sz w:val="28"/>
          <w:szCs w:val="28"/>
        </w:rPr>
        <w:tab/>
      </w:r>
      <w:r w:rsidR="006C342E" w:rsidRPr="00FA18C8">
        <w:rPr>
          <w:sz w:val="28"/>
          <w:szCs w:val="28"/>
        </w:rPr>
        <w:t>Execution of Award</w:t>
      </w:r>
      <w:r w:rsidR="006C342E" w:rsidRPr="00FA18C8">
        <w:rPr>
          <w:sz w:val="28"/>
          <w:szCs w:val="28"/>
        </w:rPr>
        <w:tab/>
      </w:r>
      <w:r w:rsidR="00806E42" w:rsidRPr="00FA18C8">
        <w:rPr>
          <w:sz w:val="28"/>
          <w:szCs w:val="28"/>
        </w:rPr>
        <w:t>6</w:t>
      </w:r>
    </w:p>
    <w:p w14:paraId="23D8A63F" w14:textId="77777777" w:rsidR="005F4D16" w:rsidRPr="00FA18C8" w:rsidRDefault="006C342E" w:rsidP="005F4D16">
      <w:pPr>
        <w:tabs>
          <w:tab w:val="left" w:pos="720"/>
          <w:tab w:val="left" w:leader="dot" w:pos="7920"/>
        </w:tabs>
        <w:rPr>
          <w:sz w:val="28"/>
          <w:szCs w:val="28"/>
        </w:rPr>
      </w:pPr>
      <w:r w:rsidRPr="00FA18C8">
        <w:rPr>
          <w:sz w:val="28"/>
          <w:szCs w:val="28"/>
        </w:rPr>
        <w:tab/>
      </w:r>
      <w:r w:rsidR="005F4D16" w:rsidRPr="00FA18C8">
        <w:rPr>
          <w:sz w:val="28"/>
          <w:szCs w:val="28"/>
        </w:rPr>
        <w:t>Authorized Signatory Responsibility/Grant Fraud</w:t>
      </w:r>
      <w:r w:rsidR="005F4D16" w:rsidRPr="00FA18C8">
        <w:rPr>
          <w:sz w:val="28"/>
          <w:szCs w:val="28"/>
        </w:rPr>
        <w:tab/>
      </w:r>
      <w:r w:rsidR="00B548A8" w:rsidRPr="00FA18C8">
        <w:rPr>
          <w:sz w:val="28"/>
          <w:szCs w:val="28"/>
        </w:rPr>
        <w:t>6</w:t>
      </w:r>
      <w:r w:rsidR="00A91E71" w:rsidRPr="00FA18C8">
        <w:rPr>
          <w:sz w:val="28"/>
          <w:szCs w:val="28"/>
        </w:rPr>
        <w:t>-7</w:t>
      </w:r>
    </w:p>
    <w:p w14:paraId="496E8C83" w14:textId="77777777" w:rsidR="002630F2" w:rsidRPr="00FA18C8" w:rsidRDefault="002630F2" w:rsidP="005F4D16">
      <w:pPr>
        <w:tabs>
          <w:tab w:val="left" w:pos="720"/>
          <w:tab w:val="left" w:leader="dot" w:pos="7920"/>
        </w:tabs>
        <w:rPr>
          <w:sz w:val="28"/>
          <w:szCs w:val="28"/>
        </w:rPr>
      </w:pPr>
    </w:p>
    <w:p w14:paraId="31115E53" w14:textId="77777777" w:rsidR="005F4D16" w:rsidRPr="00FA18C8" w:rsidRDefault="005F4D16" w:rsidP="005F4D16">
      <w:pPr>
        <w:tabs>
          <w:tab w:val="left" w:pos="720"/>
          <w:tab w:val="left" w:leader="dot" w:pos="7920"/>
        </w:tabs>
        <w:rPr>
          <w:b/>
          <w:sz w:val="28"/>
          <w:szCs w:val="28"/>
        </w:rPr>
      </w:pPr>
      <w:r w:rsidRPr="00FA18C8">
        <w:rPr>
          <w:b/>
          <w:sz w:val="28"/>
          <w:szCs w:val="28"/>
        </w:rPr>
        <w:t>Grant Compliance</w:t>
      </w:r>
    </w:p>
    <w:p w14:paraId="025C5CBD" w14:textId="77777777" w:rsidR="005F4D16" w:rsidRDefault="005F4D16" w:rsidP="005F4D16">
      <w:pPr>
        <w:tabs>
          <w:tab w:val="left" w:pos="720"/>
          <w:tab w:val="left" w:leader="dot" w:pos="7920"/>
        </w:tabs>
        <w:rPr>
          <w:sz w:val="28"/>
          <w:szCs w:val="28"/>
        </w:rPr>
      </w:pPr>
      <w:r w:rsidRPr="00FA18C8">
        <w:rPr>
          <w:sz w:val="28"/>
          <w:szCs w:val="28"/>
        </w:rPr>
        <w:tab/>
        <w:t>Getting Started</w:t>
      </w:r>
      <w:r w:rsidRPr="00FA18C8">
        <w:rPr>
          <w:sz w:val="28"/>
          <w:szCs w:val="28"/>
        </w:rPr>
        <w:tab/>
      </w:r>
      <w:r w:rsidR="00700490" w:rsidRPr="00FA18C8">
        <w:rPr>
          <w:sz w:val="28"/>
          <w:szCs w:val="28"/>
        </w:rPr>
        <w:t>7</w:t>
      </w:r>
    </w:p>
    <w:p w14:paraId="2C5E762F" w14:textId="77777777" w:rsidR="0020475A" w:rsidRPr="00FA18C8" w:rsidRDefault="0020475A" w:rsidP="005F4D16">
      <w:pPr>
        <w:tabs>
          <w:tab w:val="left" w:pos="720"/>
          <w:tab w:val="left" w:leader="dot" w:pos="7920"/>
        </w:tabs>
        <w:rPr>
          <w:sz w:val="28"/>
          <w:szCs w:val="28"/>
        </w:rPr>
      </w:pPr>
      <w:r>
        <w:rPr>
          <w:sz w:val="28"/>
          <w:szCs w:val="28"/>
        </w:rPr>
        <w:tab/>
        <w:t>Procurement……………………………………………………...8</w:t>
      </w:r>
    </w:p>
    <w:p w14:paraId="3EE8B368" w14:textId="77777777" w:rsidR="00A91E71" w:rsidRPr="00FA18C8" w:rsidRDefault="005F4D16" w:rsidP="005F4D16">
      <w:pPr>
        <w:tabs>
          <w:tab w:val="left" w:pos="720"/>
          <w:tab w:val="left" w:leader="dot" w:pos="7920"/>
        </w:tabs>
        <w:rPr>
          <w:sz w:val="28"/>
          <w:szCs w:val="28"/>
        </w:rPr>
      </w:pPr>
      <w:r w:rsidRPr="00FA18C8">
        <w:rPr>
          <w:sz w:val="28"/>
          <w:szCs w:val="28"/>
        </w:rPr>
        <w:tab/>
        <w:t xml:space="preserve">Monitoring </w:t>
      </w:r>
      <w:r w:rsidR="00700490" w:rsidRPr="00FA18C8">
        <w:rPr>
          <w:sz w:val="28"/>
          <w:szCs w:val="28"/>
        </w:rPr>
        <w:t>the</w:t>
      </w:r>
      <w:r w:rsidRPr="00FA18C8">
        <w:rPr>
          <w:sz w:val="28"/>
          <w:szCs w:val="28"/>
        </w:rPr>
        <w:t xml:space="preserve"> Budget</w:t>
      </w:r>
      <w:r w:rsidRPr="00FA18C8">
        <w:rPr>
          <w:sz w:val="28"/>
          <w:szCs w:val="28"/>
        </w:rPr>
        <w:tab/>
      </w:r>
      <w:r w:rsidR="00700490" w:rsidRPr="00FA18C8">
        <w:rPr>
          <w:sz w:val="28"/>
          <w:szCs w:val="28"/>
        </w:rPr>
        <w:t>8</w:t>
      </w:r>
    </w:p>
    <w:p w14:paraId="00376E75" w14:textId="77777777" w:rsidR="00A91E71" w:rsidRDefault="00A91E71" w:rsidP="005F4D16">
      <w:pPr>
        <w:tabs>
          <w:tab w:val="left" w:pos="720"/>
          <w:tab w:val="left" w:leader="dot" w:pos="7920"/>
        </w:tabs>
        <w:rPr>
          <w:sz w:val="28"/>
          <w:szCs w:val="28"/>
        </w:rPr>
      </w:pPr>
      <w:r w:rsidRPr="00FA18C8">
        <w:rPr>
          <w:sz w:val="28"/>
          <w:szCs w:val="28"/>
        </w:rPr>
        <w:t xml:space="preserve">          Cash Management……</w:t>
      </w:r>
      <w:r w:rsidR="00832247">
        <w:rPr>
          <w:sz w:val="28"/>
          <w:szCs w:val="28"/>
        </w:rPr>
        <w:t>……</w:t>
      </w:r>
      <w:r w:rsidRPr="00FA18C8">
        <w:rPr>
          <w:sz w:val="28"/>
          <w:szCs w:val="28"/>
        </w:rPr>
        <w:t>……………………………………..</w:t>
      </w:r>
      <w:r w:rsidR="0020475A">
        <w:rPr>
          <w:sz w:val="28"/>
          <w:szCs w:val="28"/>
        </w:rPr>
        <w:t>9</w:t>
      </w:r>
    </w:p>
    <w:p w14:paraId="69953187" w14:textId="77777777" w:rsidR="0020475A" w:rsidRPr="00FA18C8" w:rsidRDefault="0020475A" w:rsidP="005F4D16">
      <w:pPr>
        <w:tabs>
          <w:tab w:val="left" w:pos="720"/>
          <w:tab w:val="left" w:leader="dot" w:pos="7920"/>
        </w:tabs>
        <w:rPr>
          <w:sz w:val="28"/>
          <w:szCs w:val="28"/>
        </w:rPr>
      </w:pPr>
      <w:r>
        <w:rPr>
          <w:sz w:val="28"/>
          <w:szCs w:val="28"/>
        </w:rPr>
        <w:tab/>
        <w:t>Internal Controls…………………………………………………9-10</w:t>
      </w:r>
    </w:p>
    <w:p w14:paraId="1B99FCA3" w14:textId="77777777" w:rsidR="005F4D16" w:rsidRPr="00FA18C8" w:rsidRDefault="005F4D16" w:rsidP="005F4D16">
      <w:pPr>
        <w:tabs>
          <w:tab w:val="left" w:pos="720"/>
          <w:tab w:val="left" w:leader="dot" w:pos="7920"/>
        </w:tabs>
        <w:rPr>
          <w:sz w:val="28"/>
          <w:szCs w:val="28"/>
        </w:rPr>
      </w:pPr>
      <w:r w:rsidRPr="00FA18C8">
        <w:rPr>
          <w:sz w:val="28"/>
          <w:szCs w:val="28"/>
        </w:rPr>
        <w:tab/>
        <w:t>Drawing Down Funds</w:t>
      </w:r>
      <w:r w:rsidRPr="00FA18C8">
        <w:rPr>
          <w:sz w:val="28"/>
          <w:szCs w:val="28"/>
        </w:rPr>
        <w:tab/>
      </w:r>
      <w:r w:rsidR="0020475A">
        <w:rPr>
          <w:sz w:val="28"/>
          <w:szCs w:val="28"/>
        </w:rPr>
        <w:t>10</w:t>
      </w:r>
    </w:p>
    <w:p w14:paraId="7D7DACFD" w14:textId="77777777" w:rsidR="00700490" w:rsidRPr="00FA18C8" w:rsidRDefault="005F4D16" w:rsidP="00700490">
      <w:pPr>
        <w:tabs>
          <w:tab w:val="left" w:pos="720"/>
          <w:tab w:val="left" w:leader="dot" w:pos="7920"/>
        </w:tabs>
        <w:rPr>
          <w:sz w:val="28"/>
          <w:szCs w:val="28"/>
        </w:rPr>
      </w:pPr>
      <w:r w:rsidRPr="00FA18C8">
        <w:rPr>
          <w:sz w:val="28"/>
          <w:szCs w:val="28"/>
        </w:rPr>
        <w:tab/>
      </w:r>
      <w:r w:rsidR="00700490" w:rsidRPr="00FA18C8">
        <w:rPr>
          <w:sz w:val="28"/>
          <w:szCs w:val="28"/>
        </w:rPr>
        <w:t>Advances</w:t>
      </w:r>
      <w:r w:rsidR="00700490" w:rsidRPr="00FA18C8">
        <w:rPr>
          <w:sz w:val="28"/>
          <w:szCs w:val="28"/>
        </w:rPr>
        <w:tab/>
      </w:r>
      <w:r w:rsidR="0020475A">
        <w:rPr>
          <w:sz w:val="28"/>
          <w:szCs w:val="28"/>
        </w:rPr>
        <w:t>10</w:t>
      </w:r>
    </w:p>
    <w:p w14:paraId="59625374" w14:textId="77777777" w:rsidR="00700490" w:rsidRPr="00FA18C8" w:rsidRDefault="00700490" w:rsidP="00700490">
      <w:pPr>
        <w:tabs>
          <w:tab w:val="left" w:pos="720"/>
          <w:tab w:val="left" w:leader="dot" w:pos="7920"/>
        </w:tabs>
        <w:rPr>
          <w:sz w:val="28"/>
          <w:szCs w:val="28"/>
        </w:rPr>
      </w:pPr>
      <w:r w:rsidRPr="00FA18C8">
        <w:rPr>
          <w:sz w:val="28"/>
          <w:szCs w:val="28"/>
        </w:rPr>
        <w:tab/>
        <w:t>Reimbursement Requests</w:t>
      </w:r>
      <w:r w:rsidRPr="00FA18C8">
        <w:rPr>
          <w:sz w:val="28"/>
          <w:szCs w:val="28"/>
        </w:rPr>
        <w:tab/>
      </w:r>
      <w:r w:rsidR="0020475A">
        <w:rPr>
          <w:sz w:val="28"/>
          <w:szCs w:val="28"/>
        </w:rPr>
        <w:t>10-11</w:t>
      </w:r>
    </w:p>
    <w:p w14:paraId="2C28788F" w14:textId="77777777" w:rsidR="005F4D16" w:rsidRPr="00FA18C8" w:rsidRDefault="00700490" w:rsidP="005F4D16">
      <w:pPr>
        <w:tabs>
          <w:tab w:val="left" w:pos="720"/>
          <w:tab w:val="left" w:leader="dot" w:pos="7920"/>
        </w:tabs>
        <w:rPr>
          <w:sz w:val="28"/>
          <w:szCs w:val="28"/>
        </w:rPr>
      </w:pPr>
      <w:r w:rsidRPr="00FA18C8">
        <w:rPr>
          <w:sz w:val="28"/>
          <w:szCs w:val="28"/>
        </w:rPr>
        <w:tab/>
      </w:r>
      <w:r w:rsidR="005F4D16" w:rsidRPr="00FA18C8">
        <w:rPr>
          <w:sz w:val="28"/>
          <w:szCs w:val="28"/>
        </w:rPr>
        <w:t>Expenditures</w:t>
      </w:r>
      <w:r w:rsidR="005F4D16" w:rsidRPr="00FA18C8">
        <w:rPr>
          <w:sz w:val="28"/>
          <w:szCs w:val="28"/>
        </w:rPr>
        <w:tab/>
      </w:r>
      <w:r w:rsidR="00CD3620" w:rsidRPr="00FA18C8">
        <w:rPr>
          <w:sz w:val="28"/>
          <w:szCs w:val="28"/>
        </w:rPr>
        <w:t>1</w:t>
      </w:r>
      <w:r w:rsidR="0020475A">
        <w:rPr>
          <w:sz w:val="28"/>
          <w:szCs w:val="28"/>
        </w:rPr>
        <w:t>1</w:t>
      </w:r>
    </w:p>
    <w:p w14:paraId="27A5E39D" w14:textId="77777777" w:rsidR="00700490" w:rsidRPr="00FA18C8" w:rsidRDefault="00CD3620" w:rsidP="00700490">
      <w:pPr>
        <w:tabs>
          <w:tab w:val="left" w:pos="720"/>
          <w:tab w:val="left" w:leader="dot" w:pos="7920"/>
        </w:tabs>
        <w:rPr>
          <w:sz w:val="28"/>
          <w:szCs w:val="28"/>
        </w:rPr>
      </w:pPr>
      <w:r w:rsidRPr="00FA18C8">
        <w:rPr>
          <w:sz w:val="28"/>
          <w:szCs w:val="28"/>
        </w:rPr>
        <w:tab/>
        <w:t>Retention</w:t>
      </w:r>
      <w:r w:rsidRPr="00FA18C8">
        <w:rPr>
          <w:sz w:val="28"/>
          <w:szCs w:val="28"/>
        </w:rPr>
        <w:tab/>
        <w:t>1</w:t>
      </w:r>
      <w:r w:rsidR="0020475A">
        <w:rPr>
          <w:sz w:val="28"/>
          <w:szCs w:val="28"/>
        </w:rPr>
        <w:t>2</w:t>
      </w:r>
    </w:p>
    <w:p w14:paraId="2219B376" w14:textId="77777777" w:rsidR="005F4D16" w:rsidRPr="00FA18C8" w:rsidRDefault="005F4D16" w:rsidP="005F4D16">
      <w:pPr>
        <w:tabs>
          <w:tab w:val="left" w:pos="720"/>
          <w:tab w:val="left" w:leader="dot" w:pos="7920"/>
        </w:tabs>
        <w:rPr>
          <w:sz w:val="28"/>
          <w:szCs w:val="28"/>
        </w:rPr>
      </w:pPr>
      <w:r w:rsidRPr="00FA18C8">
        <w:rPr>
          <w:sz w:val="28"/>
          <w:szCs w:val="28"/>
        </w:rPr>
        <w:tab/>
        <w:t>Staff Time/Overtime</w:t>
      </w:r>
      <w:r w:rsidR="00806E42" w:rsidRPr="00FA18C8">
        <w:rPr>
          <w:sz w:val="28"/>
          <w:szCs w:val="28"/>
        </w:rPr>
        <w:t>/Activity Delivery</w:t>
      </w:r>
      <w:r w:rsidRPr="00FA18C8">
        <w:rPr>
          <w:sz w:val="28"/>
          <w:szCs w:val="28"/>
        </w:rPr>
        <w:tab/>
      </w:r>
      <w:r w:rsidR="00700490" w:rsidRPr="00FA18C8">
        <w:rPr>
          <w:sz w:val="28"/>
          <w:szCs w:val="28"/>
        </w:rPr>
        <w:t>1</w:t>
      </w:r>
      <w:r w:rsidR="0020475A">
        <w:rPr>
          <w:sz w:val="28"/>
          <w:szCs w:val="28"/>
        </w:rPr>
        <w:t>2</w:t>
      </w:r>
    </w:p>
    <w:p w14:paraId="4F067CE6" w14:textId="77777777" w:rsidR="005F4D16" w:rsidRPr="00FA18C8" w:rsidRDefault="005F4D16" w:rsidP="005F4D16">
      <w:pPr>
        <w:tabs>
          <w:tab w:val="left" w:pos="720"/>
          <w:tab w:val="left" w:leader="dot" w:pos="7920"/>
        </w:tabs>
        <w:rPr>
          <w:sz w:val="28"/>
          <w:szCs w:val="28"/>
        </w:rPr>
      </w:pPr>
      <w:r w:rsidRPr="00FA18C8">
        <w:rPr>
          <w:sz w:val="28"/>
          <w:szCs w:val="28"/>
        </w:rPr>
        <w:tab/>
        <w:t>Reporting Requirements</w:t>
      </w:r>
      <w:r w:rsidRPr="00FA18C8">
        <w:rPr>
          <w:sz w:val="28"/>
          <w:szCs w:val="28"/>
        </w:rPr>
        <w:tab/>
      </w:r>
      <w:r w:rsidR="00B548A8" w:rsidRPr="00FA18C8">
        <w:rPr>
          <w:sz w:val="28"/>
          <w:szCs w:val="28"/>
        </w:rPr>
        <w:t>1</w:t>
      </w:r>
      <w:r w:rsidR="00800600">
        <w:rPr>
          <w:sz w:val="28"/>
          <w:szCs w:val="28"/>
        </w:rPr>
        <w:t>3</w:t>
      </w:r>
    </w:p>
    <w:p w14:paraId="46F264E3" w14:textId="77777777" w:rsidR="00A91E71" w:rsidRDefault="00A91E71" w:rsidP="005F4D16">
      <w:pPr>
        <w:tabs>
          <w:tab w:val="left" w:pos="720"/>
          <w:tab w:val="left" w:leader="dot" w:pos="7920"/>
        </w:tabs>
        <w:rPr>
          <w:sz w:val="28"/>
          <w:szCs w:val="28"/>
        </w:rPr>
      </w:pPr>
      <w:r w:rsidRPr="00FA18C8">
        <w:rPr>
          <w:sz w:val="28"/>
          <w:szCs w:val="28"/>
        </w:rPr>
        <w:t xml:space="preserve">          Department Oversight……………………………………………1</w:t>
      </w:r>
      <w:r w:rsidR="00800600">
        <w:rPr>
          <w:sz w:val="28"/>
          <w:szCs w:val="28"/>
        </w:rPr>
        <w:t>4</w:t>
      </w:r>
    </w:p>
    <w:p w14:paraId="5C15306E" w14:textId="77777777" w:rsidR="00800600" w:rsidRPr="00FA18C8" w:rsidRDefault="00800600" w:rsidP="005F4D16">
      <w:pPr>
        <w:tabs>
          <w:tab w:val="left" w:pos="720"/>
          <w:tab w:val="left" w:leader="dot" w:pos="7920"/>
        </w:tabs>
        <w:rPr>
          <w:sz w:val="28"/>
          <w:szCs w:val="28"/>
        </w:rPr>
      </w:pPr>
      <w:r>
        <w:rPr>
          <w:sz w:val="28"/>
          <w:szCs w:val="28"/>
        </w:rPr>
        <w:tab/>
        <w:t>Non Compliance…………………………………………………14</w:t>
      </w:r>
    </w:p>
    <w:p w14:paraId="33EFCF3E" w14:textId="77777777" w:rsidR="005F4D16" w:rsidRPr="00FA18C8" w:rsidRDefault="005F4D16" w:rsidP="005F4D16">
      <w:pPr>
        <w:tabs>
          <w:tab w:val="left" w:pos="720"/>
          <w:tab w:val="left" w:leader="dot" w:pos="7920"/>
        </w:tabs>
        <w:rPr>
          <w:sz w:val="28"/>
          <w:szCs w:val="28"/>
        </w:rPr>
      </w:pPr>
      <w:r w:rsidRPr="00FA18C8">
        <w:rPr>
          <w:sz w:val="28"/>
          <w:szCs w:val="28"/>
        </w:rPr>
        <w:tab/>
        <w:t>Record Retention and Audits</w:t>
      </w:r>
      <w:r w:rsidRPr="00FA18C8">
        <w:rPr>
          <w:sz w:val="28"/>
          <w:szCs w:val="28"/>
        </w:rPr>
        <w:tab/>
      </w:r>
      <w:r w:rsidR="00700490" w:rsidRPr="00FA18C8">
        <w:rPr>
          <w:sz w:val="28"/>
          <w:szCs w:val="28"/>
        </w:rPr>
        <w:t>1</w:t>
      </w:r>
      <w:r w:rsidR="00800600">
        <w:rPr>
          <w:sz w:val="28"/>
          <w:szCs w:val="28"/>
        </w:rPr>
        <w:t>5-16</w:t>
      </w:r>
    </w:p>
    <w:p w14:paraId="11EE4ADA" w14:textId="77777777" w:rsidR="002630F2" w:rsidRPr="00FA18C8" w:rsidRDefault="002630F2" w:rsidP="005F4D16">
      <w:pPr>
        <w:tabs>
          <w:tab w:val="left" w:pos="720"/>
          <w:tab w:val="left" w:leader="dot" w:pos="7920"/>
        </w:tabs>
        <w:rPr>
          <w:sz w:val="28"/>
          <w:szCs w:val="28"/>
        </w:rPr>
      </w:pPr>
    </w:p>
    <w:p w14:paraId="7DBA520D" w14:textId="77777777" w:rsidR="005F4D16" w:rsidRPr="00FA18C8" w:rsidRDefault="00A352B6" w:rsidP="005F4D16">
      <w:pPr>
        <w:tabs>
          <w:tab w:val="left" w:pos="720"/>
          <w:tab w:val="left" w:leader="dot" w:pos="7920"/>
        </w:tabs>
        <w:rPr>
          <w:sz w:val="28"/>
          <w:szCs w:val="28"/>
        </w:rPr>
      </w:pPr>
      <w:r w:rsidRPr="00FA18C8">
        <w:rPr>
          <w:sz w:val="28"/>
          <w:szCs w:val="28"/>
        </w:rPr>
        <w:t xml:space="preserve">Exhibit A </w:t>
      </w:r>
      <w:r w:rsidR="00795E6D" w:rsidRPr="00FA18C8">
        <w:rPr>
          <w:sz w:val="28"/>
          <w:szCs w:val="28"/>
        </w:rPr>
        <w:t>–</w:t>
      </w:r>
      <w:r w:rsidRPr="00FA18C8">
        <w:rPr>
          <w:sz w:val="28"/>
          <w:szCs w:val="28"/>
        </w:rPr>
        <w:t xml:space="preserve"> </w:t>
      </w:r>
      <w:r w:rsidR="00800600" w:rsidRPr="00FA18C8">
        <w:rPr>
          <w:sz w:val="28"/>
          <w:szCs w:val="28"/>
        </w:rPr>
        <w:t>Transmittal Form</w:t>
      </w:r>
      <w:r w:rsidR="00044ECA" w:rsidRPr="00FA18C8">
        <w:rPr>
          <w:sz w:val="28"/>
          <w:szCs w:val="28"/>
        </w:rPr>
        <w:tab/>
        <w:t>1</w:t>
      </w:r>
      <w:r w:rsidR="00800600">
        <w:rPr>
          <w:sz w:val="28"/>
          <w:szCs w:val="28"/>
        </w:rPr>
        <w:t>7</w:t>
      </w:r>
    </w:p>
    <w:p w14:paraId="1AF446B5" w14:textId="77777777" w:rsidR="00800600" w:rsidRDefault="00800600" w:rsidP="00533281">
      <w:pPr>
        <w:rPr>
          <w:b/>
          <w:bCs/>
          <w:sz w:val="28"/>
          <w:szCs w:val="28"/>
        </w:rPr>
      </w:pPr>
    </w:p>
    <w:p w14:paraId="63DD9FD7" w14:textId="77777777" w:rsidR="00BC4542" w:rsidRDefault="00BC4542" w:rsidP="00533281">
      <w:pPr>
        <w:rPr>
          <w:b/>
          <w:bCs/>
          <w:sz w:val="28"/>
          <w:szCs w:val="28"/>
        </w:rPr>
      </w:pPr>
    </w:p>
    <w:p w14:paraId="28494DD2" w14:textId="2FD39A92" w:rsidR="00736E61" w:rsidRDefault="00736E61" w:rsidP="00533281">
      <w:r w:rsidRPr="00DF537D">
        <w:rPr>
          <w:b/>
          <w:bCs/>
          <w:sz w:val="28"/>
          <w:szCs w:val="28"/>
        </w:rPr>
        <w:lastRenderedPageBreak/>
        <w:t xml:space="preserve">What are </w:t>
      </w:r>
      <w:r w:rsidR="00FC5019" w:rsidRPr="00DF537D">
        <w:rPr>
          <w:b/>
          <w:bCs/>
          <w:sz w:val="28"/>
          <w:szCs w:val="28"/>
        </w:rPr>
        <w:t>G</w:t>
      </w:r>
      <w:r w:rsidRPr="00DF537D">
        <w:rPr>
          <w:b/>
          <w:bCs/>
          <w:sz w:val="28"/>
          <w:szCs w:val="28"/>
        </w:rPr>
        <w:t>rants?</w:t>
      </w:r>
      <w:r w:rsidRPr="007B64F7">
        <w:br/>
      </w:r>
      <w:r w:rsidRPr="007B64F7">
        <w:br/>
        <w:t>Grants are</w:t>
      </w:r>
      <w:r w:rsidR="007B64F7">
        <w:t xml:space="preserve"> </w:t>
      </w:r>
      <w:r w:rsidRPr="007B64F7">
        <w:t>a meaningful source of revenue funds for a variety of projects, and departmental needs</w:t>
      </w:r>
      <w:r w:rsidR="007E1EE7">
        <w:t xml:space="preserve">, </w:t>
      </w:r>
      <w:r w:rsidRPr="007B64F7">
        <w:t xml:space="preserve">not always available through other revenue sources within the </w:t>
      </w:r>
      <w:r w:rsidR="004942E3">
        <w:t>C</w:t>
      </w:r>
      <w:r w:rsidRPr="007B64F7">
        <w:t xml:space="preserve">ity </w:t>
      </w:r>
      <w:r w:rsidR="004942E3">
        <w:t xml:space="preserve">Annual </w:t>
      </w:r>
      <w:r w:rsidR="007B64F7">
        <w:t>B</w:t>
      </w:r>
      <w:r w:rsidRPr="007B64F7">
        <w:t xml:space="preserve">udget.  </w:t>
      </w:r>
      <w:r w:rsidRPr="0097641C">
        <w:rPr>
          <w:b/>
        </w:rPr>
        <w:t>Grants are not "free money"</w:t>
      </w:r>
      <w:r w:rsidRPr="007B64F7">
        <w:t>. Instead, grants are donations of money given to charitable (501c3) nonprofit organizations and public agencies in order to meet specific, agreed-upon goals.</w:t>
      </w:r>
      <w:r w:rsidR="000A5A61" w:rsidRPr="007B64F7">
        <w:t xml:space="preserve">  When a funder awards a grant, they are doing so with the intent </w:t>
      </w:r>
      <w:r w:rsidR="000360E0">
        <w:t xml:space="preserve">of </w:t>
      </w:r>
      <w:r w:rsidR="000A5A61" w:rsidRPr="007B64F7">
        <w:t xml:space="preserve">what was stated in the grant application accomplishes their own goals, objectives and legislative initiatives. </w:t>
      </w:r>
      <w:r w:rsidR="007B64F7" w:rsidRPr="007B64F7">
        <w:t xml:space="preserve">These “donations” are </w:t>
      </w:r>
      <w:r w:rsidR="007B64F7">
        <w:t xml:space="preserve">provided </w:t>
      </w:r>
      <w:r w:rsidR="007B64F7" w:rsidRPr="007B64F7">
        <w:t>through legal contractual</w:t>
      </w:r>
      <w:r w:rsidR="007B64F7">
        <w:t xml:space="preserve"> </w:t>
      </w:r>
      <w:r w:rsidR="007B64F7" w:rsidRPr="007B64F7">
        <w:t>and binding agreements between both the Grantor and the Grantee</w:t>
      </w:r>
      <w:r w:rsidR="007B64F7">
        <w:t>; therefore c</w:t>
      </w:r>
      <w:r>
        <w:t>areful consideration and analysis should be given prior to a</w:t>
      </w:r>
      <w:r w:rsidR="007B64F7">
        <w:t xml:space="preserve">pplying for </w:t>
      </w:r>
      <w:r w:rsidR="001A616D">
        <w:t>these funds</w:t>
      </w:r>
      <w:r>
        <w:t xml:space="preserve">.  </w:t>
      </w:r>
      <w:r w:rsidR="00E210DF">
        <w:t>F</w:t>
      </w:r>
      <w:r w:rsidR="007B64F7">
        <w:t>ollowing are</w:t>
      </w:r>
      <w:r w:rsidR="00FB419C">
        <w:t xml:space="preserve"> </w:t>
      </w:r>
      <w:r w:rsidR="007B64F7">
        <w:t xml:space="preserve">procedures to ensure proper </w:t>
      </w:r>
      <w:r w:rsidR="001A616D">
        <w:t xml:space="preserve">audit and contract </w:t>
      </w:r>
      <w:r w:rsidR="007B64F7">
        <w:t>compliance</w:t>
      </w:r>
      <w:r w:rsidR="00C8619E">
        <w:t>.</w:t>
      </w:r>
      <w:r w:rsidR="001A616D">
        <w:t xml:space="preserve"> </w:t>
      </w:r>
    </w:p>
    <w:p w14:paraId="1F3B3062" w14:textId="77777777" w:rsidR="007A2920" w:rsidRPr="00381417" w:rsidRDefault="00853497" w:rsidP="00381417">
      <w:pPr>
        <w:pStyle w:val="Heading1"/>
      </w:pPr>
      <w:r w:rsidRPr="00381417">
        <w:t xml:space="preserve">Grant </w:t>
      </w:r>
      <w:r w:rsidR="00F027BC" w:rsidRPr="00381417">
        <w:t>Application</w:t>
      </w:r>
    </w:p>
    <w:p w14:paraId="3CBBD0D4" w14:textId="77777777" w:rsidR="001A616D" w:rsidRDefault="00FC5019" w:rsidP="007B64F7">
      <w:pPr>
        <w:pStyle w:val="NormalWeb"/>
        <w:rPr>
          <w:b/>
        </w:rPr>
      </w:pPr>
      <w:r>
        <w:rPr>
          <w:b/>
        </w:rPr>
        <w:t>Preparation</w:t>
      </w:r>
      <w:r w:rsidR="001A616D" w:rsidRPr="007A2920">
        <w:rPr>
          <w:b/>
        </w:rPr>
        <w:t>:</w:t>
      </w:r>
    </w:p>
    <w:p w14:paraId="0C473BD2" w14:textId="77777777" w:rsidR="00EF5562" w:rsidRDefault="0097641C" w:rsidP="007B64F7">
      <w:pPr>
        <w:pStyle w:val="NormalWeb"/>
      </w:pPr>
      <w:r>
        <w:t>It is helpful to have project information readily available; s</w:t>
      </w:r>
      <w:r w:rsidR="009F75DB" w:rsidRPr="009F75DB">
        <w:t>ince</w:t>
      </w:r>
      <w:r w:rsidR="009F75DB">
        <w:t xml:space="preserve"> most grant applications have deadlines occurring 30 – 60 days from release of their guidelines</w:t>
      </w:r>
      <w:r>
        <w:t xml:space="preserve">. </w:t>
      </w:r>
      <w:r w:rsidR="00EF5562">
        <w:t xml:space="preserve">Following are   necessary </w:t>
      </w:r>
      <w:r>
        <w:t>components fo</w:t>
      </w:r>
      <w:r w:rsidR="00EF5562">
        <w:t>r a competitive grant application</w:t>
      </w:r>
      <w:r>
        <w:t>.  G</w:t>
      </w:r>
      <w:r w:rsidR="00E210DF">
        <w:t xml:space="preserve">athering </w:t>
      </w:r>
      <w:r w:rsidR="00EF5562">
        <w:t xml:space="preserve">information </w:t>
      </w:r>
      <w:r w:rsidR="00E210DF">
        <w:t>beforehand</w:t>
      </w:r>
      <w:r w:rsidR="00EF5562">
        <w:t xml:space="preserve"> will help ensure success in meeting a tight deadline. </w:t>
      </w:r>
    </w:p>
    <w:p w14:paraId="23CEA2DC" w14:textId="77777777" w:rsidR="00EF5562" w:rsidRDefault="00EF5562" w:rsidP="00EF5562">
      <w:pPr>
        <w:pStyle w:val="NormalWeb"/>
        <w:numPr>
          <w:ilvl w:val="0"/>
          <w:numId w:val="7"/>
        </w:numPr>
      </w:pPr>
      <w:r>
        <w:t>A list of approved projects</w:t>
      </w:r>
    </w:p>
    <w:p w14:paraId="494A94E8" w14:textId="77777777" w:rsidR="00EF5562" w:rsidRDefault="00EF5562" w:rsidP="00EF5562">
      <w:pPr>
        <w:pStyle w:val="NormalWeb"/>
        <w:numPr>
          <w:ilvl w:val="0"/>
          <w:numId w:val="7"/>
        </w:numPr>
      </w:pPr>
      <w:r>
        <w:t xml:space="preserve"> project descriptions</w:t>
      </w:r>
    </w:p>
    <w:p w14:paraId="4D3F70F5" w14:textId="77777777" w:rsidR="00EF5562" w:rsidRDefault="009F75DB" w:rsidP="00EF5562">
      <w:pPr>
        <w:pStyle w:val="NormalWeb"/>
        <w:numPr>
          <w:ilvl w:val="0"/>
          <w:numId w:val="7"/>
        </w:numPr>
      </w:pPr>
      <w:r>
        <w:t xml:space="preserve"> project </w:t>
      </w:r>
      <w:r w:rsidR="00C22ADD">
        <w:t>goals and objectives</w:t>
      </w:r>
    </w:p>
    <w:p w14:paraId="15DD3754" w14:textId="77777777" w:rsidR="00EF5562" w:rsidRDefault="00C22ADD" w:rsidP="00EF5562">
      <w:pPr>
        <w:pStyle w:val="NormalWeb"/>
        <w:numPr>
          <w:ilvl w:val="0"/>
          <w:numId w:val="7"/>
        </w:numPr>
      </w:pPr>
      <w:r>
        <w:t xml:space="preserve"> project </w:t>
      </w:r>
      <w:r w:rsidR="00EF5562">
        <w:t>timelines</w:t>
      </w:r>
    </w:p>
    <w:p w14:paraId="62A06090" w14:textId="77777777" w:rsidR="00EF5562" w:rsidRDefault="009F75DB" w:rsidP="00EF5562">
      <w:pPr>
        <w:pStyle w:val="NormalWeb"/>
        <w:numPr>
          <w:ilvl w:val="0"/>
          <w:numId w:val="7"/>
        </w:numPr>
      </w:pPr>
      <w:r>
        <w:t xml:space="preserve">estimated costs   </w:t>
      </w:r>
    </w:p>
    <w:p w14:paraId="3DA5665B" w14:textId="77777777" w:rsidR="0097641C" w:rsidRDefault="0097641C" w:rsidP="00EF5562">
      <w:pPr>
        <w:pStyle w:val="NormalWeb"/>
        <w:numPr>
          <w:ilvl w:val="0"/>
          <w:numId w:val="7"/>
        </w:numPr>
      </w:pPr>
      <w:r>
        <w:t>project budgets</w:t>
      </w:r>
    </w:p>
    <w:p w14:paraId="0D547612" w14:textId="77777777" w:rsidR="0097641C" w:rsidRDefault="0097641C" w:rsidP="00EF5562">
      <w:pPr>
        <w:pStyle w:val="NormalWeb"/>
        <w:numPr>
          <w:ilvl w:val="0"/>
          <w:numId w:val="7"/>
        </w:numPr>
      </w:pPr>
      <w:r>
        <w:t>matching fund contribution</w:t>
      </w:r>
    </w:p>
    <w:p w14:paraId="7C424F2D" w14:textId="77777777" w:rsidR="00FC5019" w:rsidRPr="00FC5019" w:rsidRDefault="00FC5019" w:rsidP="007B64F7">
      <w:pPr>
        <w:pStyle w:val="NormalWeb"/>
        <w:rPr>
          <w:b/>
        </w:rPr>
      </w:pPr>
      <w:r w:rsidRPr="00FC5019">
        <w:rPr>
          <w:b/>
        </w:rPr>
        <w:t>Determining Eligibility:</w:t>
      </w:r>
    </w:p>
    <w:p w14:paraId="16E46BDC" w14:textId="77777777" w:rsidR="00B744D6" w:rsidRDefault="00A77BD9" w:rsidP="007B64F7">
      <w:pPr>
        <w:pStyle w:val="NormalWeb"/>
      </w:pPr>
      <w:r w:rsidRPr="003D3160">
        <w:t>To determine a project</w:t>
      </w:r>
      <w:r w:rsidR="00571A96" w:rsidRPr="003D3160">
        <w:t>’</w:t>
      </w:r>
      <w:r w:rsidRPr="003D3160">
        <w:t xml:space="preserve">s eligibility for grant funding it is important to review all of the grant guidelines, specifications, and requirements.  </w:t>
      </w:r>
    </w:p>
    <w:p w14:paraId="540A89CC" w14:textId="77777777" w:rsidR="009B2135" w:rsidRDefault="00B744D6" w:rsidP="00B744D6">
      <w:pPr>
        <w:pStyle w:val="NormalWeb"/>
        <w:numPr>
          <w:ilvl w:val="0"/>
          <w:numId w:val="9"/>
        </w:numPr>
      </w:pPr>
      <w:r w:rsidRPr="001974DD">
        <w:t>Department reviews application</w:t>
      </w:r>
      <w:r w:rsidR="0097641C" w:rsidRPr="001974DD">
        <w:t xml:space="preserve">, </w:t>
      </w:r>
      <w:r w:rsidRPr="001974DD">
        <w:t>assesses project eligibility</w:t>
      </w:r>
      <w:r w:rsidR="0097641C" w:rsidRPr="001974DD">
        <w:t>, discusses with City Manager</w:t>
      </w:r>
      <w:r w:rsidR="00D156B2">
        <w:t>; reviews</w:t>
      </w:r>
      <w:r w:rsidR="0046467E" w:rsidRPr="003D3160">
        <w:t xml:space="preserve"> level of commitment, deadlines,</w:t>
      </w:r>
      <w:r w:rsidR="007D1DB2">
        <w:t xml:space="preserve"> matching fund analysis</w:t>
      </w:r>
      <w:r w:rsidR="0046467E" w:rsidRPr="003D3160">
        <w:t xml:space="preserve"> and compliance requirements. </w:t>
      </w:r>
    </w:p>
    <w:p w14:paraId="33553DC3" w14:textId="77777777" w:rsidR="00B744D6" w:rsidRDefault="00B744D6" w:rsidP="00B744D6">
      <w:pPr>
        <w:pStyle w:val="NormalWeb"/>
        <w:numPr>
          <w:ilvl w:val="0"/>
          <w:numId w:val="9"/>
        </w:numPr>
      </w:pPr>
      <w:r>
        <w:t>Department Director will assign a Project Manager</w:t>
      </w:r>
      <w:r w:rsidR="005D5D0A">
        <w:t xml:space="preserve"> to oversee the project and provide grant compliance.</w:t>
      </w:r>
    </w:p>
    <w:p w14:paraId="682F35D5" w14:textId="77777777" w:rsidR="007D1DB2" w:rsidRPr="00D156B2" w:rsidRDefault="005D5D0A" w:rsidP="001A616D">
      <w:pPr>
        <w:pStyle w:val="NormalWeb"/>
        <w:numPr>
          <w:ilvl w:val="0"/>
          <w:numId w:val="9"/>
        </w:numPr>
        <w:rPr>
          <w:b/>
        </w:rPr>
      </w:pPr>
      <w:r>
        <w:t>If the Project Manager</w:t>
      </w:r>
      <w:r w:rsidR="00164DA1">
        <w:t xml:space="preserve"> (PM) </w:t>
      </w:r>
      <w:r>
        <w:t xml:space="preserve">is </w:t>
      </w:r>
      <w:r w:rsidR="00310530">
        <w:t>an outside consultant; the</w:t>
      </w:r>
      <w:r>
        <w:t xml:space="preserve"> Director will assign a staff member responsible for </w:t>
      </w:r>
      <w:r w:rsidR="00164DA1">
        <w:t>overseeing the PM contract and ensuring grant compliance.</w:t>
      </w:r>
    </w:p>
    <w:p w14:paraId="76311DF8" w14:textId="77777777" w:rsidR="000341D4" w:rsidRDefault="000341D4" w:rsidP="001A616D">
      <w:pPr>
        <w:pStyle w:val="NormalWeb"/>
        <w:rPr>
          <w:b/>
        </w:rPr>
      </w:pPr>
    </w:p>
    <w:p w14:paraId="55579B05" w14:textId="77777777" w:rsidR="00BF3C66" w:rsidRPr="007A2920" w:rsidRDefault="00BF3C66" w:rsidP="001A616D">
      <w:pPr>
        <w:pStyle w:val="NormalWeb"/>
        <w:rPr>
          <w:b/>
        </w:rPr>
      </w:pPr>
      <w:r w:rsidRPr="007A2920">
        <w:rPr>
          <w:b/>
        </w:rPr>
        <w:lastRenderedPageBreak/>
        <w:t>Council Approval:</w:t>
      </w:r>
    </w:p>
    <w:p w14:paraId="1CE2E643" w14:textId="77777777" w:rsidR="007C2847" w:rsidRDefault="00D156B2" w:rsidP="004D6B8E">
      <w:pPr>
        <w:pStyle w:val="NormalWeb"/>
      </w:pPr>
      <w:r>
        <w:t xml:space="preserve">City Council approval to </w:t>
      </w:r>
      <w:r w:rsidRPr="00310530">
        <w:rPr>
          <w:b/>
        </w:rPr>
        <w:t>submit an application</w:t>
      </w:r>
      <w:r>
        <w:t xml:space="preserve"> is required for Grants </w:t>
      </w:r>
      <w:r w:rsidRPr="00310530">
        <w:rPr>
          <w:b/>
        </w:rPr>
        <w:t>over $50,000</w:t>
      </w:r>
      <w:r>
        <w:t xml:space="preserve">, any </w:t>
      </w:r>
      <w:r w:rsidR="006F72C6" w:rsidRPr="006F72C6">
        <w:t>grant</w:t>
      </w:r>
      <w:r w:rsidRPr="006F72C6">
        <w:t xml:space="preserve"> requiring match, or when approval or resolution is a requirement of the application. </w:t>
      </w:r>
      <w:r w:rsidR="001D471A" w:rsidRPr="006F72C6">
        <w:t xml:space="preserve">  A detailed staff report and</w:t>
      </w:r>
      <w:r w:rsidR="007D1DB2" w:rsidRPr="006F72C6">
        <w:t xml:space="preserve"> </w:t>
      </w:r>
      <w:r w:rsidR="001D471A" w:rsidRPr="006F72C6">
        <w:t>a resolution</w:t>
      </w:r>
      <w:r w:rsidR="007D1DB2" w:rsidRPr="006F72C6">
        <w:t xml:space="preserve"> (where required)</w:t>
      </w:r>
      <w:r w:rsidR="001D471A" w:rsidRPr="006F72C6">
        <w:t xml:space="preserve"> should be </w:t>
      </w:r>
      <w:r w:rsidR="00EA29A6" w:rsidRPr="006F72C6">
        <w:t>brought forth to City Council for Council adoption.</w:t>
      </w:r>
      <w:r w:rsidR="00EA29A6">
        <w:t xml:space="preserve"> </w:t>
      </w:r>
      <w:r w:rsidR="004D6B8E">
        <w:t>T</w:t>
      </w:r>
      <w:r w:rsidR="001D471A">
        <w:t>he staff report should include</w:t>
      </w:r>
      <w:r w:rsidR="004D6B8E">
        <w:t xml:space="preserve"> the following information</w:t>
      </w:r>
      <w:r w:rsidR="001D471A">
        <w:t xml:space="preserve">:  </w:t>
      </w:r>
    </w:p>
    <w:p w14:paraId="47A84AD7" w14:textId="77777777" w:rsidR="007C2847" w:rsidRDefault="004D6B8E" w:rsidP="007C2847">
      <w:pPr>
        <w:pStyle w:val="NormalWeb"/>
        <w:numPr>
          <w:ilvl w:val="0"/>
          <w:numId w:val="5"/>
        </w:numPr>
      </w:pPr>
      <w:r>
        <w:t>P</w:t>
      </w:r>
      <w:r w:rsidR="001D471A">
        <w:t>roject</w:t>
      </w:r>
      <w:r w:rsidR="00BF3C66">
        <w:t xml:space="preserve"> and grant </w:t>
      </w:r>
      <w:r w:rsidR="007C2847">
        <w:t>details</w:t>
      </w:r>
    </w:p>
    <w:p w14:paraId="1E4C0448" w14:textId="77777777" w:rsidR="007C2847" w:rsidRDefault="004D6B8E" w:rsidP="007C2847">
      <w:pPr>
        <w:pStyle w:val="NormalWeb"/>
        <w:numPr>
          <w:ilvl w:val="0"/>
          <w:numId w:val="5"/>
        </w:numPr>
      </w:pPr>
      <w:r>
        <w:t>B</w:t>
      </w:r>
      <w:r w:rsidR="007C2847">
        <w:t>udget summary</w:t>
      </w:r>
    </w:p>
    <w:p w14:paraId="654D0064" w14:textId="77777777" w:rsidR="007C2847" w:rsidRDefault="004D6B8E" w:rsidP="007C2847">
      <w:pPr>
        <w:pStyle w:val="NormalWeb"/>
        <w:numPr>
          <w:ilvl w:val="0"/>
          <w:numId w:val="5"/>
        </w:numPr>
      </w:pPr>
      <w:r>
        <w:t>A</w:t>
      </w:r>
      <w:r w:rsidR="00DF1E5A">
        <w:t>dministration</w:t>
      </w:r>
      <w:r w:rsidR="007C2847">
        <w:t xml:space="preserve"> requirements and funding source</w:t>
      </w:r>
      <w:r w:rsidR="00DF1E5A">
        <w:t xml:space="preserve"> </w:t>
      </w:r>
    </w:p>
    <w:p w14:paraId="5614EC0C" w14:textId="77777777" w:rsidR="007C2847" w:rsidRDefault="004D6B8E" w:rsidP="007C2847">
      <w:pPr>
        <w:pStyle w:val="NormalWeb"/>
        <w:numPr>
          <w:ilvl w:val="0"/>
          <w:numId w:val="5"/>
        </w:numPr>
      </w:pPr>
      <w:r>
        <w:t>M</w:t>
      </w:r>
      <w:r w:rsidR="007C2847">
        <w:t>atch requirements</w:t>
      </w:r>
    </w:p>
    <w:p w14:paraId="7BB05B87" w14:textId="77777777" w:rsidR="007C2847" w:rsidRDefault="007C2847" w:rsidP="007C2847">
      <w:pPr>
        <w:pStyle w:val="NormalWeb"/>
        <w:numPr>
          <w:ilvl w:val="0"/>
          <w:numId w:val="5"/>
        </w:numPr>
      </w:pPr>
      <w:r>
        <w:t>Advance</w:t>
      </w:r>
      <w:r w:rsidR="007A2920">
        <w:t xml:space="preserve"> allowance </w:t>
      </w:r>
    </w:p>
    <w:p w14:paraId="37B43BB6" w14:textId="77777777" w:rsidR="007C2847" w:rsidRDefault="007C2847" w:rsidP="007C2847">
      <w:pPr>
        <w:pStyle w:val="NormalWeb"/>
        <w:numPr>
          <w:ilvl w:val="0"/>
          <w:numId w:val="5"/>
        </w:numPr>
      </w:pPr>
      <w:r>
        <w:t>Compliance</w:t>
      </w:r>
      <w:r w:rsidR="001D471A">
        <w:t xml:space="preserve"> requirements </w:t>
      </w:r>
    </w:p>
    <w:p w14:paraId="18637DBA" w14:textId="77777777" w:rsidR="007C2847" w:rsidRDefault="007C2847" w:rsidP="007C2847">
      <w:pPr>
        <w:pStyle w:val="NormalWeb"/>
        <w:numPr>
          <w:ilvl w:val="0"/>
          <w:numId w:val="5"/>
        </w:numPr>
      </w:pPr>
      <w:r>
        <w:t>Grantee</w:t>
      </w:r>
      <w:r w:rsidR="00BF3C66">
        <w:t xml:space="preserve"> responsibilities</w:t>
      </w:r>
    </w:p>
    <w:p w14:paraId="3BDAFC6C" w14:textId="77777777" w:rsidR="007C2847" w:rsidRDefault="007C2847" w:rsidP="007C2847">
      <w:pPr>
        <w:pStyle w:val="NormalWeb"/>
        <w:numPr>
          <w:ilvl w:val="0"/>
          <w:numId w:val="5"/>
        </w:numPr>
      </w:pPr>
      <w:r>
        <w:t>Maintenance and operations requirements</w:t>
      </w:r>
    </w:p>
    <w:p w14:paraId="5B128962" w14:textId="77777777" w:rsidR="001A616D" w:rsidRDefault="004D6B8E" w:rsidP="007C2847">
      <w:pPr>
        <w:pStyle w:val="NormalWeb"/>
        <w:numPr>
          <w:ilvl w:val="0"/>
          <w:numId w:val="5"/>
        </w:numPr>
      </w:pPr>
      <w:r>
        <w:t>L</w:t>
      </w:r>
      <w:r w:rsidR="00ED2B98">
        <w:t xml:space="preserve">ong-term costs including staffing needs after the expiration of the grant. </w:t>
      </w:r>
    </w:p>
    <w:p w14:paraId="712D5FBF" w14:textId="77777777" w:rsidR="00AE4ABB" w:rsidRDefault="007D1DB2" w:rsidP="001A616D">
      <w:pPr>
        <w:pStyle w:val="NormalWeb"/>
      </w:pPr>
      <w:r w:rsidRPr="00AE4ABB">
        <w:t xml:space="preserve">In the event the application deadline does not allow the necessary lead time for council approval; and prior council approval is not a requirement </w:t>
      </w:r>
      <w:r w:rsidRPr="006F72C6">
        <w:t xml:space="preserve">of the application; the Department Director should ensure the approval of the City Manager </w:t>
      </w:r>
      <w:r w:rsidRPr="006F72C6">
        <w:rPr>
          <w:b/>
          <w:i/>
        </w:rPr>
        <w:t xml:space="preserve">prior </w:t>
      </w:r>
      <w:r w:rsidRPr="006F72C6">
        <w:t>to submitting the application.</w:t>
      </w:r>
    </w:p>
    <w:p w14:paraId="74BF18D8" w14:textId="77777777" w:rsidR="000341D4" w:rsidRPr="000341D4" w:rsidRDefault="000341D4" w:rsidP="000341D4">
      <w:pPr>
        <w:pStyle w:val="NormalWeb"/>
        <w:numPr>
          <w:ilvl w:val="0"/>
          <w:numId w:val="41"/>
        </w:numPr>
        <w:rPr>
          <w:b/>
        </w:rPr>
      </w:pPr>
      <w:r w:rsidRPr="000341D4">
        <w:rPr>
          <w:b/>
        </w:rPr>
        <w:t>Applications for grants under $50,000 with no matching requirements; can be submitted without City Council approval; unless required by the granting agency.</w:t>
      </w:r>
    </w:p>
    <w:p w14:paraId="62291D6A" w14:textId="77777777" w:rsidR="001A616D" w:rsidRDefault="007D1DB2" w:rsidP="001A616D">
      <w:pPr>
        <w:pStyle w:val="NormalWeb"/>
      </w:pPr>
      <w:r>
        <w:rPr>
          <w:b/>
        </w:rPr>
        <w:t xml:space="preserve"> </w:t>
      </w:r>
      <w:r w:rsidR="00CD5969" w:rsidRPr="007A2920">
        <w:rPr>
          <w:b/>
        </w:rPr>
        <w:t>Submitting Grant Application</w:t>
      </w:r>
      <w:r w:rsidR="00CD5969">
        <w:t>:</w:t>
      </w:r>
    </w:p>
    <w:p w14:paraId="5E5A4A97" w14:textId="77777777" w:rsidR="00B548A8" w:rsidRDefault="00DF1E5A" w:rsidP="001A616D">
      <w:pPr>
        <w:pStyle w:val="NormalWeb"/>
      </w:pPr>
      <w:r>
        <w:t xml:space="preserve">Following </w:t>
      </w:r>
      <w:r w:rsidR="00CD5969">
        <w:t>Council</w:t>
      </w:r>
      <w:r w:rsidR="0089117E">
        <w:t xml:space="preserve"> or City Manager </w:t>
      </w:r>
      <w:r w:rsidR="00EA29A6">
        <w:t>a</w:t>
      </w:r>
      <w:r w:rsidR="00CD5969">
        <w:t>pproval a completed Grant proposal may be submitted</w:t>
      </w:r>
      <w:r w:rsidR="00EA29A6">
        <w:t xml:space="preserve"> by the Department overseeing the Project</w:t>
      </w:r>
      <w:r w:rsidR="0089117E">
        <w:t xml:space="preserve"> or Program</w:t>
      </w:r>
      <w:r w:rsidR="00EA29A6">
        <w:t xml:space="preserve">.  </w:t>
      </w:r>
      <w:r w:rsidR="00CD5969" w:rsidRPr="002F27DB">
        <w:t xml:space="preserve">The </w:t>
      </w:r>
      <w:r w:rsidR="004D6B8E" w:rsidRPr="002F27DB">
        <w:t xml:space="preserve">Project Manager </w:t>
      </w:r>
      <w:r w:rsidR="00796855">
        <w:t>and/or</w:t>
      </w:r>
      <w:r w:rsidR="00CD5969" w:rsidRPr="002F27DB">
        <w:t xml:space="preserve"> </w:t>
      </w:r>
      <w:r w:rsidR="00D573E7">
        <w:t xml:space="preserve">Grants Management Analyst </w:t>
      </w:r>
      <w:r w:rsidR="00CD5969" w:rsidRPr="002F27DB">
        <w:t xml:space="preserve">will follow the </w:t>
      </w:r>
      <w:r w:rsidR="00AE4ABB">
        <w:t>g</w:t>
      </w:r>
      <w:r w:rsidR="00CD5969" w:rsidRPr="002F27DB">
        <w:t>rant guidelines</w:t>
      </w:r>
      <w:r w:rsidR="004D6B8E" w:rsidRPr="002F27DB">
        <w:t>,</w:t>
      </w:r>
      <w:r w:rsidR="00CD5969" w:rsidRPr="002F27DB">
        <w:t xml:space="preserve"> and requirements to submit a completed and competitive grant proposal.</w:t>
      </w:r>
      <w:r w:rsidR="003828CF">
        <w:t xml:space="preserve"> </w:t>
      </w:r>
    </w:p>
    <w:p w14:paraId="48EC6FF3" w14:textId="77777777" w:rsidR="00EA29A6" w:rsidRDefault="00EA29A6" w:rsidP="00EA29A6">
      <w:pPr>
        <w:pStyle w:val="NormalWeb"/>
        <w:rPr>
          <w:b/>
        </w:rPr>
      </w:pPr>
      <w:r w:rsidRPr="004D6B8E">
        <w:rPr>
          <w:b/>
        </w:rPr>
        <w:t xml:space="preserve">Budget </w:t>
      </w:r>
      <w:r>
        <w:rPr>
          <w:b/>
        </w:rPr>
        <w:t>Summary:</w:t>
      </w:r>
    </w:p>
    <w:p w14:paraId="318FA91A" w14:textId="77777777" w:rsidR="00EA29A6" w:rsidRDefault="00EA29A6" w:rsidP="00EA29A6">
      <w:pPr>
        <w:pStyle w:val="NormalWeb"/>
      </w:pPr>
      <w:r w:rsidRPr="00EA29A6">
        <w:t>Wh</w:t>
      </w:r>
      <w:r w:rsidRPr="004D6B8E">
        <w:t xml:space="preserve">en determining </w:t>
      </w:r>
      <w:r>
        <w:t xml:space="preserve">the </w:t>
      </w:r>
      <w:r w:rsidRPr="004D6B8E">
        <w:t xml:space="preserve">budget for the </w:t>
      </w:r>
      <w:r>
        <w:t xml:space="preserve">grant </w:t>
      </w:r>
      <w:r w:rsidRPr="004D6B8E">
        <w:t>application</w:t>
      </w:r>
      <w:r>
        <w:t xml:space="preserve"> </w:t>
      </w:r>
      <w:r w:rsidRPr="004D6B8E">
        <w:t xml:space="preserve">all of the project expenses must be included in </w:t>
      </w:r>
      <w:r w:rsidR="00E210DF">
        <w:t>the</w:t>
      </w:r>
      <w:r w:rsidRPr="004D6B8E">
        <w:t xml:space="preserve"> application.  This</w:t>
      </w:r>
      <w:r>
        <w:t xml:space="preserve"> includes:</w:t>
      </w:r>
    </w:p>
    <w:p w14:paraId="6F570C88" w14:textId="77777777" w:rsidR="00EA29A6" w:rsidRDefault="00EA29A6" w:rsidP="00EA29A6">
      <w:pPr>
        <w:pStyle w:val="NormalWeb"/>
        <w:numPr>
          <w:ilvl w:val="0"/>
          <w:numId w:val="11"/>
        </w:numPr>
      </w:pPr>
      <w:r>
        <w:t xml:space="preserve">Total </w:t>
      </w:r>
      <w:r w:rsidRPr="004D6B8E">
        <w:t xml:space="preserve">cost of </w:t>
      </w:r>
      <w:r>
        <w:t xml:space="preserve">the </w:t>
      </w:r>
      <w:r w:rsidRPr="004D6B8E">
        <w:t>project</w:t>
      </w:r>
      <w:r>
        <w:t xml:space="preserve"> </w:t>
      </w:r>
      <w:r w:rsidRPr="004D6B8E">
        <w:t xml:space="preserve"> </w:t>
      </w:r>
    </w:p>
    <w:p w14:paraId="79889F2F" w14:textId="77777777" w:rsidR="00EA29A6" w:rsidRDefault="005D5D0A" w:rsidP="00EA29A6">
      <w:pPr>
        <w:pStyle w:val="NormalWeb"/>
        <w:numPr>
          <w:ilvl w:val="0"/>
          <w:numId w:val="11"/>
        </w:numPr>
      </w:pPr>
      <w:r>
        <w:t>P</w:t>
      </w:r>
      <w:r w:rsidR="00EA29A6" w:rsidRPr="004D6B8E">
        <w:t>roject management</w:t>
      </w:r>
      <w:r w:rsidR="00EA29A6">
        <w:t xml:space="preserve"> and </w:t>
      </w:r>
      <w:r w:rsidR="00EA29A6" w:rsidRPr="004D6B8E">
        <w:t>oversight</w:t>
      </w:r>
    </w:p>
    <w:p w14:paraId="094FCFEE" w14:textId="77777777" w:rsidR="005D5D0A" w:rsidRDefault="00EA29A6" w:rsidP="00EA29A6">
      <w:pPr>
        <w:pStyle w:val="NormalWeb"/>
        <w:numPr>
          <w:ilvl w:val="0"/>
          <w:numId w:val="11"/>
        </w:numPr>
      </w:pPr>
      <w:r>
        <w:t xml:space="preserve">City </w:t>
      </w:r>
      <w:r w:rsidRPr="004D6B8E">
        <w:t>staff time, grant administration</w:t>
      </w:r>
      <w:r w:rsidR="005D5D0A">
        <w:t xml:space="preserve"> and </w:t>
      </w:r>
      <w:r w:rsidRPr="004D6B8E">
        <w:t>audit costs</w:t>
      </w:r>
    </w:p>
    <w:p w14:paraId="55E888B2" w14:textId="77777777" w:rsidR="005D5D0A" w:rsidRDefault="005D5D0A" w:rsidP="00EA29A6">
      <w:pPr>
        <w:pStyle w:val="NormalWeb"/>
        <w:numPr>
          <w:ilvl w:val="0"/>
          <w:numId w:val="11"/>
        </w:numPr>
      </w:pPr>
      <w:r>
        <w:t>E</w:t>
      </w:r>
      <w:r w:rsidR="00EA29A6" w:rsidRPr="004D6B8E">
        <w:t>xpenses that arise as a result of your project</w:t>
      </w:r>
    </w:p>
    <w:p w14:paraId="54D0E716" w14:textId="77777777" w:rsidR="00EA29A6" w:rsidRDefault="005D5D0A" w:rsidP="00EA29A6">
      <w:pPr>
        <w:pStyle w:val="NormalWeb"/>
        <w:numPr>
          <w:ilvl w:val="0"/>
          <w:numId w:val="11"/>
        </w:numPr>
      </w:pPr>
      <w:r>
        <w:t>City share of costs where applicable</w:t>
      </w:r>
      <w:r w:rsidR="00EA29A6">
        <w:t xml:space="preserve">   </w:t>
      </w:r>
    </w:p>
    <w:p w14:paraId="6D3E0956" w14:textId="77777777" w:rsidR="00D573E7" w:rsidRDefault="00D573E7" w:rsidP="00EA29A6">
      <w:pPr>
        <w:pStyle w:val="NormalWeb"/>
        <w:numPr>
          <w:ilvl w:val="0"/>
          <w:numId w:val="11"/>
        </w:numPr>
      </w:pPr>
      <w:r>
        <w:t>Operation and maintenance costs</w:t>
      </w:r>
    </w:p>
    <w:p w14:paraId="7FF919FB" w14:textId="77777777" w:rsidR="00D573E7" w:rsidRDefault="00D573E7" w:rsidP="00EA29A6">
      <w:pPr>
        <w:pStyle w:val="NormalWeb"/>
        <w:numPr>
          <w:ilvl w:val="0"/>
          <w:numId w:val="11"/>
        </w:numPr>
      </w:pPr>
      <w:r>
        <w:t>Long-term or ongoing costs</w:t>
      </w:r>
    </w:p>
    <w:p w14:paraId="1266A833" w14:textId="77777777" w:rsidR="00B456D5" w:rsidRDefault="000341D4" w:rsidP="00B456D5">
      <w:pPr>
        <w:pStyle w:val="NormalWeb"/>
      </w:pPr>
      <w:r>
        <w:lastRenderedPageBreak/>
        <w:t>B</w:t>
      </w:r>
      <w:r w:rsidR="00533281">
        <w:t xml:space="preserve">elow are </w:t>
      </w:r>
      <w:r w:rsidR="00B456D5">
        <w:t>suggestions to establish accurate staff time</w:t>
      </w:r>
      <w:r w:rsidR="004C7ED3">
        <w:t xml:space="preserve"> and </w:t>
      </w:r>
      <w:r w:rsidR="00533281">
        <w:t>adm</w:t>
      </w:r>
      <w:r w:rsidR="00B456D5">
        <w:t>inistration costs</w:t>
      </w:r>
      <w:r w:rsidR="004C7ED3">
        <w:t xml:space="preserve"> </w:t>
      </w:r>
      <w:r w:rsidR="00B456D5">
        <w:t>for the application budget</w:t>
      </w:r>
      <w:r w:rsidR="009D4A9A">
        <w:t>.  The type of rate used by th</w:t>
      </w:r>
      <w:r w:rsidR="00F85F1F">
        <w:t>e Department will depend on the Grant Guidelines and allowable costs within the Grant.</w:t>
      </w:r>
    </w:p>
    <w:p w14:paraId="074F634E" w14:textId="77777777" w:rsidR="009D4A9A" w:rsidRDefault="009D4A9A" w:rsidP="00EE6EDB">
      <w:pPr>
        <w:pStyle w:val="NormalWeb"/>
        <w:numPr>
          <w:ilvl w:val="0"/>
          <w:numId w:val="15"/>
        </w:numPr>
      </w:pPr>
      <w:r>
        <w:t>Request a “Cost of Position” breakdown from the payroll department</w:t>
      </w:r>
      <w:r w:rsidR="00F85F1F">
        <w:t xml:space="preserve"> for either a specific City employee or a position title within the City.  This breakdown will include current regular hourly rates as well as benefits.  The calculation will provide a “fully burdened hourly rate” for each employee</w:t>
      </w:r>
      <w:r w:rsidR="00C23505">
        <w:t xml:space="preserve">.  </w:t>
      </w:r>
      <w:r w:rsidR="00F85F1F">
        <w:t xml:space="preserve">  </w:t>
      </w:r>
    </w:p>
    <w:p w14:paraId="0BA15259" w14:textId="77777777" w:rsidR="00C23505" w:rsidRDefault="00F85F1F" w:rsidP="00EE6EDB">
      <w:pPr>
        <w:pStyle w:val="NormalWeb"/>
        <w:numPr>
          <w:ilvl w:val="0"/>
          <w:numId w:val="15"/>
        </w:numPr>
      </w:pPr>
      <w:r>
        <w:t>Request the Regular hourly rate from payroll for a specific City employee or position title; without the benefits</w:t>
      </w:r>
      <w:r w:rsidR="00C23505">
        <w:t>.</w:t>
      </w:r>
    </w:p>
    <w:p w14:paraId="46E0DDD9" w14:textId="77777777" w:rsidR="00C23505" w:rsidRPr="00740A43" w:rsidRDefault="00C23505" w:rsidP="00EE6EDB">
      <w:pPr>
        <w:pStyle w:val="NormalWeb"/>
        <w:numPr>
          <w:ilvl w:val="0"/>
          <w:numId w:val="15"/>
        </w:numPr>
      </w:pPr>
      <w:r w:rsidRPr="00740A43">
        <w:t>Request an Overtime rate from payroll for a specific City employee or position tile, for those grants allowing Overtime charges.</w:t>
      </w:r>
    </w:p>
    <w:p w14:paraId="3BABAC8B" w14:textId="77777777" w:rsidR="00B456D5" w:rsidRDefault="00C23505" w:rsidP="00B456D5">
      <w:pPr>
        <w:pStyle w:val="NormalWeb"/>
      </w:pPr>
      <w:r w:rsidRPr="00740A43">
        <w:t xml:space="preserve">Employee rates provided from payroll </w:t>
      </w:r>
      <w:r w:rsidR="004C7ED3" w:rsidRPr="00740A43">
        <w:t xml:space="preserve">should </w:t>
      </w:r>
      <w:r w:rsidR="00533281" w:rsidRPr="00740A43">
        <w:t xml:space="preserve">be current and </w:t>
      </w:r>
      <w:r w:rsidRPr="00740A43">
        <w:t xml:space="preserve">remain in effect until such changes are submitted through a “change of status” to Human Resources, or a change to the employee “MOU” within the city.  As changes occur to an employee pay status; the Department must request updated </w:t>
      </w:r>
      <w:r w:rsidR="00797491" w:rsidRPr="00740A43">
        <w:t>rates from payroll when charging staff time to grants.</w:t>
      </w:r>
      <w:r w:rsidR="00797491">
        <w:t xml:space="preserve"> </w:t>
      </w:r>
    </w:p>
    <w:p w14:paraId="44071AC0" w14:textId="77777777" w:rsidR="00C17618" w:rsidRPr="00C17618" w:rsidRDefault="00C17618" w:rsidP="00381417">
      <w:pPr>
        <w:pStyle w:val="Heading1"/>
      </w:pPr>
      <w:r w:rsidRPr="00C17618">
        <w:t>Grant Acceptance</w:t>
      </w:r>
    </w:p>
    <w:p w14:paraId="5F9A11D0" w14:textId="77777777" w:rsidR="00CD5969" w:rsidRPr="007A2920" w:rsidRDefault="002F27DB" w:rsidP="001A616D">
      <w:pPr>
        <w:pStyle w:val="NormalWeb"/>
        <w:rPr>
          <w:b/>
        </w:rPr>
      </w:pPr>
      <w:r>
        <w:rPr>
          <w:b/>
        </w:rPr>
        <w:t>Notification</w:t>
      </w:r>
      <w:r w:rsidR="00CD5969" w:rsidRPr="007A2920">
        <w:rPr>
          <w:b/>
        </w:rPr>
        <w:t>:</w:t>
      </w:r>
    </w:p>
    <w:p w14:paraId="34AA3F24" w14:textId="77777777" w:rsidR="002F27DB" w:rsidRPr="004D5539" w:rsidRDefault="005D5D0A" w:rsidP="001A616D">
      <w:pPr>
        <w:pStyle w:val="NormalWeb"/>
        <w:rPr>
          <w:b/>
        </w:rPr>
      </w:pPr>
      <w:r>
        <w:t>Upon Grant approval t</w:t>
      </w:r>
      <w:r w:rsidR="00DF1E5A">
        <w:t>he Department will receive a grant award letter</w:t>
      </w:r>
      <w:r w:rsidR="00CD7379">
        <w:t xml:space="preserve"> from the funding agency detailing the measures necessary to accept the award.  The city should also receive a </w:t>
      </w:r>
      <w:r w:rsidR="00533281">
        <w:t xml:space="preserve">finalized </w:t>
      </w:r>
      <w:r w:rsidR="001D5DD0">
        <w:t>g</w:t>
      </w:r>
      <w:r w:rsidR="00CD7379">
        <w:t xml:space="preserve">rant </w:t>
      </w:r>
      <w:r w:rsidR="001D5DD0">
        <w:t>c</w:t>
      </w:r>
      <w:r w:rsidR="00CD7379">
        <w:t>ontract</w:t>
      </w:r>
      <w:r w:rsidR="00F31537">
        <w:t xml:space="preserve"> </w:t>
      </w:r>
      <w:r w:rsidR="00CD7379">
        <w:t xml:space="preserve">which will become a binding agreement </w:t>
      </w:r>
      <w:r w:rsidR="00CD7379" w:rsidRPr="00960495">
        <w:rPr>
          <w:u w:val="single"/>
        </w:rPr>
        <w:t>pending acceptance</w:t>
      </w:r>
      <w:r w:rsidR="00CD7379">
        <w:t xml:space="preserve">. </w:t>
      </w:r>
      <w:r w:rsidR="008533FB">
        <w:t xml:space="preserve"> </w:t>
      </w:r>
      <w:r w:rsidR="00CD7379">
        <w:t>The grant contract</w:t>
      </w:r>
      <w:r w:rsidR="00D573E7">
        <w:t xml:space="preserve"> and </w:t>
      </w:r>
      <w:r w:rsidR="00D573E7" w:rsidRPr="004D5539">
        <w:rPr>
          <w:b/>
        </w:rPr>
        <w:t>all compliance measures</w:t>
      </w:r>
      <w:r w:rsidR="00CD7379" w:rsidRPr="004D5539">
        <w:rPr>
          <w:b/>
        </w:rPr>
        <w:t xml:space="preserve"> will be reviewed by the Grants </w:t>
      </w:r>
      <w:r w:rsidR="00D573E7" w:rsidRPr="004D5539">
        <w:rPr>
          <w:b/>
        </w:rPr>
        <w:t>Management Analyst,</w:t>
      </w:r>
      <w:r w:rsidR="00CD7379" w:rsidRPr="004D5539">
        <w:rPr>
          <w:b/>
        </w:rPr>
        <w:t xml:space="preserve"> </w:t>
      </w:r>
      <w:r w:rsidRPr="004D5539">
        <w:rPr>
          <w:b/>
        </w:rPr>
        <w:t>Department Project Manager</w:t>
      </w:r>
      <w:r w:rsidR="00D573E7" w:rsidRPr="004D5539">
        <w:rPr>
          <w:b/>
        </w:rPr>
        <w:t>, and the Department Director</w:t>
      </w:r>
      <w:r w:rsidRPr="004D5539">
        <w:rPr>
          <w:b/>
        </w:rPr>
        <w:t>.</w:t>
      </w:r>
      <w:r w:rsidR="00CD7379" w:rsidRPr="004D5539">
        <w:rPr>
          <w:b/>
        </w:rPr>
        <w:t xml:space="preserve">  </w:t>
      </w:r>
    </w:p>
    <w:p w14:paraId="0245151C" w14:textId="77777777" w:rsidR="00960495" w:rsidRPr="00960495" w:rsidRDefault="00960495" w:rsidP="001A616D">
      <w:pPr>
        <w:pStyle w:val="NormalWeb"/>
        <w:rPr>
          <w:b/>
        </w:rPr>
      </w:pPr>
      <w:r w:rsidRPr="00960495">
        <w:rPr>
          <w:b/>
        </w:rPr>
        <w:t>Approval Process:</w:t>
      </w:r>
    </w:p>
    <w:p w14:paraId="2F477C29" w14:textId="77777777" w:rsidR="00164DA1" w:rsidRDefault="00CD7379" w:rsidP="00164DA1">
      <w:pPr>
        <w:pStyle w:val="NormalWeb"/>
        <w:numPr>
          <w:ilvl w:val="0"/>
          <w:numId w:val="12"/>
        </w:numPr>
      </w:pPr>
      <w:r>
        <w:t xml:space="preserve">The Grants </w:t>
      </w:r>
      <w:r w:rsidR="00D573E7">
        <w:t>Mngt. Analyst</w:t>
      </w:r>
      <w:r>
        <w:t xml:space="preserve"> will </w:t>
      </w:r>
      <w:r w:rsidR="00AE4ABB">
        <w:t xml:space="preserve">review </w:t>
      </w:r>
      <w:r w:rsidR="00661AAB">
        <w:t>the grant contract to ensure ability to maintain compliance</w:t>
      </w:r>
      <w:r w:rsidR="00936311">
        <w:t>, review the grant for deliverables such as periodic reporting,</w:t>
      </w:r>
      <w:r w:rsidR="00661AAB">
        <w:t xml:space="preserve"> and will provide oversight and recommendations to the </w:t>
      </w:r>
      <w:r>
        <w:t xml:space="preserve"> Department Director</w:t>
      </w:r>
      <w:r w:rsidR="00661AAB">
        <w:t xml:space="preserve"> and/or Project Manager.</w:t>
      </w:r>
      <w:r>
        <w:t xml:space="preserve"> </w:t>
      </w:r>
    </w:p>
    <w:p w14:paraId="6472F215" w14:textId="77777777" w:rsidR="00164DA1" w:rsidRDefault="00CD7379" w:rsidP="004F1CD9">
      <w:pPr>
        <w:pStyle w:val="NormalWeb"/>
        <w:numPr>
          <w:ilvl w:val="0"/>
          <w:numId w:val="12"/>
        </w:numPr>
      </w:pPr>
      <w:r>
        <w:t>The Director will ensure the department</w:t>
      </w:r>
      <w:r w:rsidR="004B5802">
        <w:t>’</w:t>
      </w:r>
      <w:r>
        <w:t xml:space="preserve">s capability to </w:t>
      </w:r>
      <w:r w:rsidR="00C549EE">
        <w:t xml:space="preserve">comply with </w:t>
      </w:r>
      <w:r>
        <w:t xml:space="preserve">the </w:t>
      </w:r>
      <w:r w:rsidR="00C549EE">
        <w:t xml:space="preserve">contract by signing the </w:t>
      </w:r>
      <w:r w:rsidR="00661AAB">
        <w:t xml:space="preserve">award letter and making the appropriate recommendation to City </w:t>
      </w:r>
      <w:r w:rsidR="004F1CD9">
        <w:t xml:space="preserve">Manager and City </w:t>
      </w:r>
      <w:r w:rsidR="00661AAB">
        <w:t xml:space="preserve">Council. </w:t>
      </w:r>
    </w:p>
    <w:p w14:paraId="28BE0186" w14:textId="77777777" w:rsidR="00164DA1" w:rsidRDefault="002F27DB" w:rsidP="00164DA1">
      <w:pPr>
        <w:pStyle w:val="NormalWeb"/>
        <w:numPr>
          <w:ilvl w:val="0"/>
          <w:numId w:val="12"/>
        </w:numPr>
      </w:pPr>
      <w:r>
        <w:t>T</w:t>
      </w:r>
      <w:r w:rsidR="00C549EE">
        <w:t>he Director will submit</w:t>
      </w:r>
      <w:r w:rsidR="00661AAB">
        <w:t xml:space="preserve"> and/or review the </w:t>
      </w:r>
      <w:r w:rsidR="00C549EE">
        <w:t>grant contract</w:t>
      </w:r>
      <w:r w:rsidR="00661AAB">
        <w:t xml:space="preserve"> and financial </w:t>
      </w:r>
      <w:r w:rsidR="004F1CD9">
        <w:t xml:space="preserve">requirements </w:t>
      </w:r>
      <w:r w:rsidR="00661AAB">
        <w:t xml:space="preserve">with the City Manager to </w:t>
      </w:r>
      <w:r w:rsidR="00D573E7">
        <w:t>determine</w:t>
      </w:r>
      <w:r w:rsidR="00661AAB">
        <w:t xml:space="preserve"> long term</w:t>
      </w:r>
      <w:r w:rsidR="004F1CD9">
        <w:t xml:space="preserve"> implications and compliances. </w:t>
      </w:r>
      <w:r w:rsidR="007A2920">
        <w:t xml:space="preserve"> </w:t>
      </w:r>
    </w:p>
    <w:p w14:paraId="1C4D28C1" w14:textId="77777777" w:rsidR="00960495" w:rsidRDefault="007402B9" w:rsidP="00164DA1">
      <w:pPr>
        <w:pStyle w:val="NormalWeb"/>
        <w:numPr>
          <w:ilvl w:val="0"/>
          <w:numId w:val="12"/>
        </w:numPr>
      </w:pPr>
      <w:r>
        <w:t>Depending on the nature of the contract; the City Manager may also forward the contract to the City Attorney for review</w:t>
      </w:r>
      <w:r w:rsidR="004F1CD9">
        <w:t xml:space="preserve"> prior to City Council approval</w:t>
      </w:r>
      <w:r>
        <w:t xml:space="preserve">. </w:t>
      </w:r>
    </w:p>
    <w:p w14:paraId="57213AFF" w14:textId="77777777" w:rsidR="00D573E7" w:rsidRDefault="00D573E7" w:rsidP="001A616D">
      <w:pPr>
        <w:pStyle w:val="NormalWeb"/>
        <w:rPr>
          <w:b/>
        </w:rPr>
      </w:pPr>
    </w:p>
    <w:p w14:paraId="30E11C08" w14:textId="77777777" w:rsidR="00101E4A" w:rsidRDefault="00101E4A" w:rsidP="001A616D">
      <w:pPr>
        <w:pStyle w:val="NormalWeb"/>
        <w:rPr>
          <w:b/>
        </w:rPr>
      </w:pPr>
    </w:p>
    <w:p w14:paraId="46FD3F1D" w14:textId="77777777" w:rsidR="007402B9" w:rsidRDefault="007402B9" w:rsidP="001A616D">
      <w:pPr>
        <w:pStyle w:val="NormalWeb"/>
        <w:rPr>
          <w:b/>
        </w:rPr>
      </w:pPr>
      <w:r w:rsidRPr="00C17618">
        <w:rPr>
          <w:b/>
        </w:rPr>
        <w:t>Council Approval:</w:t>
      </w:r>
    </w:p>
    <w:p w14:paraId="7C6B1E10" w14:textId="77777777" w:rsidR="00473D1E" w:rsidRDefault="004B5802" w:rsidP="00B1543D">
      <w:pPr>
        <w:pStyle w:val="NormalWeb"/>
      </w:pPr>
      <w:r>
        <w:t>The f</w:t>
      </w:r>
      <w:r w:rsidR="007402B9">
        <w:t xml:space="preserve">inal step in the approval process is taking the </w:t>
      </w:r>
      <w:r w:rsidR="00C17618">
        <w:t xml:space="preserve">awarded </w:t>
      </w:r>
      <w:r w:rsidR="007402B9">
        <w:t xml:space="preserve">grant contract and </w:t>
      </w:r>
      <w:r w:rsidR="0096611C">
        <w:t>funding acceptance</w:t>
      </w:r>
      <w:r w:rsidR="001D5DD0">
        <w:t>,</w:t>
      </w:r>
      <w:r w:rsidR="007402B9">
        <w:t xml:space="preserve"> to </w:t>
      </w:r>
      <w:r w:rsidR="00C17618">
        <w:t xml:space="preserve">the </w:t>
      </w:r>
      <w:r w:rsidR="007402B9">
        <w:t xml:space="preserve">City Council for approval.  </w:t>
      </w:r>
    </w:p>
    <w:p w14:paraId="346D468C" w14:textId="77777777" w:rsidR="00473D1E" w:rsidRDefault="00C17618" w:rsidP="00473D1E">
      <w:pPr>
        <w:pStyle w:val="NormalWeb"/>
        <w:numPr>
          <w:ilvl w:val="0"/>
          <w:numId w:val="13"/>
        </w:numPr>
      </w:pPr>
      <w:r>
        <w:t xml:space="preserve">Details of the </w:t>
      </w:r>
      <w:r w:rsidR="00564DC6">
        <w:t>g</w:t>
      </w:r>
      <w:r w:rsidR="00A30050">
        <w:t xml:space="preserve">rant </w:t>
      </w:r>
      <w:r>
        <w:t xml:space="preserve">contract and all compliance </w:t>
      </w:r>
      <w:r w:rsidR="00CB608F">
        <w:t xml:space="preserve">required </w:t>
      </w:r>
      <w:r>
        <w:t xml:space="preserve">should be </w:t>
      </w:r>
      <w:r w:rsidR="00564DC6">
        <w:t>included in the staff report</w:t>
      </w:r>
      <w:r w:rsidR="004F1CD9">
        <w:t>.</w:t>
      </w:r>
      <w:r w:rsidR="00CB608F">
        <w:t xml:space="preserve"> </w:t>
      </w:r>
      <w:r>
        <w:t xml:space="preserve"> </w:t>
      </w:r>
    </w:p>
    <w:p w14:paraId="5F3830B7" w14:textId="77777777" w:rsidR="00473D1E" w:rsidRDefault="007402B9" w:rsidP="00473D1E">
      <w:pPr>
        <w:pStyle w:val="NormalWeb"/>
        <w:numPr>
          <w:ilvl w:val="0"/>
          <w:numId w:val="13"/>
        </w:numPr>
      </w:pPr>
      <w:r>
        <w:t>The staff report and resolution must specify the acceptance of the grant award</w:t>
      </w:r>
      <w:r w:rsidR="00473D1E">
        <w:t>,</w:t>
      </w:r>
      <w:r>
        <w:t xml:space="preserve"> </w:t>
      </w:r>
      <w:r w:rsidRPr="00473D1E">
        <w:t>as well as the details necessary to load the grant funding into the City’s</w:t>
      </w:r>
      <w:r w:rsidR="0048110B" w:rsidRPr="00473D1E">
        <w:t xml:space="preserve"> B</w:t>
      </w:r>
      <w:r w:rsidRPr="00473D1E">
        <w:t xml:space="preserve">udget. </w:t>
      </w:r>
      <w:r w:rsidR="00473D1E">
        <w:t xml:space="preserve"> </w:t>
      </w:r>
    </w:p>
    <w:p w14:paraId="09B1BDBE" w14:textId="77777777" w:rsidR="001F4134" w:rsidRDefault="001F4134" w:rsidP="00473D1E">
      <w:pPr>
        <w:pStyle w:val="NormalWeb"/>
        <w:numPr>
          <w:ilvl w:val="0"/>
          <w:numId w:val="13"/>
        </w:numPr>
      </w:pPr>
      <w:r>
        <w:t>All documentation including the original grant contract must be submitted to the City Clerk’s office to obtain the Mayors signature.</w:t>
      </w:r>
    </w:p>
    <w:p w14:paraId="02C8CCA9" w14:textId="77777777" w:rsidR="004D3CA6" w:rsidRDefault="00473D1E" w:rsidP="00473D1E">
      <w:pPr>
        <w:pStyle w:val="NormalWeb"/>
        <w:numPr>
          <w:ilvl w:val="0"/>
          <w:numId w:val="13"/>
        </w:numPr>
      </w:pPr>
      <w:r>
        <w:t>Anticipated grant revenues, along with balanced associated expenditures</w:t>
      </w:r>
      <w:r w:rsidR="004D3CA6">
        <w:t xml:space="preserve"> with account numbers </w:t>
      </w:r>
      <w:r>
        <w:t xml:space="preserve">must be outlined in detail </w:t>
      </w:r>
      <w:r w:rsidR="004D3CA6">
        <w:t>in the council resolution.</w:t>
      </w:r>
    </w:p>
    <w:p w14:paraId="6C60306E" w14:textId="77777777" w:rsidR="004D3CA6" w:rsidRDefault="004D3CA6" w:rsidP="00473D1E">
      <w:pPr>
        <w:pStyle w:val="NormalWeb"/>
        <w:numPr>
          <w:ilvl w:val="0"/>
          <w:numId w:val="13"/>
        </w:numPr>
      </w:pPr>
      <w:r>
        <w:t>Expenditures can not exceed revenues.</w:t>
      </w:r>
    </w:p>
    <w:p w14:paraId="412EDF47" w14:textId="77777777" w:rsidR="00533281" w:rsidRDefault="00533281" w:rsidP="00533281">
      <w:pPr>
        <w:pStyle w:val="NormalWeb"/>
        <w:numPr>
          <w:ilvl w:val="0"/>
          <w:numId w:val="13"/>
        </w:numPr>
        <w:rPr>
          <w:i/>
        </w:rPr>
      </w:pPr>
      <w:r>
        <w:t xml:space="preserve">The City Council must approve and sign the Resolution and </w:t>
      </w:r>
      <w:r w:rsidRPr="00960495">
        <w:t xml:space="preserve">the </w:t>
      </w:r>
      <w:r w:rsidRPr="00960495">
        <w:rPr>
          <w:i/>
        </w:rPr>
        <w:t>proper authority as noted in the grant contract must sign the Grant Award.</w:t>
      </w:r>
    </w:p>
    <w:p w14:paraId="3E38862D" w14:textId="77777777" w:rsidR="00533281" w:rsidRDefault="00533281" w:rsidP="00473D1E">
      <w:pPr>
        <w:pStyle w:val="NormalWeb"/>
        <w:numPr>
          <w:ilvl w:val="0"/>
          <w:numId w:val="13"/>
        </w:numPr>
      </w:pPr>
      <w:r>
        <w:t xml:space="preserve">Send a copy of </w:t>
      </w:r>
      <w:r w:rsidR="00D7122B">
        <w:t xml:space="preserve">the </w:t>
      </w:r>
      <w:r>
        <w:t xml:space="preserve">signed Council Resolution to the Grants </w:t>
      </w:r>
      <w:r w:rsidR="001F4134">
        <w:t xml:space="preserve">Mngt. Analyst </w:t>
      </w:r>
      <w:r>
        <w:t xml:space="preserve">to </w:t>
      </w:r>
      <w:r w:rsidR="001F4134">
        <w:t>ensure the funds are appropriated into t</w:t>
      </w:r>
      <w:r>
        <w:t>he budget.</w:t>
      </w:r>
    </w:p>
    <w:p w14:paraId="19804EF5" w14:textId="77777777" w:rsidR="00533281" w:rsidRDefault="00533281" w:rsidP="00473D1E">
      <w:pPr>
        <w:pStyle w:val="NormalWeb"/>
        <w:numPr>
          <w:ilvl w:val="0"/>
          <w:numId w:val="13"/>
        </w:numPr>
      </w:pPr>
      <w:r>
        <w:t xml:space="preserve">The Resolution authorizes Finance the ability to appropriate the funding into the City’s Annual Budget. </w:t>
      </w:r>
    </w:p>
    <w:p w14:paraId="6A61C1FA" w14:textId="77777777" w:rsidR="002F27DB" w:rsidRPr="002F27DB" w:rsidRDefault="002F27DB" w:rsidP="002F27DB">
      <w:pPr>
        <w:pStyle w:val="NormalWeb"/>
      </w:pPr>
      <w:r w:rsidRPr="002F27DB">
        <w:rPr>
          <w:b/>
        </w:rPr>
        <w:t>Execution of Award</w:t>
      </w:r>
      <w:r w:rsidRPr="002F27DB">
        <w:t>:</w:t>
      </w:r>
    </w:p>
    <w:p w14:paraId="435B7DC5" w14:textId="77777777" w:rsidR="00D7122B" w:rsidRDefault="00533281" w:rsidP="00D7122B">
      <w:pPr>
        <w:pStyle w:val="NormalWeb"/>
        <w:ind w:left="360"/>
      </w:pPr>
      <w:r>
        <w:t xml:space="preserve">The Grant Contract is fully executed </w:t>
      </w:r>
      <w:r w:rsidR="00D7122B">
        <w:t xml:space="preserve">and the funds can be spent </w:t>
      </w:r>
      <w:r>
        <w:t xml:space="preserve">when the </w:t>
      </w:r>
      <w:r w:rsidR="00D7122B">
        <w:t>following steps are complete:</w:t>
      </w:r>
    </w:p>
    <w:p w14:paraId="27F4C243" w14:textId="77777777" w:rsidR="00D7122B" w:rsidRDefault="00533281" w:rsidP="00D7122B">
      <w:pPr>
        <w:pStyle w:val="NormalWeb"/>
        <w:numPr>
          <w:ilvl w:val="0"/>
          <w:numId w:val="16"/>
        </w:numPr>
      </w:pPr>
      <w:r>
        <w:t>Gr</w:t>
      </w:r>
      <w:r w:rsidR="00D7122B">
        <w:t>anting Agency signs the grant contract and specifies the dates of the “term of the agreement”.</w:t>
      </w:r>
    </w:p>
    <w:p w14:paraId="73CD5A0E" w14:textId="77777777" w:rsidR="00D7122B" w:rsidRDefault="00D7122B" w:rsidP="00D7122B">
      <w:pPr>
        <w:pStyle w:val="NormalWeb"/>
        <w:numPr>
          <w:ilvl w:val="0"/>
          <w:numId w:val="16"/>
        </w:numPr>
      </w:pPr>
      <w:r>
        <w:t>City’s Authorized Signor signs the grant contract</w:t>
      </w:r>
    </w:p>
    <w:p w14:paraId="2804C37F" w14:textId="77777777" w:rsidR="00D7122B" w:rsidRDefault="00D7122B" w:rsidP="00D7122B">
      <w:pPr>
        <w:pStyle w:val="NormalWeb"/>
        <w:numPr>
          <w:ilvl w:val="0"/>
          <w:numId w:val="16"/>
        </w:numPr>
      </w:pPr>
      <w:r>
        <w:t>Grant Contract has been approved through Council Resolution</w:t>
      </w:r>
    </w:p>
    <w:p w14:paraId="59CCB514" w14:textId="77777777" w:rsidR="00D7122B" w:rsidRDefault="00D7122B" w:rsidP="00D7122B">
      <w:pPr>
        <w:pStyle w:val="NormalWeb"/>
        <w:numPr>
          <w:ilvl w:val="0"/>
          <w:numId w:val="16"/>
        </w:numPr>
      </w:pPr>
      <w:r>
        <w:t xml:space="preserve">Grant revenues and expenses have been loaded into the appropriate account within the City’s Budget. </w:t>
      </w:r>
    </w:p>
    <w:p w14:paraId="1D4BA738" w14:textId="77777777" w:rsidR="00D7122B" w:rsidRDefault="00D7122B" w:rsidP="00D7122B">
      <w:pPr>
        <w:pStyle w:val="NormalWeb"/>
      </w:pPr>
      <w:r w:rsidRPr="00960495">
        <w:rPr>
          <w:b/>
          <w:i/>
        </w:rPr>
        <w:t>Grant funding can not be spent before proper approvals and a grant award notification is received from the Granting Agency</w:t>
      </w:r>
      <w:r w:rsidRPr="004B5802">
        <w:rPr>
          <w:b/>
        </w:rPr>
        <w:t>.</w:t>
      </w:r>
      <w:r>
        <w:t xml:space="preserve"> </w:t>
      </w:r>
    </w:p>
    <w:p w14:paraId="7A5AD8D8" w14:textId="77777777" w:rsidR="004942E3" w:rsidRPr="00AB548B" w:rsidRDefault="00D7122B" w:rsidP="001A616D">
      <w:pPr>
        <w:pStyle w:val="NormalWeb"/>
        <w:rPr>
          <w:b/>
        </w:rPr>
      </w:pPr>
      <w:r>
        <w:t xml:space="preserve"> </w:t>
      </w:r>
      <w:r w:rsidR="004D7DB8" w:rsidRPr="00AB548B">
        <w:rPr>
          <w:b/>
        </w:rPr>
        <w:t>Authorized Signatory Responsi</w:t>
      </w:r>
      <w:r w:rsidR="007E1EE7" w:rsidRPr="00AB548B">
        <w:rPr>
          <w:b/>
        </w:rPr>
        <w:t>bility</w:t>
      </w:r>
      <w:r w:rsidR="003637B8">
        <w:rPr>
          <w:b/>
        </w:rPr>
        <w:t>/ Grant Fraud</w:t>
      </w:r>
      <w:r w:rsidR="007E1EE7" w:rsidRPr="00AB548B">
        <w:rPr>
          <w:b/>
        </w:rPr>
        <w:t>:</w:t>
      </w:r>
    </w:p>
    <w:p w14:paraId="0A3DDDF1" w14:textId="77777777" w:rsidR="003B1D35" w:rsidRDefault="007E1EE7" w:rsidP="001D640E">
      <w:pPr>
        <w:pStyle w:val="NormalWeb"/>
      </w:pPr>
      <w:r>
        <w:t xml:space="preserve">All Grant applications require an Authorized </w:t>
      </w:r>
      <w:r w:rsidR="006F2209">
        <w:t>S</w:t>
      </w:r>
      <w:r>
        <w:t xml:space="preserve">ignor on behalf of the City.  Dependant </w:t>
      </w:r>
      <w:r w:rsidR="00D7122B">
        <w:t xml:space="preserve">upon </w:t>
      </w:r>
      <w:r>
        <w:t xml:space="preserve">grant requirements, the </w:t>
      </w:r>
      <w:r w:rsidR="00360206">
        <w:t>A</w:t>
      </w:r>
      <w:r>
        <w:t xml:space="preserve">uthorized </w:t>
      </w:r>
      <w:r w:rsidR="00360206">
        <w:t>S</w:t>
      </w:r>
      <w:r>
        <w:t xml:space="preserve">ignor is usually the Mayor, City Manager, or the Department Director. </w:t>
      </w:r>
      <w:r w:rsidR="00BD2C91">
        <w:t xml:space="preserve"> </w:t>
      </w:r>
      <w:r w:rsidR="00AB548B">
        <w:t xml:space="preserve">Upon signature, </w:t>
      </w:r>
      <w:r w:rsidR="00BD2C91">
        <w:t xml:space="preserve">the </w:t>
      </w:r>
      <w:r w:rsidR="00AB548B">
        <w:t>A</w:t>
      </w:r>
      <w:r w:rsidR="00BD2C91">
        <w:t xml:space="preserve">uthorized </w:t>
      </w:r>
      <w:r w:rsidR="00AB548B">
        <w:t>S</w:t>
      </w:r>
      <w:r w:rsidR="00BD2C91">
        <w:t>ignor is</w:t>
      </w:r>
      <w:r w:rsidR="00AB548B">
        <w:t xml:space="preserve"> binding the City to all terms and conditions within the grant agreement</w:t>
      </w:r>
      <w:r w:rsidR="001D640E">
        <w:t xml:space="preserve"> regardless of whether; </w:t>
      </w:r>
      <w:r w:rsidR="00AB548B">
        <w:t>the city is the main beneficiary of the funding</w:t>
      </w:r>
      <w:r w:rsidR="003B1D35">
        <w:t>;</w:t>
      </w:r>
      <w:r w:rsidR="001D640E">
        <w:t xml:space="preserve"> the city h</w:t>
      </w:r>
      <w:r w:rsidR="003B1D35">
        <w:t xml:space="preserve">as applied on behalf of another agency for pass </w:t>
      </w:r>
      <w:r w:rsidR="003B1D35">
        <w:lastRenderedPageBreak/>
        <w:t>throu</w:t>
      </w:r>
      <w:r w:rsidR="001D640E">
        <w:t>gh funding; or the city h</w:t>
      </w:r>
      <w:r w:rsidR="003B1D35">
        <w:t>as hired an outside agency to oversee and manage the project</w:t>
      </w:r>
      <w:r w:rsidR="001D640E">
        <w:t>.</w:t>
      </w:r>
    </w:p>
    <w:p w14:paraId="0278299E" w14:textId="77777777" w:rsidR="003B1D35" w:rsidRDefault="003B1D35" w:rsidP="003B1D35">
      <w:pPr>
        <w:pStyle w:val="NormalWeb"/>
      </w:pPr>
      <w:r>
        <w:t>T</w:t>
      </w:r>
      <w:r w:rsidR="00AB548B">
        <w:t xml:space="preserve">he City </w:t>
      </w:r>
      <w:r w:rsidR="00360206">
        <w:t xml:space="preserve">“shall at all </w:t>
      </w:r>
      <w:r w:rsidR="00AE4BCB">
        <w:t>time</w:t>
      </w:r>
      <w:r w:rsidR="00360206">
        <w:t xml:space="preserve"> exercise responsibility over the implementation of the project” and is </w:t>
      </w:r>
      <w:r w:rsidR="00AB548B">
        <w:t xml:space="preserve">held liable for all provisions </w:t>
      </w:r>
      <w:r w:rsidR="00360206">
        <w:t xml:space="preserve">set forth in the agreement, as quoted from a current grant contract. </w:t>
      </w:r>
      <w:r w:rsidR="00BD2C91">
        <w:t xml:space="preserve"> </w:t>
      </w:r>
      <w:r w:rsidR="003C0DAE">
        <w:t>Therefore, i</w:t>
      </w:r>
      <w:r w:rsidR="00360206">
        <w:t xml:space="preserve">t is </w:t>
      </w:r>
      <w:r w:rsidR="003C0DAE">
        <w:t>imper</w:t>
      </w:r>
      <w:r w:rsidR="003637B8">
        <w:t>a</w:t>
      </w:r>
      <w:r w:rsidR="003C0DAE">
        <w:t>tive that all departments involved</w:t>
      </w:r>
      <w:r w:rsidR="00520051">
        <w:t xml:space="preserve">, </w:t>
      </w:r>
      <w:r w:rsidR="003C0DAE">
        <w:t xml:space="preserve">as well as the Authorized Signor, fully understand the conditions of the </w:t>
      </w:r>
      <w:r>
        <w:t xml:space="preserve">grant </w:t>
      </w:r>
      <w:r w:rsidR="003C0DAE">
        <w:t>agreement and follow the compliance measures put into place</w:t>
      </w:r>
      <w:r>
        <w:t xml:space="preserve">. </w:t>
      </w:r>
      <w:r w:rsidR="003C0DAE">
        <w:t>This will further ensure the integrity of the City’</w:t>
      </w:r>
      <w:r w:rsidR="001B4FC7">
        <w:t>s commitment to the Grantor</w:t>
      </w:r>
      <w:r w:rsidR="009D0766">
        <w:t xml:space="preserve">, </w:t>
      </w:r>
      <w:r w:rsidR="001B4FC7">
        <w:t>help maintain audit compliance</w:t>
      </w:r>
      <w:r w:rsidR="009D0766">
        <w:t xml:space="preserve">, </w:t>
      </w:r>
      <w:r w:rsidR="001B4FC7">
        <w:t>and avoid grant fraud speculation.</w:t>
      </w:r>
    </w:p>
    <w:p w14:paraId="56E13550" w14:textId="77777777" w:rsidR="009D0766" w:rsidRDefault="001B4FC7" w:rsidP="003B1D35">
      <w:pPr>
        <w:pStyle w:val="NormalWeb"/>
        <w:rPr>
          <w:b/>
        </w:rPr>
      </w:pPr>
      <w:r>
        <w:t xml:space="preserve">  </w:t>
      </w:r>
      <w:r w:rsidR="004B5802" w:rsidRPr="00FE2FAB">
        <w:rPr>
          <w:b/>
        </w:rPr>
        <w:t xml:space="preserve">Non- compliance can result in loss of final retention reimbursement, terminating </w:t>
      </w:r>
      <w:r w:rsidR="006F2209" w:rsidRPr="00FE2FAB">
        <w:rPr>
          <w:b/>
        </w:rPr>
        <w:t xml:space="preserve">the </w:t>
      </w:r>
      <w:r w:rsidR="004B5802" w:rsidRPr="00FE2FAB">
        <w:rPr>
          <w:b/>
        </w:rPr>
        <w:t>grant agreement, repayment of funds, suspension or debarment f</w:t>
      </w:r>
      <w:r w:rsidR="006F2209" w:rsidRPr="00FE2FAB">
        <w:rPr>
          <w:b/>
        </w:rPr>
        <w:t xml:space="preserve">rom </w:t>
      </w:r>
      <w:r w:rsidR="004B5802" w:rsidRPr="00FE2FAB">
        <w:rPr>
          <w:b/>
        </w:rPr>
        <w:t>receiving future grants</w:t>
      </w:r>
      <w:r w:rsidR="006F2209" w:rsidRPr="00FE2FAB">
        <w:rPr>
          <w:b/>
        </w:rPr>
        <w:t xml:space="preserve">, and/or implementation of grant special conditions.  </w:t>
      </w:r>
    </w:p>
    <w:p w14:paraId="18C730A2" w14:textId="77777777" w:rsidR="009D0766" w:rsidRDefault="006F2209" w:rsidP="003B1D35">
      <w:pPr>
        <w:pStyle w:val="NormalWeb"/>
      </w:pPr>
      <w:r>
        <w:t xml:space="preserve">Evidence that an organization has grossly misused funds can result in </w:t>
      </w:r>
      <w:r w:rsidR="00AE4BCB">
        <w:t>civil</w:t>
      </w:r>
      <w:r>
        <w:t xml:space="preserve"> actions, </w:t>
      </w:r>
      <w:r w:rsidR="00FE2FAB">
        <w:t>to include</w:t>
      </w:r>
      <w:r w:rsidR="009D0766">
        <w:t>:</w:t>
      </w:r>
    </w:p>
    <w:p w14:paraId="2CA176EB" w14:textId="77777777" w:rsidR="009D0766" w:rsidRDefault="009D0766" w:rsidP="009D0766">
      <w:pPr>
        <w:pStyle w:val="NormalWeb"/>
        <w:numPr>
          <w:ilvl w:val="0"/>
          <w:numId w:val="18"/>
        </w:numPr>
      </w:pPr>
      <w:r>
        <w:t>R</w:t>
      </w:r>
      <w:r w:rsidR="006F2209">
        <w:t>ecovery of funds up to triple damages</w:t>
      </w:r>
    </w:p>
    <w:p w14:paraId="495BD476" w14:textId="77777777" w:rsidR="009D0766" w:rsidRDefault="006F2209" w:rsidP="009D0766">
      <w:pPr>
        <w:pStyle w:val="NormalWeb"/>
        <w:numPr>
          <w:ilvl w:val="0"/>
          <w:numId w:val="18"/>
        </w:numPr>
      </w:pPr>
      <w:r>
        <w:t>Criminal remedies includ</w:t>
      </w:r>
      <w:r w:rsidR="009D0766">
        <w:t xml:space="preserve">ing </w:t>
      </w:r>
      <w:r>
        <w:t>arrest</w:t>
      </w:r>
    </w:p>
    <w:p w14:paraId="62F28A75" w14:textId="77777777" w:rsidR="009D0766" w:rsidRDefault="006F2209" w:rsidP="009D0766">
      <w:pPr>
        <w:pStyle w:val="NormalWeb"/>
        <w:numPr>
          <w:ilvl w:val="0"/>
          <w:numId w:val="18"/>
        </w:numPr>
      </w:pPr>
      <w:r>
        <w:t>prison sentences</w:t>
      </w:r>
    </w:p>
    <w:p w14:paraId="0DB6914F" w14:textId="77777777" w:rsidR="009D0766" w:rsidRDefault="009D0766" w:rsidP="009D0766">
      <w:pPr>
        <w:pStyle w:val="NormalWeb"/>
        <w:numPr>
          <w:ilvl w:val="0"/>
          <w:numId w:val="18"/>
        </w:numPr>
      </w:pPr>
      <w:r>
        <w:t>S</w:t>
      </w:r>
      <w:r w:rsidR="006F2209">
        <w:t xml:space="preserve">eizure of assets </w:t>
      </w:r>
    </w:p>
    <w:p w14:paraId="2FF13F45" w14:textId="77777777" w:rsidR="009D0766" w:rsidRDefault="009D0766" w:rsidP="009D0766">
      <w:pPr>
        <w:pStyle w:val="NormalWeb"/>
        <w:numPr>
          <w:ilvl w:val="0"/>
          <w:numId w:val="18"/>
        </w:numPr>
      </w:pPr>
      <w:r>
        <w:t>M</w:t>
      </w:r>
      <w:r w:rsidR="006F2209">
        <w:t>onetary fines.</w:t>
      </w:r>
    </w:p>
    <w:p w14:paraId="5514FD0D" w14:textId="77777777" w:rsidR="004942E3" w:rsidRPr="00853497" w:rsidRDefault="004942E3" w:rsidP="00381417">
      <w:pPr>
        <w:pStyle w:val="Heading1"/>
      </w:pPr>
      <w:r w:rsidRPr="00853497">
        <w:t>Grant Compliance</w:t>
      </w:r>
    </w:p>
    <w:p w14:paraId="213CC466" w14:textId="77777777" w:rsidR="001D640E" w:rsidRDefault="006478B7" w:rsidP="001A616D">
      <w:pPr>
        <w:pStyle w:val="NormalWeb"/>
      </w:pPr>
      <w:r w:rsidRPr="0078469A">
        <w:rPr>
          <w:b/>
        </w:rPr>
        <w:t>Getting started</w:t>
      </w:r>
      <w:r>
        <w:t xml:space="preserve">:  </w:t>
      </w:r>
    </w:p>
    <w:p w14:paraId="33474D61" w14:textId="77777777" w:rsidR="00D9000F" w:rsidRDefault="009D0766" w:rsidP="0078469A">
      <w:pPr>
        <w:pStyle w:val="NormalWeb"/>
      </w:pPr>
      <w:r>
        <w:t xml:space="preserve">The Granting Agency </w:t>
      </w:r>
      <w:r w:rsidR="00CD3620">
        <w:t xml:space="preserve">typically </w:t>
      </w:r>
      <w:r w:rsidR="00D9000F">
        <w:t xml:space="preserve">sends </w:t>
      </w:r>
      <w:r>
        <w:t xml:space="preserve">the Department the original, signed, </w:t>
      </w:r>
      <w:r w:rsidR="00AE4BCB">
        <w:t>and fully</w:t>
      </w:r>
      <w:r>
        <w:t xml:space="preserve"> executed, Grant Agreement.  The Department will </w:t>
      </w:r>
      <w:r w:rsidR="00D9000F">
        <w:t>forward the original c</w:t>
      </w:r>
      <w:r>
        <w:t xml:space="preserve">opy to the City Clerk as well as </w:t>
      </w:r>
      <w:r w:rsidR="00D9000F">
        <w:t xml:space="preserve">a copy to </w:t>
      </w:r>
      <w:r>
        <w:t xml:space="preserve">the </w:t>
      </w:r>
      <w:r w:rsidR="000D7D60">
        <w:t xml:space="preserve">Grants </w:t>
      </w:r>
      <w:r w:rsidR="00BC4C48">
        <w:t>Mngt. Analyst</w:t>
      </w:r>
      <w:r>
        <w:t>.  A</w:t>
      </w:r>
      <w:r w:rsidR="001B1312">
        <w:t xml:space="preserve"> copy needs to be kept within </w:t>
      </w:r>
      <w:r w:rsidR="00D9000F">
        <w:t xml:space="preserve">the </w:t>
      </w:r>
      <w:r w:rsidR="001B1312">
        <w:t>department</w:t>
      </w:r>
      <w:r w:rsidR="007347CC">
        <w:t xml:space="preserve"> in a centralized file</w:t>
      </w:r>
      <w:r w:rsidR="00D9000F">
        <w:t xml:space="preserve"> for future reference</w:t>
      </w:r>
      <w:r w:rsidR="001B1312">
        <w:t xml:space="preserve">.  The </w:t>
      </w:r>
      <w:r w:rsidR="006478B7">
        <w:t xml:space="preserve">Grants </w:t>
      </w:r>
      <w:r w:rsidR="00BC4C48">
        <w:t>Mngt. Analyst</w:t>
      </w:r>
      <w:r w:rsidR="006478B7" w:rsidRPr="00CD706B">
        <w:t xml:space="preserve"> </w:t>
      </w:r>
      <w:r w:rsidR="001B1312" w:rsidRPr="00CD706B">
        <w:t xml:space="preserve">will create a </w:t>
      </w:r>
      <w:r w:rsidR="006478B7" w:rsidRPr="00CD706B">
        <w:t>spreadsheet</w:t>
      </w:r>
      <w:r w:rsidR="006478B7">
        <w:t xml:space="preserve"> and file to begin proper tracking and monitoring of </w:t>
      </w:r>
      <w:r w:rsidR="00CD3620">
        <w:t xml:space="preserve">the </w:t>
      </w:r>
      <w:r w:rsidR="006478B7">
        <w:t xml:space="preserve">new grant. </w:t>
      </w:r>
      <w:r w:rsidR="0078469A" w:rsidRPr="000306BF">
        <w:t>To maintain</w:t>
      </w:r>
      <w:r w:rsidR="0078469A">
        <w:t xml:space="preserve"> grant compliance and essential accounting procedures</w:t>
      </w:r>
      <w:r w:rsidR="00BC4C48">
        <w:t>:</w:t>
      </w:r>
      <w:r w:rsidR="0078469A">
        <w:t xml:space="preserve"> </w:t>
      </w:r>
    </w:p>
    <w:p w14:paraId="51705149" w14:textId="77777777" w:rsidR="00D9000F" w:rsidRDefault="00D9000F" w:rsidP="00D9000F">
      <w:pPr>
        <w:pStyle w:val="NormalWeb"/>
        <w:numPr>
          <w:ilvl w:val="0"/>
          <w:numId w:val="19"/>
        </w:numPr>
      </w:pPr>
      <w:r>
        <w:t>G</w:t>
      </w:r>
      <w:r w:rsidR="0078469A">
        <w:t xml:space="preserve">rant expenditures must be expensed </w:t>
      </w:r>
      <w:r w:rsidR="000306BF">
        <w:t xml:space="preserve">as </w:t>
      </w:r>
      <w:r w:rsidR="0078469A">
        <w:t>detailed in the grant application,</w:t>
      </w:r>
      <w:r w:rsidR="000306BF">
        <w:t xml:space="preserve"> grant contract and </w:t>
      </w:r>
      <w:r w:rsidR="0078469A">
        <w:t>as</w:t>
      </w:r>
      <w:r w:rsidR="000306BF">
        <w:t xml:space="preserve"> approved </w:t>
      </w:r>
      <w:r w:rsidR="0078469A">
        <w:t xml:space="preserve">in the City Annual Budget.  </w:t>
      </w:r>
    </w:p>
    <w:p w14:paraId="5CEB4F8F" w14:textId="77777777" w:rsidR="00D9000F" w:rsidRDefault="0078469A" w:rsidP="00D9000F">
      <w:pPr>
        <w:pStyle w:val="NormalWeb"/>
        <w:numPr>
          <w:ilvl w:val="0"/>
          <w:numId w:val="19"/>
        </w:numPr>
      </w:pPr>
      <w:r>
        <w:t xml:space="preserve">Before initiating a contract, purchase order, </w:t>
      </w:r>
      <w:r w:rsidR="00D9000F">
        <w:t>agreement with a service provider</w:t>
      </w:r>
      <w:r w:rsidR="00AE4BCB">
        <w:t>, professional</w:t>
      </w:r>
      <w:r>
        <w:t xml:space="preserve"> services</w:t>
      </w:r>
      <w:r w:rsidR="00F658DB">
        <w:t xml:space="preserve"> agreement</w:t>
      </w:r>
      <w:r>
        <w:t xml:space="preserve">, or </w:t>
      </w:r>
      <w:r w:rsidR="00106B73">
        <w:t>other expense</w:t>
      </w:r>
      <w:r w:rsidR="001D640E">
        <w:t>;</w:t>
      </w:r>
      <w:r>
        <w:t xml:space="preserve"> review </w:t>
      </w:r>
      <w:r w:rsidR="00E210DF">
        <w:t>the</w:t>
      </w:r>
      <w:r w:rsidR="00FF38D4">
        <w:t xml:space="preserve"> </w:t>
      </w:r>
      <w:r>
        <w:t xml:space="preserve">Grant Agreement for </w:t>
      </w:r>
      <w:r w:rsidR="00A15552" w:rsidRPr="00156BDA">
        <w:rPr>
          <w:b/>
        </w:rPr>
        <w:t xml:space="preserve">terms and </w:t>
      </w:r>
      <w:r w:rsidRPr="00156BDA">
        <w:rPr>
          <w:b/>
        </w:rPr>
        <w:t>conditions.</w:t>
      </w:r>
      <w:r>
        <w:t xml:space="preserve">   </w:t>
      </w:r>
    </w:p>
    <w:p w14:paraId="4A580C52" w14:textId="77777777" w:rsidR="00D9000F" w:rsidRDefault="00106B73" w:rsidP="00D9000F">
      <w:pPr>
        <w:pStyle w:val="NormalWeb"/>
        <w:numPr>
          <w:ilvl w:val="0"/>
          <w:numId w:val="19"/>
        </w:numPr>
      </w:pPr>
      <w:r>
        <w:t>M</w:t>
      </w:r>
      <w:r w:rsidR="00D9000F">
        <w:t xml:space="preserve">any </w:t>
      </w:r>
      <w:r>
        <w:t>Grant Agreements have “Conditions Precedent to Commencement of Project”</w:t>
      </w:r>
      <w:r w:rsidR="00B12E6A">
        <w:t>:</w:t>
      </w:r>
      <w:r w:rsidR="00D9000F">
        <w:t xml:space="preserve"> </w:t>
      </w:r>
      <w:r w:rsidR="00D9000F" w:rsidRPr="00156BDA">
        <w:rPr>
          <w:b/>
        </w:rPr>
        <w:t>ensure these conditions are met.</w:t>
      </w:r>
      <w:r w:rsidR="00D9000F">
        <w:t xml:space="preserve"> </w:t>
      </w:r>
    </w:p>
    <w:p w14:paraId="2EDD8ACB" w14:textId="77777777" w:rsidR="00F658DB" w:rsidRDefault="00D9000F" w:rsidP="00D9000F">
      <w:pPr>
        <w:pStyle w:val="NormalWeb"/>
        <w:numPr>
          <w:ilvl w:val="0"/>
          <w:numId w:val="19"/>
        </w:numPr>
      </w:pPr>
      <w:r>
        <w:t>Continue to comply with City policy and procedures; as well as those in the grant contract</w:t>
      </w:r>
      <w:r w:rsidR="00936311">
        <w:t>, including submitting deliverables by deadlines</w:t>
      </w:r>
      <w:r>
        <w:t xml:space="preserve">. </w:t>
      </w:r>
    </w:p>
    <w:p w14:paraId="042261E5" w14:textId="77777777" w:rsidR="00156BDA" w:rsidRPr="005B5196" w:rsidRDefault="00156BDA" w:rsidP="00D9000F">
      <w:pPr>
        <w:pStyle w:val="NormalWeb"/>
        <w:numPr>
          <w:ilvl w:val="0"/>
          <w:numId w:val="19"/>
        </w:numPr>
      </w:pPr>
      <w:r>
        <w:t xml:space="preserve">Staff and/or </w:t>
      </w:r>
      <w:r w:rsidRPr="00B75FEA">
        <w:t xml:space="preserve">contractors, consultants or service providers utilizing grant funding must disclose all relevant </w:t>
      </w:r>
      <w:r w:rsidRPr="00156BDA">
        <w:rPr>
          <w:b/>
        </w:rPr>
        <w:t>conflict of interest</w:t>
      </w:r>
      <w:r w:rsidRPr="00B75FEA">
        <w:t xml:space="preserve"> or criminal violations in writing to </w:t>
      </w:r>
      <w:r w:rsidRPr="00B75FEA">
        <w:lastRenderedPageBreak/>
        <w:t xml:space="preserve">the appropriate granting agency and follow the guidelines </w:t>
      </w:r>
      <w:r w:rsidRPr="00792B48">
        <w:t xml:space="preserve">as outlined in the City </w:t>
      </w:r>
      <w:r w:rsidRPr="001A39D7">
        <w:t xml:space="preserve">Council adopted </w:t>
      </w:r>
      <w:r w:rsidRPr="005B5196">
        <w:t>resolution #</w:t>
      </w:r>
      <w:r w:rsidR="005B5196" w:rsidRPr="005B5196">
        <w:t>2016-69</w:t>
      </w:r>
    </w:p>
    <w:p w14:paraId="361240FE" w14:textId="77777777" w:rsidR="00F658DB" w:rsidRDefault="00D9000F" w:rsidP="00D9000F">
      <w:pPr>
        <w:pStyle w:val="NormalWeb"/>
        <w:numPr>
          <w:ilvl w:val="0"/>
          <w:numId w:val="19"/>
        </w:numPr>
      </w:pPr>
      <w:r>
        <w:t xml:space="preserve"> Before entering into agreements</w:t>
      </w:r>
      <w:r w:rsidR="00FF38D4">
        <w:t xml:space="preserve"> with vendors or contractors</w:t>
      </w:r>
      <w:r>
        <w:t xml:space="preserve">, verify that the </w:t>
      </w:r>
      <w:r w:rsidR="00F658DB">
        <w:t xml:space="preserve">provider or business </w:t>
      </w:r>
      <w:r>
        <w:t xml:space="preserve">has a </w:t>
      </w:r>
      <w:r w:rsidRPr="009265C2">
        <w:rPr>
          <w:b/>
        </w:rPr>
        <w:t>valid City Business License</w:t>
      </w:r>
      <w:r w:rsidR="00F658DB" w:rsidRPr="009265C2">
        <w:rPr>
          <w:b/>
        </w:rPr>
        <w:t>.</w:t>
      </w:r>
      <w:r w:rsidR="00F658DB">
        <w:t xml:space="preserve"> </w:t>
      </w:r>
    </w:p>
    <w:p w14:paraId="75542FF4" w14:textId="77777777" w:rsidR="00156BDA" w:rsidRDefault="00156BDA" w:rsidP="00156BDA">
      <w:pPr>
        <w:pStyle w:val="NormalWeb"/>
        <w:pBdr>
          <w:top w:val="single" w:sz="4" w:space="1" w:color="auto"/>
          <w:left w:val="single" w:sz="4" w:space="4" w:color="auto"/>
          <w:bottom w:val="single" w:sz="4" w:space="1" w:color="auto"/>
          <w:right w:val="single" w:sz="4" w:space="4" w:color="auto"/>
        </w:pBdr>
      </w:pPr>
      <w:r w:rsidRPr="00156BDA">
        <w:rPr>
          <w:b/>
          <w:u w:val="single"/>
        </w:rPr>
        <w:t>NOTE:</w:t>
      </w:r>
      <w:r>
        <w:t xml:space="preserve">  </w:t>
      </w:r>
      <w:r w:rsidRPr="00156BDA">
        <w:rPr>
          <w:i/>
        </w:rPr>
        <w:t xml:space="preserve">ALL </w:t>
      </w:r>
      <w:r w:rsidRPr="00156BDA">
        <w:rPr>
          <w:b/>
          <w:i/>
          <w:u w:val="single"/>
        </w:rPr>
        <w:t>Federal Awards</w:t>
      </w:r>
      <w:r w:rsidRPr="00156BDA">
        <w:rPr>
          <w:i/>
        </w:rPr>
        <w:t>, Cooperative Agreements, or State Awards utilizing Federal Funds must follow the Office of Management and Budget (OMB) Uniform Administrative Requirements, Cost Principles, and Audit Requirements for Federal Awards (2 CFR Chapter 1, Chapter 2, Part 200). These guidelines can be found at</w:t>
      </w:r>
      <w:r>
        <w:t xml:space="preserve"> </w:t>
      </w:r>
      <w:hyperlink r:id="rId8" w:history="1">
        <w:r w:rsidRPr="006C1886">
          <w:rPr>
            <w:rStyle w:val="Hyperlink"/>
          </w:rPr>
          <w:t>https://www.ecfr.gov/cgi-bin/text-idx?tpl=/ecfrbrowse/Title02/2cfr200_main_02.tpl</w:t>
        </w:r>
      </w:hyperlink>
      <w:r>
        <w:t>.</w:t>
      </w:r>
    </w:p>
    <w:p w14:paraId="39C0A21F" w14:textId="77777777" w:rsidR="0078469A" w:rsidRPr="00DC49FE" w:rsidRDefault="00F658DB" w:rsidP="00F658DB">
      <w:pPr>
        <w:pStyle w:val="NormalWeb"/>
        <w:ind w:left="360"/>
        <w:rPr>
          <w:b/>
          <w:u w:val="single"/>
        </w:rPr>
      </w:pPr>
      <w:r>
        <w:t>I</w:t>
      </w:r>
      <w:r w:rsidR="00106B73">
        <w:t xml:space="preserve">f the conditions </w:t>
      </w:r>
      <w:r>
        <w:t xml:space="preserve">of the Grant Contract are not </w:t>
      </w:r>
      <w:r w:rsidR="00106B73">
        <w:t xml:space="preserve">met; the </w:t>
      </w:r>
      <w:r w:rsidR="00106B73" w:rsidRPr="00DC49FE">
        <w:rPr>
          <w:b/>
          <w:u w:val="single"/>
        </w:rPr>
        <w:t>Grantor is under no obligation to disburse funds for reimbursement.</w:t>
      </w:r>
    </w:p>
    <w:p w14:paraId="74E025FB" w14:textId="7346ED55" w:rsidR="00252097" w:rsidRPr="00C8115D" w:rsidRDefault="00252097" w:rsidP="00C8115D">
      <w:pPr>
        <w:jc w:val="center"/>
        <w:rPr>
          <w:b/>
          <w:bCs/>
          <w:sz w:val="28"/>
          <w:szCs w:val="28"/>
          <w:u w:val="single"/>
        </w:rPr>
      </w:pPr>
      <w:r w:rsidRPr="00C8115D">
        <w:rPr>
          <w:b/>
          <w:bCs/>
          <w:sz w:val="28"/>
          <w:szCs w:val="28"/>
          <w:u w:val="single"/>
        </w:rPr>
        <w:t>Procurement</w:t>
      </w:r>
    </w:p>
    <w:p w14:paraId="561DFA27" w14:textId="6DE334F1" w:rsidR="003B24F0" w:rsidRDefault="002905D1" w:rsidP="0079650C">
      <w:r w:rsidRPr="002905D1">
        <w:t xml:space="preserve">The purchase of goods, materials, supplies, equipment, services, and non-public contracts must follow the City Procurement Policies and Procedures as well as City Ordinance approved by City Council.  Public Contracts and Public Projects must adhere to Article III. Public Contracts and the Uniform Public Construction Cost Accounting Act.  </w:t>
      </w:r>
    </w:p>
    <w:p w14:paraId="5712A0A1" w14:textId="77777777" w:rsidR="002905D1" w:rsidRDefault="002905D1" w:rsidP="0079650C"/>
    <w:p w14:paraId="00A92100" w14:textId="77777777" w:rsidR="00E43CBC" w:rsidRPr="00252097" w:rsidRDefault="002905D1" w:rsidP="00252097">
      <w:pPr>
        <w:pBdr>
          <w:top w:val="single" w:sz="4" w:space="1" w:color="auto"/>
          <w:left w:val="single" w:sz="4" w:space="4" w:color="auto"/>
          <w:bottom w:val="single" w:sz="4" w:space="1" w:color="auto"/>
          <w:right w:val="single" w:sz="4" w:space="4" w:color="auto"/>
        </w:pBdr>
        <w:rPr>
          <w:i/>
        </w:rPr>
      </w:pPr>
      <w:r w:rsidRPr="00252097">
        <w:rPr>
          <w:b/>
        </w:rPr>
        <w:t>NOTE:</w:t>
      </w:r>
      <w:r>
        <w:t xml:space="preserve">  </w:t>
      </w:r>
      <w:r w:rsidRPr="00156BDA">
        <w:rPr>
          <w:i/>
        </w:rPr>
        <w:t xml:space="preserve">ALL </w:t>
      </w:r>
      <w:r w:rsidRPr="00156BDA">
        <w:rPr>
          <w:b/>
          <w:i/>
          <w:u w:val="single"/>
        </w:rPr>
        <w:t>Federal Awards</w:t>
      </w:r>
      <w:r w:rsidRPr="00156BDA">
        <w:rPr>
          <w:i/>
        </w:rPr>
        <w:t>, Cooperative Agreements, or State Awards utilizing Federal Funds must</w:t>
      </w:r>
      <w:r>
        <w:rPr>
          <w:i/>
        </w:rPr>
        <w:t xml:space="preserve"> also </w:t>
      </w:r>
      <w:r w:rsidRPr="00156BDA">
        <w:rPr>
          <w:i/>
        </w:rPr>
        <w:t xml:space="preserve"> follow the </w:t>
      </w:r>
      <w:r>
        <w:rPr>
          <w:i/>
        </w:rPr>
        <w:t>General Procurement Standards in the Code of Federal Regulations (CFR); Title 2: Grants and Agreements section §200.318 through §200.326</w:t>
      </w:r>
      <w:r w:rsidRPr="00156BDA">
        <w:rPr>
          <w:i/>
        </w:rPr>
        <w:t>. These guidelines can be found at</w:t>
      </w:r>
      <w:r>
        <w:t xml:space="preserve"> </w:t>
      </w:r>
      <w:hyperlink r:id="rId9" w:history="1">
        <w:r w:rsidRPr="006C1886">
          <w:rPr>
            <w:rStyle w:val="Hyperlink"/>
          </w:rPr>
          <w:t>https://www.ecfr.gov/cgi-bin/text-idx?tpl=/ecfrbrowse/Title02/2cfr200_main_02.tpl</w:t>
        </w:r>
      </w:hyperlink>
      <w:r w:rsidR="00252097" w:rsidRPr="00252097">
        <w:rPr>
          <w:i/>
        </w:rPr>
        <w:t xml:space="preserve">; </w:t>
      </w:r>
      <w:r w:rsidR="00E43CBC">
        <w:rPr>
          <w:i/>
        </w:rPr>
        <w:t xml:space="preserve">in addition expenditures utilizing funds through </w:t>
      </w:r>
      <w:r w:rsidR="00E43CBC" w:rsidRPr="00E00B5F">
        <w:rPr>
          <w:b/>
          <w:i/>
        </w:rPr>
        <w:t>Caltrans</w:t>
      </w:r>
      <w:r w:rsidR="00E43CBC">
        <w:rPr>
          <w:i/>
        </w:rPr>
        <w:t xml:space="preserve"> must follow</w:t>
      </w:r>
      <w:r w:rsidR="009E4069">
        <w:rPr>
          <w:i/>
        </w:rPr>
        <w:t xml:space="preserve"> </w:t>
      </w:r>
      <w:r w:rsidR="009E4069" w:rsidRPr="00E00B5F">
        <w:rPr>
          <w:b/>
          <w:i/>
        </w:rPr>
        <w:t>the Local Assistance Procedures Manual</w:t>
      </w:r>
      <w:r w:rsidR="009E4069">
        <w:rPr>
          <w:i/>
        </w:rPr>
        <w:t xml:space="preserve"> (LAPM, particularly Chapters 5 and 16.  These guidelines can be found at </w:t>
      </w:r>
      <w:hyperlink r:id="rId10" w:history="1">
        <w:r w:rsidR="009E4069">
          <w:rPr>
            <w:rStyle w:val="Hyperlink"/>
          </w:rPr>
          <w:t>https://dot.ca.gov/programs/local-assistance/guidelines-and-procedures/local-assistance-procedures-manual-lapm</w:t>
        </w:r>
      </w:hyperlink>
      <w:r w:rsidR="009E4069">
        <w:t xml:space="preserve">.  </w:t>
      </w:r>
      <w:r w:rsidR="009E4069">
        <w:rPr>
          <w:i/>
        </w:rPr>
        <w:t xml:space="preserve">Feel free to </w:t>
      </w:r>
      <w:r w:rsidR="00252097" w:rsidRPr="00252097">
        <w:rPr>
          <w:i/>
        </w:rPr>
        <w:t>contact Grants Management Analyst for additional information</w:t>
      </w:r>
      <w:r w:rsidR="00252097">
        <w:rPr>
          <w:i/>
        </w:rPr>
        <w:t xml:space="preserve"> (ext</w:t>
      </w:r>
      <w:r w:rsidR="000A3B76">
        <w:rPr>
          <w:i/>
        </w:rPr>
        <w:t>.</w:t>
      </w:r>
      <w:r w:rsidR="00252097">
        <w:rPr>
          <w:i/>
        </w:rPr>
        <w:t xml:space="preserve"> 7410)</w:t>
      </w:r>
      <w:r w:rsidR="00252097" w:rsidRPr="00252097">
        <w:rPr>
          <w:i/>
        </w:rPr>
        <w:t xml:space="preserve">. </w:t>
      </w:r>
    </w:p>
    <w:p w14:paraId="7363AEAD" w14:textId="77777777" w:rsidR="002905D1" w:rsidRDefault="002905D1" w:rsidP="00252097">
      <w:pPr>
        <w:pBdr>
          <w:top w:val="single" w:sz="4" w:space="1" w:color="auto"/>
          <w:left w:val="single" w:sz="4" w:space="4" w:color="auto"/>
          <w:bottom w:val="single" w:sz="4" w:space="1" w:color="auto"/>
          <w:right w:val="single" w:sz="4" w:space="4" w:color="auto"/>
        </w:pBdr>
        <w:rPr>
          <w:b/>
        </w:rPr>
      </w:pPr>
    </w:p>
    <w:p w14:paraId="52310D19" w14:textId="77777777" w:rsidR="00EE673D" w:rsidRPr="009265C2" w:rsidRDefault="00EE673D" w:rsidP="00252097">
      <w:pPr>
        <w:pBdr>
          <w:top w:val="single" w:sz="4" w:space="1" w:color="auto"/>
          <w:left w:val="single" w:sz="4" w:space="4" w:color="auto"/>
          <w:bottom w:val="single" w:sz="4" w:space="1" w:color="auto"/>
          <w:right w:val="single" w:sz="4" w:space="4" w:color="auto"/>
        </w:pBdr>
        <w:rPr>
          <w:i/>
        </w:rPr>
      </w:pPr>
      <w:r w:rsidRPr="009265C2">
        <w:rPr>
          <w:i/>
        </w:rPr>
        <w:t xml:space="preserve">ALL </w:t>
      </w:r>
      <w:r w:rsidRPr="009265C2">
        <w:rPr>
          <w:b/>
          <w:i/>
        </w:rPr>
        <w:t>Federal Awards</w:t>
      </w:r>
      <w:r w:rsidRPr="009265C2">
        <w:rPr>
          <w:i/>
        </w:rPr>
        <w:t xml:space="preserve"> </w:t>
      </w:r>
      <w:r w:rsidR="00E80939" w:rsidRPr="009265C2">
        <w:rPr>
          <w:i/>
        </w:rPr>
        <w:t xml:space="preserve">used to procure vendors providing services to the city in excess of </w:t>
      </w:r>
      <w:r w:rsidR="00E80939" w:rsidRPr="009265C2">
        <w:rPr>
          <w:b/>
          <w:i/>
        </w:rPr>
        <w:t>$25,000.00</w:t>
      </w:r>
      <w:r w:rsidR="00E80939" w:rsidRPr="009265C2">
        <w:rPr>
          <w:i/>
        </w:rPr>
        <w:t xml:space="preserve"> must </w:t>
      </w:r>
      <w:r w:rsidR="00E80939">
        <w:rPr>
          <w:i/>
        </w:rPr>
        <w:t xml:space="preserve">maintain evidence of vendor </w:t>
      </w:r>
      <w:r w:rsidR="00E80939" w:rsidRPr="009265C2">
        <w:rPr>
          <w:b/>
          <w:i/>
        </w:rPr>
        <w:t>“Suspension and Debarment”</w:t>
      </w:r>
      <w:r w:rsidR="00E80939">
        <w:rPr>
          <w:i/>
        </w:rPr>
        <w:t xml:space="preserve"> verification through the “Systems for Awards Management (SAM).  Print out copy of verification and submit it to Finance or contact Grant Mngt. Analyst to obtain a copy.  This requirement must also be included in your Contract, Professional </w:t>
      </w:r>
      <w:r w:rsidR="000A3B76">
        <w:rPr>
          <w:i/>
        </w:rPr>
        <w:t>Services</w:t>
      </w:r>
      <w:r w:rsidR="00E80939">
        <w:rPr>
          <w:i/>
        </w:rPr>
        <w:t xml:space="preserve"> Agreement, or PO.  (Refer to Purchasing Policy for boiler plate “Suspension and Debarment”</w:t>
      </w:r>
      <w:r w:rsidR="000A3B76">
        <w:rPr>
          <w:i/>
        </w:rPr>
        <w:t xml:space="preserve"> </w:t>
      </w:r>
      <w:r w:rsidR="00E80939">
        <w:rPr>
          <w:i/>
        </w:rPr>
        <w:t>language)</w:t>
      </w:r>
    </w:p>
    <w:p w14:paraId="3ED04CD4" w14:textId="77777777" w:rsidR="003B24F0" w:rsidRDefault="003B24F0" w:rsidP="0079650C">
      <w:pPr>
        <w:rPr>
          <w:b/>
        </w:rPr>
      </w:pPr>
    </w:p>
    <w:p w14:paraId="58202533" w14:textId="77777777" w:rsidR="0079650C" w:rsidRPr="00493473" w:rsidRDefault="0079650C" w:rsidP="0079650C">
      <w:pPr>
        <w:rPr>
          <w:b/>
        </w:rPr>
      </w:pPr>
      <w:r w:rsidRPr="00493473">
        <w:rPr>
          <w:b/>
        </w:rPr>
        <w:t xml:space="preserve">Monitoring </w:t>
      </w:r>
      <w:r w:rsidR="00F658DB">
        <w:rPr>
          <w:b/>
        </w:rPr>
        <w:t xml:space="preserve">the </w:t>
      </w:r>
      <w:r w:rsidRPr="00493473">
        <w:rPr>
          <w:b/>
        </w:rPr>
        <w:t>Budget:</w:t>
      </w:r>
    </w:p>
    <w:p w14:paraId="643FFA9B" w14:textId="77777777" w:rsidR="00F658DB" w:rsidRDefault="00F658DB" w:rsidP="0078469A">
      <w:pPr>
        <w:pStyle w:val="NormalWeb"/>
      </w:pPr>
      <w:r>
        <w:t>F</w:t>
      </w:r>
      <w:r w:rsidR="00A42714">
        <w:t>unds must be spent in the manner approved by the Granting Agency and City Council.  The Project Manager overseeing the grant funded project is responsible for</w:t>
      </w:r>
      <w:r>
        <w:t>:</w:t>
      </w:r>
    </w:p>
    <w:p w14:paraId="057DE76D" w14:textId="77777777" w:rsidR="00F658DB" w:rsidRDefault="00F658DB" w:rsidP="00C73310">
      <w:pPr>
        <w:pStyle w:val="NormalWeb"/>
        <w:numPr>
          <w:ilvl w:val="0"/>
          <w:numId w:val="20"/>
        </w:numPr>
      </w:pPr>
      <w:r>
        <w:t>M</w:t>
      </w:r>
      <w:r w:rsidR="00A42714">
        <w:t>onitoring the project budget</w:t>
      </w:r>
    </w:p>
    <w:p w14:paraId="4A23EF47" w14:textId="77777777" w:rsidR="00F658DB" w:rsidRDefault="00F658DB" w:rsidP="00C73310">
      <w:pPr>
        <w:pStyle w:val="NormalWeb"/>
        <w:numPr>
          <w:ilvl w:val="0"/>
          <w:numId w:val="20"/>
        </w:numPr>
      </w:pPr>
      <w:r>
        <w:t xml:space="preserve">Monitoring </w:t>
      </w:r>
      <w:r w:rsidR="00493473">
        <w:t>the</w:t>
      </w:r>
      <w:r>
        <w:t xml:space="preserve"> City </w:t>
      </w:r>
      <w:r w:rsidR="00493473">
        <w:t>staff time</w:t>
      </w:r>
      <w:r w:rsidR="00C73310">
        <w:t xml:space="preserve"> budget</w:t>
      </w:r>
      <w:r w:rsidR="00A42714">
        <w:t xml:space="preserve"> </w:t>
      </w:r>
    </w:p>
    <w:p w14:paraId="5F9F56D9" w14:textId="77777777" w:rsidR="00F658DB" w:rsidRDefault="00F658DB" w:rsidP="00C73310">
      <w:pPr>
        <w:pStyle w:val="NormalWeb"/>
        <w:numPr>
          <w:ilvl w:val="0"/>
          <w:numId w:val="20"/>
        </w:numPr>
      </w:pPr>
      <w:r>
        <w:lastRenderedPageBreak/>
        <w:t>Monitoring sub</w:t>
      </w:r>
      <w:r w:rsidR="00C73310">
        <w:t>-</w:t>
      </w:r>
      <w:r>
        <w:t>contractors, sub</w:t>
      </w:r>
      <w:r w:rsidR="00C73310">
        <w:t>-recipients</w:t>
      </w:r>
      <w:r>
        <w:t>, service providers</w:t>
      </w:r>
    </w:p>
    <w:p w14:paraId="7ED3BDC9" w14:textId="77777777" w:rsidR="00C73310" w:rsidRPr="00740A43" w:rsidRDefault="00C73310" w:rsidP="00C73310">
      <w:pPr>
        <w:pStyle w:val="NormalWeb"/>
        <w:numPr>
          <w:ilvl w:val="0"/>
          <w:numId w:val="20"/>
        </w:numPr>
      </w:pPr>
      <w:r>
        <w:t xml:space="preserve">Monitoring budgets for contractors, consultants, and professional service </w:t>
      </w:r>
      <w:r w:rsidRPr="00740A43">
        <w:t>agreements</w:t>
      </w:r>
    </w:p>
    <w:p w14:paraId="1C24CAFF" w14:textId="77777777" w:rsidR="00F658DB" w:rsidRPr="00740A43" w:rsidRDefault="00F658DB" w:rsidP="00C73310">
      <w:pPr>
        <w:pStyle w:val="NormalWeb"/>
        <w:numPr>
          <w:ilvl w:val="0"/>
          <w:numId w:val="20"/>
        </w:numPr>
      </w:pPr>
      <w:r w:rsidRPr="00740A43">
        <w:t xml:space="preserve">Reviewing </w:t>
      </w:r>
      <w:r w:rsidR="00A42714" w:rsidRPr="00740A43">
        <w:t>invoices for payment</w:t>
      </w:r>
      <w:r w:rsidR="00C73310" w:rsidRPr="00740A43">
        <w:t>; specifying appropriate account numbers</w:t>
      </w:r>
      <w:r w:rsidR="001D640E" w:rsidRPr="00740A43">
        <w:t>.</w:t>
      </w:r>
    </w:p>
    <w:p w14:paraId="4A8C5F98" w14:textId="77777777" w:rsidR="00B12E6A" w:rsidRPr="00740A43" w:rsidRDefault="00B12E6A" w:rsidP="00C73310">
      <w:pPr>
        <w:pStyle w:val="NormalWeb"/>
        <w:numPr>
          <w:ilvl w:val="0"/>
          <w:numId w:val="20"/>
        </w:numPr>
      </w:pPr>
      <w:r w:rsidRPr="00740A43">
        <w:t>Timely submittal of invoices for payment ensuring adequate cash management</w:t>
      </w:r>
    </w:p>
    <w:p w14:paraId="063C2496" w14:textId="77777777" w:rsidR="00C73310" w:rsidRPr="00740A43" w:rsidRDefault="00A42714" w:rsidP="0078469A">
      <w:pPr>
        <w:pStyle w:val="NormalWeb"/>
      </w:pPr>
      <w:r w:rsidRPr="00740A43">
        <w:t>The G</w:t>
      </w:r>
      <w:r w:rsidR="00B40CDF" w:rsidRPr="00740A43">
        <w:t xml:space="preserve">rants </w:t>
      </w:r>
      <w:r w:rsidR="00B12E6A" w:rsidRPr="00740A43">
        <w:t>Management Analyst</w:t>
      </w:r>
      <w:r w:rsidR="00B40CDF" w:rsidRPr="00740A43">
        <w:t xml:space="preserve"> will</w:t>
      </w:r>
      <w:r w:rsidR="00B12E6A" w:rsidRPr="00740A43">
        <w:t>:</w:t>
      </w:r>
      <w:r w:rsidR="00C73310" w:rsidRPr="00740A43">
        <w:t xml:space="preserve"> </w:t>
      </w:r>
    </w:p>
    <w:p w14:paraId="4C544437" w14:textId="77777777" w:rsidR="00C73310" w:rsidRPr="00740A43" w:rsidRDefault="00CA2B4B" w:rsidP="00CA2B4B">
      <w:pPr>
        <w:pStyle w:val="NormalWeb"/>
        <w:numPr>
          <w:ilvl w:val="0"/>
          <w:numId w:val="21"/>
        </w:numPr>
      </w:pPr>
      <w:r w:rsidRPr="00740A43">
        <w:t>M</w:t>
      </w:r>
      <w:r w:rsidR="00B40CDF" w:rsidRPr="00740A43">
        <w:t>onitor expen</w:t>
      </w:r>
      <w:r w:rsidR="00C73310" w:rsidRPr="00740A43">
        <w:t xml:space="preserve">ses after payment </w:t>
      </w:r>
      <w:r w:rsidR="00B40CDF" w:rsidRPr="00740A43">
        <w:t xml:space="preserve">to ensure compliance </w:t>
      </w:r>
      <w:r w:rsidR="00493473" w:rsidRPr="00740A43">
        <w:t xml:space="preserve">between </w:t>
      </w:r>
      <w:r w:rsidR="00B40CDF" w:rsidRPr="00740A43">
        <w:t xml:space="preserve">the grant budget </w:t>
      </w:r>
      <w:r w:rsidR="00C73310" w:rsidRPr="00740A43">
        <w:t xml:space="preserve">and </w:t>
      </w:r>
      <w:r w:rsidR="00493473" w:rsidRPr="00740A43">
        <w:t xml:space="preserve">the City’s budget. </w:t>
      </w:r>
    </w:p>
    <w:p w14:paraId="57C9D4E2" w14:textId="77777777" w:rsidR="00C73310" w:rsidRPr="00740A43" w:rsidRDefault="00C73310" w:rsidP="00CA2B4B">
      <w:pPr>
        <w:pStyle w:val="NormalWeb"/>
        <w:numPr>
          <w:ilvl w:val="0"/>
          <w:numId w:val="21"/>
        </w:numPr>
      </w:pPr>
      <w:r w:rsidRPr="00740A43">
        <w:t xml:space="preserve">Monitor expenses and </w:t>
      </w:r>
      <w:r w:rsidR="00FF38D4" w:rsidRPr="00740A43">
        <w:t>project budgets</w:t>
      </w:r>
      <w:r w:rsidRPr="00740A43">
        <w:t>.</w:t>
      </w:r>
    </w:p>
    <w:p w14:paraId="74F8D94F" w14:textId="77777777" w:rsidR="00CA2B4B" w:rsidRPr="00740A43" w:rsidRDefault="00CA2B4B" w:rsidP="00CA2B4B">
      <w:pPr>
        <w:pStyle w:val="NormalWeb"/>
        <w:numPr>
          <w:ilvl w:val="0"/>
          <w:numId w:val="21"/>
        </w:numPr>
      </w:pPr>
      <w:r w:rsidRPr="00740A43">
        <w:t>Monitor cash flow and accounts receivables.</w:t>
      </w:r>
    </w:p>
    <w:p w14:paraId="09B5AB88" w14:textId="77777777" w:rsidR="00CA2B4B" w:rsidRPr="00740A43" w:rsidRDefault="00CA2B4B" w:rsidP="00CA2B4B">
      <w:pPr>
        <w:pStyle w:val="NormalWeb"/>
        <w:numPr>
          <w:ilvl w:val="0"/>
          <w:numId w:val="21"/>
        </w:numPr>
      </w:pPr>
      <w:r w:rsidRPr="00740A43">
        <w:t>Prepare and/or review grant payment requests</w:t>
      </w:r>
    </w:p>
    <w:p w14:paraId="19822F64" w14:textId="77777777" w:rsidR="00CA2B4B" w:rsidRPr="00740A43" w:rsidRDefault="00CA2B4B" w:rsidP="00CA2B4B">
      <w:pPr>
        <w:pStyle w:val="NormalWeb"/>
        <w:numPr>
          <w:ilvl w:val="0"/>
          <w:numId w:val="21"/>
        </w:numPr>
      </w:pPr>
      <w:r w:rsidRPr="00740A43">
        <w:t>Prepare and/or review Staff time, administrative time, and activity delivery</w:t>
      </w:r>
    </w:p>
    <w:p w14:paraId="3260BE89" w14:textId="77777777" w:rsidR="00CA2B4B" w:rsidRPr="00740A43" w:rsidRDefault="00C73310" w:rsidP="00CA2B4B">
      <w:pPr>
        <w:pStyle w:val="NormalWeb"/>
        <w:numPr>
          <w:ilvl w:val="0"/>
          <w:numId w:val="21"/>
        </w:numPr>
      </w:pPr>
      <w:r w:rsidRPr="00740A43">
        <w:t>Track the expenses</w:t>
      </w:r>
      <w:r w:rsidR="00CA2B4B" w:rsidRPr="00740A43">
        <w:t xml:space="preserve"> and revenues </w:t>
      </w:r>
      <w:r w:rsidRPr="00740A43">
        <w:t xml:space="preserve">via grant spreadsheet </w:t>
      </w:r>
      <w:r w:rsidR="00CA2B4B" w:rsidRPr="00740A43">
        <w:t>i</w:t>
      </w:r>
      <w:r w:rsidRPr="00740A43">
        <w:t xml:space="preserve">n accordance </w:t>
      </w:r>
      <w:r w:rsidR="00CA2B4B" w:rsidRPr="00740A43">
        <w:t>with Grant Contract.</w:t>
      </w:r>
    </w:p>
    <w:p w14:paraId="447A51E1" w14:textId="77777777" w:rsidR="00FF38D4" w:rsidRDefault="00FF38D4" w:rsidP="00CA2B4B">
      <w:pPr>
        <w:pStyle w:val="NormalWeb"/>
        <w:numPr>
          <w:ilvl w:val="0"/>
          <w:numId w:val="21"/>
        </w:numPr>
      </w:pPr>
      <w:r>
        <w:t>Provide direct communication with granting agencies and city departments.</w:t>
      </w:r>
    </w:p>
    <w:p w14:paraId="23A402DA" w14:textId="77777777" w:rsidR="00CD3620" w:rsidRDefault="00493473" w:rsidP="0078469A">
      <w:pPr>
        <w:pStyle w:val="NormalWeb"/>
      </w:pPr>
      <w:r>
        <w:t xml:space="preserve"> </w:t>
      </w:r>
      <w:r w:rsidR="00CA2B4B">
        <w:t>A</w:t>
      </w:r>
      <w:r>
        <w:t xml:space="preserve">djustment </w:t>
      </w:r>
      <w:r w:rsidR="00CD3620">
        <w:t xml:space="preserve">between budgeted line items </w:t>
      </w:r>
      <w:r>
        <w:t xml:space="preserve">to </w:t>
      </w:r>
      <w:r w:rsidR="00CA2B4B">
        <w:t xml:space="preserve">the approved grant </w:t>
      </w:r>
      <w:r>
        <w:t xml:space="preserve">budget; </w:t>
      </w:r>
      <w:r w:rsidR="00CA2B4B">
        <w:t xml:space="preserve">must be approved by the Granting Agency in the manner stated in the Grant Agreement.  Concurrently, the </w:t>
      </w:r>
      <w:r>
        <w:t xml:space="preserve">Department Director </w:t>
      </w:r>
      <w:r w:rsidR="00CA2B4B">
        <w:t xml:space="preserve">should </w:t>
      </w:r>
      <w:r>
        <w:t>request a budget adjustment via e-mail to the Finance D</w:t>
      </w:r>
      <w:r w:rsidR="00372AB9">
        <w:t>epartment</w:t>
      </w:r>
      <w:r>
        <w:t xml:space="preserve">. </w:t>
      </w:r>
      <w:r w:rsidR="00CD3620">
        <w:t xml:space="preserve"> </w:t>
      </w:r>
    </w:p>
    <w:p w14:paraId="660E1E10" w14:textId="77777777" w:rsidR="00CD3620" w:rsidRDefault="00CD3620" w:rsidP="0078469A">
      <w:pPr>
        <w:pStyle w:val="NormalWeb"/>
      </w:pPr>
      <w:r>
        <w:t xml:space="preserve">Adding additional budget to an approved grant via a Grant Amendment must follow the procedures on page 6 and request council approval and a resolution accepting the funding and loading the budget. </w:t>
      </w:r>
    </w:p>
    <w:p w14:paraId="46A446D8" w14:textId="77777777" w:rsidR="00034264" w:rsidRPr="00723039" w:rsidRDefault="00034264" w:rsidP="0078469A">
      <w:pPr>
        <w:pStyle w:val="NormalWeb"/>
        <w:rPr>
          <w:b/>
        </w:rPr>
      </w:pPr>
      <w:r w:rsidRPr="00723039">
        <w:rPr>
          <w:b/>
        </w:rPr>
        <w:t>Cash Management:</w:t>
      </w:r>
    </w:p>
    <w:p w14:paraId="273EB00D" w14:textId="77777777" w:rsidR="00034264" w:rsidRDefault="00034264" w:rsidP="00034264">
      <w:pPr>
        <w:pStyle w:val="NormalWeb"/>
        <w:numPr>
          <w:ilvl w:val="0"/>
          <w:numId w:val="39"/>
        </w:numPr>
      </w:pPr>
      <w:r>
        <w:t xml:space="preserve">Invoices and receipts must be paid and a check cut to the vendor prior to requesting reimbursement; therefore timely submittal of invoices is encouraged. </w:t>
      </w:r>
    </w:p>
    <w:p w14:paraId="2AF4A58F" w14:textId="77777777" w:rsidR="00034264" w:rsidRDefault="00034264" w:rsidP="00034264">
      <w:pPr>
        <w:pStyle w:val="NormalWeb"/>
        <w:numPr>
          <w:ilvl w:val="0"/>
          <w:numId w:val="39"/>
        </w:numPr>
      </w:pPr>
      <w:r>
        <w:t xml:space="preserve">All work performed and items purchased within a fiscal year; must be </w:t>
      </w:r>
      <w:r w:rsidRPr="00723039">
        <w:rPr>
          <w:b/>
        </w:rPr>
        <w:t>paid within the fiscal year the work was performed</w:t>
      </w:r>
      <w:r>
        <w:t xml:space="preserve">.  This is an audit requirement and must be adhered to. </w:t>
      </w:r>
    </w:p>
    <w:p w14:paraId="068039B1" w14:textId="77777777" w:rsidR="00034264" w:rsidRDefault="00723039" w:rsidP="00034264">
      <w:pPr>
        <w:pStyle w:val="NormalWeb"/>
        <w:numPr>
          <w:ilvl w:val="0"/>
          <w:numId w:val="39"/>
        </w:numPr>
      </w:pPr>
      <w:r>
        <w:t>Provide a brief justification on the pay request for invoices submitted for payment 45 days or more beyond the date of the invoice; this will help provide information to auditor, or Grantor.</w:t>
      </w:r>
      <w:r w:rsidR="00034264">
        <w:t xml:space="preserve"> </w:t>
      </w:r>
    </w:p>
    <w:p w14:paraId="0031ED82" w14:textId="77777777" w:rsidR="000769C7" w:rsidRDefault="000769C7" w:rsidP="00034264">
      <w:pPr>
        <w:pStyle w:val="NormalWeb"/>
        <w:numPr>
          <w:ilvl w:val="0"/>
          <w:numId w:val="39"/>
        </w:numPr>
      </w:pPr>
      <w:r>
        <w:t xml:space="preserve">When submitting </w:t>
      </w:r>
      <w:r w:rsidR="003F1887">
        <w:t xml:space="preserve">grant funded </w:t>
      </w:r>
      <w:r>
        <w:t xml:space="preserve">large invoices (over </w:t>
      </w:r>
      <w:r w:rsidR="003F1887">
        <w:t>$250,000</w:t>
      </w:r>
      <w:r>
        <w:t xml:space="preserve">) for payment, notify Accounts Payable and Grants Analyst in Finance in an effort to manage bank balance cash flow and to expedite grant reimbursement. </w:t>
      </w:r>
    </w:p>
    <w:p w14:paraId="16713C2B" w14:textId="77777777" w:rsidR="000769C7" w:rsidRPr="00C95D8F" w:rsidRDefault="000769C7" w:rsidP="000769C7">
      <w:pPr>
        <w:pStyle w:val="NormalWeb"/>
        <w:rPr>
          <w:b/>
        </w:rPr>
      </w:pPr>
      <w:r w:rsidRPr="00C95D8F">
        <w:rPr>
          <w:b/>
        </w:rPr>
        <w:t>Internal Controls:</w:t>
      </w:r>
    </w:p>
    <w:tbl>
      <w:tblPr>
        <w:tblStyle w:val="TableGrid"/>
        <w:tblW w:w="9360" w:type="dxa"/>
        <w:tblInd w:w="18" w:type="dxa"/>
        <w:tblLayout w:type="fixed"/>
        <w:tblLook w:val="04A0" w:firstRow="1" w:lastRow="0" w:firstColumn="1" w:lastColumn="0" w:noHBand="0" w:noVBand="1"/>
      </w:tblPr>
      <w:tblGrid>
        <w:gridCol w:w="2070"/>
        <w:gridCol w:w="900"/>
        <w:gridCol w:w="1080"/>
        <w:gridCol w:w="900"/>
        <w:gridCol w:w="810"/>
        <w:gridCol w:w="900"/>
        <w:gridCol w:w="900"/>
        <w:gridCol w:w="900"/>
        <w:gridCol w:w="900"/>
      </w:tblGrid>
      <w:tr w:rsidR="00C95D8F" w14:paraId="363634F9" w14:textId="77777777" w:rsidTr="00C95D8F">
        <w:trPr>
          <w:trHeight w:val="872"/>
        </w:trPr>
        <w:tc>
          <w:tcPr>
            <w:tcW w:w="2070" w:type="dxa"/>
          </w:tcPr>
          <w:p w14:paraId="111DE9FC" w14:textId="77777777" w:rsidR="00C95D8F" w:rsidRDefault="00C95D8F" w:rsidP="000769C7">
            <w:pPr>
              <w:pStyle w:val="NormalWeb"/>
            </w:pPr>
          </w:p>
        </w:tc>
        <w:tc>
          <w:tcPr>
            <w:tcW w:w="900" w:type="dxa"/>
          </w:tcPr>
          <w:p w14:paraId="43A61868" w14:textId="77777777" w:rsidR="00C95D8F" w:rsidRPr="008C3003" w:rsidRDefault="00C95D8F" w:rsidP="00252097">
            <w:pPr>
              <w:pStyle w:val="NormalWeb"/>
              <w:rPr>
                <w:sz w:val="18"/>
                <w:szCs w:val="18"/>
              </w:rPr>
            </w:pPr>
            <w:r w:rsidRPr="008C3003">
              <w:rPr>
                <w:sz w:val="18"/>
                <w:szCs w:val="18"/>
              </w:rPr>
              <w:t>Dept. Project</w:t>
            </w:r>
            <w:r w:rsidR="00252097">
              <w:rPr>
                <w:sz w:val="18"/>
                <w:szCs w:val="18"/>
              </w:rPr>
              <w:t>/</w:t>
            </w:r>
            <w:r w:rsidRPr="008C3003">
              <w:rPr>
                <w:sz w:val="18"/>
                <w:szCs w:val="18"/>
              </w:rPr>
              <w:t xml:space="preserve"> Program Man</w:t>
            </w:r>
            <w:r>
              <w:rPr>
                <w:sz w:val="18"/>
                <w:szCs w:val="18"/>
              </w:rPr>
              <w:t>a</w:t>
            </w:r>
            <w:r w:rsidRPr="008C3003">
              <w:rPr>
                <w:sz w:val="18"/>
                <w:szCs w:val="18"/>
              </w:rPr>
              <w:t>ger</w:t>
            </w:r>
          </w:p>
        </w:tc>
        <w:tc>
          <w:tcPr>
            <w:tcW w:w="1080" w:type="dxa"/>
          </w:tcPr>
          <w:p w14:paraId="56033217" w14:textId="77777777" w:rsidR="00C95D8F" w:rsidRPr="008C3003" w:rsidRDefault="00C95D8F" w:rsidP="000769C7">
            <w:pPr>
              <w:pStyle w:val="NormalWeb"/>
              <w:rPr>
                <w:sz w:val="18"/>
                <w:szCs w:val="18"/>
              </w:rPr>
            </w:pPr>
            <w:r w:rsidRPr="008C3003">
              <w:rPr>
                <w:sz w:val="18"/>
                <w:szCs w:val="18"/>
              </w:rPr>
              <w:t>Department Director</w:t>
            </w:r>
            <w:r>
              <w:rPr>
                <w:sz w:val="18"/>
                <w:szCs w:val="18"/>
              </w:rPr>
              <w:t xml:space="preserve"> </w:t>
            </w:r>
          </w:p>
        </w:tc>
        <w:tc>
          <w:tcPr>
            <w:tcW w:w="900" w:type="dxa"/>
          </w:tcPr>
          <w:p w14:paraId="53A58661" w14:textId="77777777" w:rsidR="00C95D8F" w:rsidRPr="008C3003" w:rsidRDefault="00C95D8F" w:rsidP="008C3003">
            <w:pPr>
              <w:pStyle w:val="NormalWeb"/>
              <w:rPr>
                <w:sz w:val="18"/>
                <w:szCs w:val="18"/>
              </w:rPr>
            </w:pPr>
            <w:r w:rsidRPr="008C3003">
              <w:rPr>
                <w:sz w:val="18"/>
                <w:szCs w:val="18"/>
              </w:rPr>
              <w:t>Finance</w:t>
            </w:r>
            <w:r>
              <w:rPr>
                <w:sz w:val="18"/>
                <w:szCs w:val="18"/>
              </w:rPr>
              <w:t xml:space="preserve"> </w:t>
            </w:r>
            <w:r w:rsidRPr="008C3003">
              <w:rPr>
                <w:sz w:val="18"/>
                <w:szCs w:val="18"/>
              </w:rPr>
              <w:t>Grants Analyst</w:t>
            </w:r>
          </w:p>
        </w:tc>
        <w:tc>
          <w:tcPr>
            <w:tcW w:w="810" w:type="dxa"/>
          </w:tcPr>
          <w:p w14:paraId="102111E8" w14:textId="77777777" w:rsidR="00C95D8F" w:rsidRPr="008C3003" w:rsidRDefault="00C95D8F" w:rsidP="000769C7">
            <w:pPr>
              <w:pStyle w:val="NormalWeb"/>
              <w:rPr>
                <w:sz w:val="18"/>
                <w:szCs w:val="18"/>
              </w:rPr>
            </w:pPr>
            <w:r>
              <w:rPr>
                <w:sz w:val="18"/>
                <w:szCs w:val="18"/>
              </w:rPr>
              <w:t>Acct. Payable</w:t>
            </w:r>
          </w:p>
        </w:tc>
        <w:tc>
          <w:tcPr>
            <w:tcW w:w="900" w:type="dxa"/>
          </w:tcPr>
          <w:p w14:paraId="5FB89C83" w14:textId="77777777" w:rsidR="00C95D8F" w:rsidRDefault="00C95D8F" w:rsidP="000769C7">
            <w:pPr>
              <w:pStyle w:val="NormalWeb"/>
              <w:rPr>
                <w:sz w:val="18"/>
                <w:szCs w:val="18"/>
              </w:rPr>
            </w:pPr>
            <w:r>
              <w:rPr>
                <w:sz w:val="18"/>
                <w:szCs w:val="18"/>
              </w:rPr>
              <w:t>Revenue Acct Rec</w:t>
            </w:r>
          </w:p>
          <w:p w14:paraId="48594660" w14:textId="77777777" w:rsidR="00C95D8F" w:rsidRPr="008C3003" w:rsidRDefault="00C95D8F" w:rsidP="000769C7">
            <w:pPr>
              <w:pStyle w:val="NormalWeb"/>
              <w:rPr>
                <w:sz w:val="18"/>
                <w:szCs w:val="18"/>
              </w:rPr>
            </w:pPr>
          </w:p>
        </w:tc>
        <w:tc>
          <w:tcPr>
            <w:tcW w:w="900" w:type="dxa"/>
          </w:tcPr>
          <w:p w14:paraId="23EDA339" w14:textId="77777777" w:rsidR="00C95D8F" w:rsidRPr="008C3003" w:rsidRDefault="00C95D8F" w:rsidP="009E6D9F">
            <w:pPr>
              <w:pStyle w:val="NormalWeb"/>
              <w:rPr>
                <w:sz w:val="18"/>
                <w:szCs w:val="18"/>
              </w:rPr>
            </w:pPr>
            <w:r>
              <w:rPr>
                <w:sz w:val="18"/>
                <w:szCs w:val="18"/>
              </w:rPr>
              <w:t>Sr. Acct Tech.</w:t>
            </w:r>
          </w:p>
        </w:tc>
        <w:tc>
          <w:tcPr>
            <w:tcW w:w="900" w:type="dxa"/>
          </w:tcPr>
          <w:p w14:paraId="6E9B8D15" w14:textId="77777777" w:rsidR="00C95D8F" w:rsidRPr="008C3003" w:rsidRDefault="00C95D8F" w:rsidP="00C95D8F">
            <w:pPr>
              <w:pStyle w:val="NormalWeb"/>
              <w:rPr>
                <w:sz w:val="18"/>
                <w:szCs w:val="18"/>
              </w:rPr>
            </w:pPr>
            <w:r>
              <w:rPr>
                <w:sz w:val="18"/>
                <w:szCs w:val="18"/>
              </w:rPr>
              <w:t xml:space="preserve">City Manager </w:t>
            </w:r>
          </w:p>
        </w:tc>
        <w:tc>
          <w:tcPr>
            <w:tcW w:w="900" w:type="dxa"/>
          </w:tcPr>
          <w:p w14:paraId="6080547D" w14:textId="77777777" w:rsidR="00C95D8F" w:rsidRDefault="00C95D8F" w:rsidP="000769C7">
            <w:pPr>
              <w:pStyle w:val="NormalWeb"/>
              <w:rPr>
                <w:sz w:val="18"/>
                <w:szCs w:val="18"/>
              </w:rPr>
            </w:pPr>
            <w:r>
              <w:rPr>
                <w:sz w:val="18"/>
                <w:szCs w:val="18"/>
              </w:rPr>
              <w:t>City Council</w:t>
            </w:r>
          </w:p>
        </w:tc>
      </w:tr>
      <w:tr w:rsidR="00C95D8F" w:rsidRPr="009E6D9F" w14:paraId="3BCCA280" w14:textId="77777777" w:rsidTr="00C95D8F">
        <w:tc>
          <w:tcPr>
            <w:tcW w:w="2070" w:type="dxa"/>
          </w:tcPr>
          <w:p w14:paraId="589B0E12" w14:textId="77777777" w:rsidR="00C95D8F" w:rsidRPr="009E6D9F" w:rsidRDefault="00C95D8F" w:rsidP="000769C7">
            <w:pPr>
              <w:pStyle w:val="NormalWeb"/>
              <w:rPr>
                <w:sz w:val="18"/>
                <w:szCs w:val="18"/>
              </w:rPr>
            </w:pPr>
            <w:r w:rsidRPr="009E6D9F">
              <w:rPr>
                <w:sz w:val="18"/>
                <w:szCs w:val="18"/>
              </w:rPr>
              <w:lastRenderedPageBreak/>
              <w:t>Applies for Grant</w:t>
            </w:r>
          </w:p>
        </w:tc>
        <w:tc>
          <w:tcPr>
            <w:tcW w:w="900" w:type="dxa"/>
          </w:tcPr>
          <w:p w14:paraId="4F77ABAB" w14:textId="77777777" w:rsidR="00C95D8F" w:rsidRPr="009E6D9F" w:rsidRDefault="00C95D8F" w:rsidP="0043300C">
            <w:pPr>
              <w:pStyle w:val="NormalWeb"/>
              <w:jc w:val="center"/>
              <w:rPr>
                <w:sz w:val="18"/>
                <w:szCs w:val="18"/>
              </w:rPr>
            </w:pPr>
            <w:r>
              <w:rPr>
                <w:sz w:val="18"/>
                <w:szCs w:val="18"/>
              </w:rPr>
              <w:t>X</w:t>
            </w:r>
          </w:p>
        </w:tc>
        <w:tc>
          <w:tcPr>
            <w:tcW w:w="1080" w:type="dxa"/>
          </w:tcPr>
          <w:p w14:paraId="3D01A4E0" w14:textId="77777777" w:rsidR="00C95D8F" w:rsidRPr="009E6D9F" w:rsidRDefault="00C95D8F" w:rsidP="0043300C">
            <w:pPr>
              <w:pStyle w:val="NormalWeb"/>
              <w:jc w:val="center"/>
              <w:rPr>
                <w:sz w:val="18"/>
                <w:szCs w:val="18"/>
              </w:rPr>
            </w:pPr>
            <w:r>
              <w:rPr>
                <w:sz w:val="18"/>
                <w:szCs w:val="18"/>
              </w:rPr>
              <w:t>X</w:t>
            </w:r>
          </w:p>
        </w:tc>
        <w:tc>
          <w:tcPr>
            <w:tcW w:w="900" w:type="dxa"/>
          </w:tcPr>
          <w:p w14:paraId="031EF27B" w14:textId="77777777" w:rsidR="00C95D8F" w:rsidRPr="009E6D9F" w:rsidRDefault="00C95D8F" w:rsidP="0043300C">
            <w:pPr>
              <w:pStyle w:val="NormalWeb"/>
              <w:jc w:val="center"/>
              <w:rPr>
                <w:sz w:val="18"/>
                <w:szCs w:val="18"/>
              </w:rPr>
            </w:pPr>
            <w:r>
              <w:rPr>
                <w:sz w:val="18"/>
                <w:szCs w:val="18"/>
              </w:rPr>
              <w:t>X</w:t>
            </w:r>
          </w:p>
        </w:tc>
        <w:tc>
          <w:tcPr>
            <w:tcW w:w="810" w:type="dxa"/>
          </w:tcPr>
          <w:p w14:paraId="554908A3" w14:textId="77777777" w:rsidR="00C95D8F" w:rsidRPr="009E6D9F" w:rsidRDefault="00C95D8F" w:rsidP="0043300C">
            <w:pPr>
              <w:pStyle w:val="NormalWeb"/>
              <w:jc w:val="center"/>
              <w:rPr>
                <w:sz w:val="18"/>
                <w:szCs w:val="18"/>
              </w:rPr>
            </w:pPr>
          </w:p>
        </w:tc>
        <w:tc>
          <w:tcPr>
            <w:tcW w:w="900" w:type="dxa"/>
          </w:tcPr>
          <w:p w14:paraId="6DDD38A5" w14:textId="77777777" w:rsidR="00C95D8F" w:rsidRPr="009E6D9F" w:rsidRDefault="00C95D8F" w:rsidP="0043300C">
            <w:pPr>
              <w:pStyle w:val="NormalWeb"/>
              <w:jc w:val="center"/>
              <w:rPr>
                <w:sz w:val="18"/>
                <w:szCs w:val="18"/>
              </w:rPr>
            </w:pPr>
          </w:p>
        </w:tc>
        <w:tc>
          <w:tcPr>
            <w:tcW w:w="900" w:type="dxa"/>
          </w:tcPr>
          <w:p w14:paraId="5AD30435" w14:textId="77777777" w:rsidR="00C95D8F" w:rsidRPr="009E6D9F" w:rsidRDefault="00C95D8F" w:rsidP="0043300C">
            <w:pPr>
              <w:pStyle w:val="NormalWeb"/>
              <w:jc w:val="center"/>
              <w:rPr>
                <w:sz w:val="18"/>
                <w:szCs w:val="18"/>
              </w:rPr>
            </w:pPr>
          </w:p>
        </w:tc>
        <w:tc>
          <w:tcPr>
            <w:tcW w:w="900" w:type="dxa"/>
          </w:tcPr>
          <w:p w14:paraId="6C553F3E" w14:textId="77777777" w:rsidR="00C95D8F" w:rsidRPr="009E6D9F" w:rsidRDefault="00C95D8F" w:rsidP="0043300C">
            <w:pPr>
              <w:pStyle w:val="NormalWeb"/>
              <w:jc w:val="center"/>
              <w:rPr>
                <w:sz w:val="18"/>
                <w:szCs w:val="18"/>
              </w:rPr>
            </w:pPr>
          </w:p>
        </w:tc>
        <w:tc>
          <w:tcPr>
            <w:tcW w:w="900" w:type="dxa"/>
          </w:tcPr>
          <w:p w14:paraId="1D680D22" w14:textId="77777777" w:rsidR="00C95D8F" w:rsidRPr="009E6D9F" w:rsidRDefault="00C95D8F" w:rsidP="0043300C">
            <w:pPr>
              <w:pStyle w:val="NormalWeb"/>
              <w:jc w:val="center"/>
              <w:rPr>
                <w:sz w:val="18"/>
                <w:szCs w:val="18"/>
              </w:rPr>
            </w:pPr>
          </w:p>
        </w:tc>
      </w:tr>
      <w:tr w:rsidR="00C95D8F" w:rsidRPr="009E6D9F" w14:paraId="12E8B03A" w14:textId="77777777" w:rsidTr="00C95D8F">
        <w:tc>
          <w:tcPr>
            <w:tcW w:w="2070" w:type="dxa"/>
          </w:tcPr>
          <w:p w14:paraId="3482D77A" w14:textId="77777777" w:rsidR="00C95D8F" w:rsidRPr="009E6D9F" w:rsidRDefault="00C95D8F" w:rsidP="000769C7">
            <w:pPr>
              <w:pStyle w:val="NormalWeb"/>
              <w:rPr>
                <w:sz w:val="18"/>
                <w:szCs w:val="18"/>
              </w:rPr>
            </w:pPr>
            <w:r>
              <w:rPr>
                <w:sz w:val="18"/>
                <w:szCs w:val="18"/>
              </w:rPr>
              <w:t>Accepts</w:t>
            </w:r>
            <w:r w:rsidR="009F6DF5">
              <w:rPr>
                <w:sz w:val="18"/>
                <w:szCs w:val="18"/>
              </w:rPr>
              <w:t xml:space="preserve"> budget </w:t>
            </w:r>
            <w:r>
              <w:rPr>
                <w:sz w:val="18"/>
                <w:szCs w:val="18"/>
              </w:rPr>
              <w:t>/Signs Award</w:t>
            </w:r>
          </w:p>
        </w:tc>
        <w:tc>
          <w:tcPr>
            <w:tcW w:w="900" w:type="dxa"/>
          </w:tcPr>
          <w:p w14:paraId="1A912808" w14:textId="77777777" w:rsidR="00C95D8F" w:rsidRPr="009E6D9F" w:rsidRDefault="00C95D8F" w:rsidP="0043300C">
            <w:pPr>
              <w:pStyle w:val="NormalWeb"/>
              <w:jc w:val="center"/>
              <w:rPr>
                <w:sz w:val="18"/>
                <w:szCs w:val="18"/>
              </w:rPr>
            </w:pPr>
          </w:p>
        </w:tc>
        <w:tc>
          <w:tcPr>
            <w:tcW w:w="1080" w:type="dxa"/>
          </w:tcPr>
          <w:p w14:paraId="4DB98409" w14:textId="77777777" w:rsidR="00C95D8F" w:rsidRPr="009E6D9F" w:rsidRDefault="00C95D8F" w:rsidP="0043300C">
            <w:pPr>
              <w:pStyle w:val="NormalWeb"/>
              <w:jc w:val="center"/>
              <w:rPr>
                <w:sz w:val="18"/>
                <w:szCs w:val="18"/>
              </w:rPr>
            </w:pPr>
            <w:r>
              <w:rPr>
                <w:sz w:val="18"/>
                <w:szCs w:val="18"/>
              </w:rPr>
              <w:t>X</w:t>
            </w:r>
          </w:p>
        </w:tc>
        <w:tc>
          <w:tcPr>
            <w:tcW w:w="900" w:type="dxa"/>
          </w:tcPr>
          <w:p w14:paraId="610B31E6" w14:textId="77777777" w:rsidR="00C95D8F" w:rsidRPr="009E6D9F" w:rsidRDefault="00C95D8F" w:rsidP="0043300C">
            <w:pPr>
              <w:pStyle w:val="NormalWeb"/>
              <w:jc w:val="center"/>
              <w:rPr>
                <w:sz w:val="18"/>
                <w:szCs w:val="18"/>
              </w:rPr>
            </w:pPr>
          </w:p>
        </w:tc>
        <w:tc>
          <w:tcPr>
            <w:tcW w:w="810" w:type="dxa"/>
          </w:tcPr>
          <w:p w14:paraId="05861C3A" w14:textId="77777777" w:rsidR="00C95D8F" w:rsidRPr="009E6D9F" w:rsidRDefault="00C95D8F" w:rsidP="0043300C">
            <w:pPr>
              <w:pStyle w:val="NormalWeb"/>
              <w:jc w:val="center"/>
              <w:rPr>
                <w:sz w:val="18"/>
                <w:szCs w:val="18"/>
              </w:rPr>
            </w:pPr>
          </w:p>
        </w:tc>
        <w:tc>
          <w:tcPr>
            <w:tcW w:w="900" w:type="dxa"/>
          </w:tcPr>
          <w:p w14:paraId="04F57E1E" w14:textId="77777777" w:rsidR="00C95D8F" w:rsidRPr="009E6D9F" w:rsidRDefault="00C95D8F" w:rsidP="0043300C">
            <w:pPr>
              <w:pStyle w:val="NormalWeb"/>
              <w:jc w:val="center"/>
              <w:rPr>
                <w:sz w:val="18"/>
                <w:szCs w:val="18"/>
              </w:rPr>
            </w:pPr>
          </w:p>
        </w:tc>
        <w:tc>
          <w:tcPr>
            <w:tcW w:w="900" w:type="dxa"/>
          </w:tcPr>
          <w:p w14:paraId="58F3FC58" w14:textId="77777777" w:rsidR="00C95D8F" w:rsidRPr="009E6D9F" w:rsidRDefault="00C95D8F" w:rsidP="0043300C">
            <w:pPr>
              <w:pStyle w:val="NormalWeb"/>
              <w:jc w:val="center"/>
              <w:rPr>
                <w:sz w:val="18"/>
                <w:szCs w:val="18"/>
              </w:rPr>
            </w:pPr>
          </w:p>
        </w:tc>
        <w:tc>
          <w:tcPr>
            <w:tcW w:w="900" w:type="dxa"/>
          </w:tcPr>
          <w:p w14:paraId="2324A5B2" w14:textId="77777777" w:rsidR="00C95D8F" w:rsidRPr="009E6D9F" w:rsidRDefault="00C95D8F" w:rsidP="0043300C">
            <w:pPr>
              <w:pStyle w:val="NormalWeb"/>
              <w:jc w:val="center"/>
              <w:rPr>
                <w:sz w:val="18"/>
                <w:szCs w:val="18"/>
              </w:rPr>
            </w:pPr>
            <w:r>
              <w:rPr>
                <w:sz w:val="18"/>
                <w:szCs w:val="18"/>
              </w:rPr>
              <w:t>X</w:t>
            </w:r>
          </w:p>
        </w:tc>
        <w:tc>
          <w:tcPr>
            <w:tcW w:w="900" w:type="dxa"/>
          </w:tcPr>
          <w:p w14:paraId="4FF55C74" w14:textId="77777777" w:rsidR="00C95D8F" w:rsidRDefault="00C95D8F" w:rsidP="0043300C">
            <w:pPr>
              <w:pStyle w:val="NormalWeb"/>
              <w:jc w:val="center"/>
              <w:rPr>
                <w:sz w:val="18"/>
                <w:szCs w:val="18"/>
              </w:rPr>
            </w:pPr>
            <w:r>
              <w:rPr>
                <w:sz w:val="18"/>
                <w:szCs w:val="18"/>
              </w:rPr>
              <w:t xml:space="preserve">X </w:t>
            </w:r>
          </w:p>
        </w:tc>
      </w:tr>
      <w:tr w:rsidR="00C95D8F" w:rsidRPr="009E6D9F" w14:paraId="779BB075" w14:textId="77777777" w:rsidTr="00C95D8F">
        <w:tc>
          <w:tcPr>
            <w:tcW w:w="2070" w:type="dxa"/>
          </w:tcPr>
          <w:p w14:paraId="03BD4BA2" w14:textId="77777777" w:rsidR="00C95D8F" w:rsidRPr="009E6D9F" w:rsidRDefault="00C95D8F" w:rsidP="000769C7">
            <w:pPr>
              <w:pStyle w:val="NormalWeb"/>
              <w:rPr>
                <w:sz w:val="18"/>
                <w:szCs w:val="18"/>
              </w:rPr>
            </w:pPr>
            <w:r>
              <w:rPr>
                <w:sz w:val="18"/>
                <w:szCs w:val="18"/>
              </w:rPr>
              <w:t>Manages project/program/ contractors/vendors</w:t>
            </w:r>
          </w:p>
        </w:tc>
        <w:tc>
          <w:tcPr>
            <w:tcW w:w="900" w:type="dxa"/>
          </w:tcPr>
          <w:p w14:paraId="100B3FED" w14:textId="77777777" w:rsidR="00C95D8F" w:rsidRPr="009E6D9F" w:rsidRDefault="00C95D8F" w:rsidP="0043300C">
            <w:pPr>
              <w:pStyle w:val="NormalWeb"/>
              <w:jc w:val="center"/>
              <w:rPr>
                <w:sz w:val="18"/>
                <w:szCs w:val="18"/>
              </w:rPr>
            </w:pPr>
            <w:r>
              <w:rPr>
                <w:sz w:val="18"/>
                <w:szCs w:val="18"/>
              </w:rPr>
              <w:t>X</w:t>
            </w:r>
          </w:p>
        </w:tc>
        <w:tc>
          <w:tcPr>
            <w:tcW w:w="1080" w:type="dxa"/>
          </w:tcPr>
          <w:p w14:paraId="1AA011CF" w14:textId="77777777" w:rsidR="00C95D8F" w:rsidRPr="009E6D9F" w:rsidRDefault="00C95D8F" w:rsidP="0043300C">
            <w:pPr>
              <w:pStyle w:val="NormalWeb"/>
              <w:jc w:val="center"/>
              <w:rPr>
                <w:sz w:val="18"/>
                <w:szCs w:val="18"/>
              </w:rPr>
            </w:pPr>
          </w:p>
        </w:tc>
        <w:tc>
          <w:tcPr>
            <w:tcW w:w="900" w:type="dxa"/>
          </w:tcPr>
          <w:p w14:paraId="09D7FA35" w14:textId="77777777" w:rsidR="00C95D8F" w:rsidRPr="009E6D9F" w:rsidRDefault="00C95D8F" w:rsidP="0043300C">
            <w:pPr>
              <w:pStyle w:val="NormalWeb"/>
              <w:jc w:val="center"/>
              <w:rPr>
                <w:sz w:val="18"/>
                <w:szCs w:val="18"/>
              </w:rPr>
            </w:pPr>
          </w:p>
        </w:tc>
        <w:tc>
          <w:tcPr>
            <w:tcW w:w="810" w:type="dxa"/>
          </w:tcPr>
          <w:p w14:paraId="3DA68C16" w14:textId="77777777" w:rsidR="00C95D8F" w:rsidRPr="009E6D9F" w:rsidRDefault="00C95D8F" w:rsidP="0043300C">
            <w:pPr>
              <w:pStyle w:val="NormalWeb"/>
              <w:jc w:val="center"/>
              <w:rPr>
                <w:sz w:val="18"/>
                <w:szCs w:val="18"/>
              </w:rPr>
            </w:pPr>
          </w:p>
        </w:tc>
        <w:tc>
          <w:tcPr>
            <w:tcW w:w="900" w:type="dxa"/>
          </w:tcPr>
          <w:p w14:paraId="3958F0C0" w14:textId="77777777" w:rsidR="00C95D8F" w:rsidRPr="009E6D9F" w:rsidRDefault="00C95D8F" w:rsidP="0043300C">
            <w:pPr>
              <w:pStyle w:val="NormalWeb"/>
              <w:jc w:val="center"/>
              <w:rPr>
                <w:sz w:val="18"/>
                <w:szCs w:val="18"/>
              </w:rPr>
            </w:pPr>
          </w:p>
        </w:tc>
        <w:tc>
          <w:tcPr>
            <w:tcW w:w="900" w:type="dxa"/>
          </w:tcPr>
          <w:p w14:paraId="2418B78A" w14:textId="77777777" w:rsidR="00C95D8F" w:rsidRPr="009E6D9F" w:rsidRDefault="00C95D8F" w:rsidP="0043300C">
            <w:pPr>
              <w:pStyle w:val="NormalWeb"/>
              <w:jc w:val="center"/>
              <w:rPr>
                <w:sz w:val="18"/>
                <w:szCs w:val="18"/>
              </w:rPr>
            </w:pPr>
          </w:p>
        </w:tc>
        <w:tc>
          <w:tcPr>
            <w:tcW w:w="900" w:type="dxa"/>
          </w:tcPr>
          <w:p w14:paraId="6345EF0A" w14:textId="77777777" w:rsidR="00C95D8F" w:rsidRPr="009E6D9F" w:rsidRDefault="00C95D8F" w:rsidP="0043300C">
            <w:pPr>
              <w:pStyle w:val="NormalWeb"/>
              <w:jc w:val="center"/>
              <w:rPr>
                <w:sz w:val="18"/>
                <w:szCs w:val="18"/>
              </w:rPr>
            </w:pPr>
          </w:p>
        </w:tc>
        <w:tc>
          <w:tcPr>
            <w:tcW w:w="900" w:type="dxa"/>
          </w:tcPr>
          <w:p w14:paraId="0CF03E88" w14:textId="77777777" w:rsidR="00C95D8F" w:rsidRPr="009E6D9F" w:rsidRDefault="00C95D8F" w:rsidP="0043300C">
            <w:pPr>
              <w:pStyle w:val="NormalWeb"/>
              <w:jc w:val="center"/>
              <w:rPr>
                <w:sz w:val="18"/>
                <w:szCs w:val="18"/>
              </w:rPr>
            </w:pPr>
          </w:p>
        </w:tc>
      </w:tr>
      <w:tr w:rsidR="00C95D8F" w:rsidRPr="009E6D9F" w14:paraId="71749519" w14:textId="77777777" w:rsidTr="00C95D8F">
        <w:tc>
          <w:tcPr>
            <w:tcW w:w="2070" w:type="dxa"/>
          </w:tcPr>
          <w:p w14:paraId="2ACD7C87" w14:textId="77777777" w:rsidR="00C95D8F" w:rsidRPr="009E6D9F" w:rsidRDefault="00C95D8F" w:rsidP="000769C7">
            <w:pPr>
              <w:pStyle w:val="NormalWeb"/>
              <w:rPr>
                <w:sz w:val="18"/>
                <w:szCs w:val="18"/>
              </w:rPr>
            </w:pPr>
            <w:r>
              <w:rPr>
                <w:sz w:val="18"/>
                <w:szCs w:val="18"/>
              </w:rPr>
              <w:t xml:space="preserve">Manages Grant </w:t>
            </w:r>
            <w:r w:rsidR="00AE0348">
              <w:rPr>
                <w:sz w:val="18"/>
                <w:szCs w:val="18"/>
              </w:rPr>
              <w:t xml:space="preserve">&amp; Audit </w:t>
            </w:r>
            <w:r>
              <w:rPr>
                <w:sz w:val="18"/>
                <w:szCs w:val="18"/>
              </w:rPr>
              <w:t>Compliance</w:t>
            </w:r>
          </w:p>
        </w:tc>
        <w:tc>
          <w:tcPr>
            <w:tcW w:w="900" w:type="dxa"/>
          </w:tcPr>
          <w:p w14:paraId="282F22FB" w14:textId="77777777" w:rsidR="00C95D8F" w:rsidRPr="009E6D9F" w:rsidRDefault="00C95D8F" w:rsidP="0043300C">
            <w:pPr>
              <w:pStyle w:val="NormalWeb"/>
              <w:jc w:val="center"/>
              <w:rPr>
                <w:sz w:val="18"/>
                <w:szCs w:val="18"/>
              </w:rPr>
            </w:pPr>
          </w:p>
        </w:tc>
        <w:tc>
          <w:tcPr>
            <w:tcW w:w="1080" w:type="dxa"/>
          </w:tcPr>
          <w:p w14:paraId="335DCC27" w14:textId="77777777" w:rsidR="00C95D8F" w:rsidRPr="009E6D9F" w:rsidRDefault="00C95D8F" w:rsidP="0043300C">
            <w:pPr>
              <w:pStyle w:val="NormalWeb"/>
              <w:jc w:val="center"/>
              <w:rPr>
                <w:sz w:val="18"/>
                <w:szCs w:val="18"/>
              </w:rPr>
            </w:pPr>
          </w:p>
        </w:tc>
        <w:tc>
          <w:tcPr>
            <w:tcW w:w="900" w:type="dxa"/>
          </w:tcPr>
          <w:p w14:paraId="306DCD42" w14:textId="77777777" w:rsidR="00C95D8F" w:rsidRPr="009E6D9F" w:rsidRDefault="00C95D8F" w:rsidP="0043300C">
            <w:pPr>
              <w:pStyle w:val="NormalWeb"/>
              <w:jc w:val="center"/>
              <w:rPr>
                <w:sz w:val="18"/>
                <w:szCs w:val="18"/>
              </w:rPr>
            </w:pPr>
            <w:r>
              <w:rPr>
                <w:sz w:val="18"/>
                <w:szCs w:val="18"/>
              </w:rPr>
              <w:t>X</w:t>
            </w:r>
          </w:p>
        </w:tc>
        <w:tc>
          <w:tcPr>
            <w:tcW w:w="810" w:type="dxa"/>
          </w:tcPr>
          <w:p w14:paraId="7F6835B0" w14:textId="77777777" w:rsidR="00C95D8F" w:rsidRPr="009E6D9F" w:rsidRDefault="00C95D8F" w:rsidP="0043300C">
            <w:pPr>
              <w:pStyle w:val="NormalWeb"/>
              <w:jc w:val="center"/>
              <w:rPr>
                <w:sz w:val="18"/>
                <w:szCs w:val="18"/>
              </w:rPr>
            </w:pPr>
          </w:p>
        </w:tc>
        <w:tc>
          <w:tcPr>
            <w:tcW w:w="900" w:type="dxa"/>
          </w:tcPr>
          <w:p w14:paraId="5BE0A389" w14:textId="77777777" w:rsidR="00C95D8F" w:rsidRPr="009E6D9F" w:rsidRDefault="00C95D8F" w:rsidP="0043300C">
            <w:pPr>
              <w:pStyle w:val="NormalWeb"/>
              <w:jc w:val="center"/>
              <w:rPr>
                <w:sz w:val="18"/>
                <w:szCs w:val="18"/>
              </w:rPr>
            </w:pPr>
          </w:p>
        </w:tc>
        <w:tc>
          <w:tcPr>
            <w:tcW w:w="900" w:type="dxa"/>
          </w:tcPr>
          <w:p w14:paraId="53EEAFB0" w14:textId="77777777" w:rsidR="00C95D8F" w:rsidRPr="009E6D9F" w:rsidRDefault="00C95D8F" w:rsidP="0043300C">
            <w:pPr>
              <w:pStyle w:val="NormalWeb"/>
              <w:jc w:val="center"/>
              <w:rPr>
                <w:sz w:val="18"/>
                <w:szCs w:val="18"/>
              </w:rPr>
            </w:pPr>
          </w:p>
        </w:tc>
        <w:tc>
          <w:tcPr>
            <w:tcW w:w="900" w:type="dxa"/>
          </w:tcPr>
          <w:p w14:paraId="06D6C284" w14:textId="77777777" w:rsidR="00C95D8F" w:rsidRPr="009E6D9F" w:rsidRDefault="00C95D8F" w:rsidP="0043300C">
            <w:pPr>
              <w:pStyle w:val="NormalWeb"/>
              <w:jc w:val="center"/>
              <w:rPr>
                <w:sz w:val="18"/>
                <w:szCs w:val="18"/>
              </w:rPr>
            </w:pPr>
          </w:p>
        </w:tc>
        <w:tc>
          <w:tcPr>
            <w:tcW w:w="900" w:type="dxa"/>
          </w:tcPr>
          <w:p w14:paraId="77F0F1AE" w14:textId="77777777" w:rsidR="00C95D8F" w:rsidRPr="009E6D9F" w:rsidRDefault="00C95D8F" w:rsidP="0043300C">
            <w:pPr>
              <w:pStyle w:val="NormalWeb"/>
              <w:jc w:val="center"/>
              <w:rPr>
                <w:sz w:val="18"/>
                <w:szCs w:val="18"/>
              </w:rPr>
            </w:pPr>
          </w:p>
        </w:tc>
      </w:tr>
      <w:tr w:rsidR="00C95D8F" w:rsidRPr="009E6D9F" w14:paraId="17C11A30" w14:textId="77777777" w:rsidTr="00C95D8F">
        <w:tc>
          <w:tcPr>
            <w:tcW w:w="2070" w:type="dxa"/>
          </w:tcPr>
          <w:p w14:paraId="2088C7B6" w14:textId="77777777" w:rsidR="00C95D8F" w:rsidRPr="009E6D9F" w:rsidRDefault="00C95D8F" w:rsidP="004409D3">
            <w:pPr>
              <w:pStyle w:val="NormalWeb"/>
              <w:rPr>
                <w:sz w:val="18"/>
                <w:szCs w:val="18"/>
              </w:rPr>
            </w:pPr>
            <w:r>
              <w:rPr>
                <w:sz w:val="18"/>
                <w:szCs w:val="18"/>
              </w:rPr>
              <w:t>Procurement/RFP, BID, PO, PSA</w:t>
            </w:r>
          </w:p>
        </w:tc>
        <w:tc>
          <w:tcPr>
            <w:tcW w:w="900" w:type="dxa"/>
          </w:tcPr>
          <w:p w14:paraId="3A624CB0" w14:textId="77777777" w:rsidR="00C95D8F" w:rsidRPr="009E6D9F" w:rsidRDefault="00C95D8F" w:rsidP="0043300C">
            <w:pPr>
              <w:pStyle w:val="NormalWeb"/>
              <w:jc w:val="center"/>
              <w:rPr>
                <w:sz w:val="18"/>
                <w:szCs w:val="18"/>
              </w:rPr>
            </w:pPr>
            <w:r>
              <w:rPr>
                <w:sz w:val="18"/>
                <w:szCs w:val="18"/>
              </w:rPr>
              <w:t>X</w:t>
            </w:r>
          </w:p>
        </w:tc>
        <w:tc>
          <w:tcPr>
            <w:tcW w:w="1080" w:type="dxa"/>
          </w:tcPr>
          <w:p w14:paraId="6824BEEC" w14:textId="77777777" w:rsidR="00C95D8F" w:rsidRPr="009E6D9F" w:rsidRDefault="00C95D8F" w:rsidP="0043300C">
            <w:pPr>
              <w:pStyle w:val="NormalWeb"/>
              <w:jc w:val="center"/>
              <w:rPr>
                <w:sz w:val="18"/>
                <w:szCs w:val="18"/>
              </w:rPr>
            </w:pPr>
          </w:p>
        </w:tc>
        <w:tc>
          <w:tcPr>
            <w:tcW w:w="900" w:type="dxa"/>
          </w:tcPr>
          <w:p w14:paraId="64BD4C68" w14:textId="77777777" w:rsidR="00C95D8F" w:rsidRPr="009E6D9F" w:rsidRDefault="00C95D8F" w:rsidP="0043300C">
            <w:pPr>
              <w:pStyle w:val="NormalWeb"/>
              <w:jc w:val="center"/>
              <w:rPr>
                <w:sz w:val="18"/>
                <w:szCs w:val="18"/>
              </w:rPr>
            </w:pPr>
          </w:p>
        </w:tc>
        <w:tc>
          <w:tcPr>
            <w:tcW w:w="810" w:type="dxa"/>
          </w:tcPr>
          <w:p w14:paraId="4D292878" w14:textId="77777777" w:rsidR="00C95D8F" w:rsidRPr="009E6D9F" w:rsidRDefault="00C95D8F" w:rsidP="0043300C">
            <w:pPr>
              <w:pStyle w:val="NormalWeb"/>
              <w:jc w:val="center"/>
              <w:rPr>
                <w:sz w:val="18"/>
                <w:szCs w:val="18"/>
              </w:rPr>
            </w:pPr>
          </w:p>
        </w:tc>
        <w:tc>
          <w:tcPr>
            <w:tcW w:w="900" w:type="dxa"/>
          </w:tcPr>
          <w:p w14:paraId="3F0252A5" w14:textId="77777777" w:rsidR="00C95D8F" w:rsidRPr="009E6D9F" w:rsidRDefault="00C95D8F" w:rsidP="0043300C">
            <w:pPr>
              <w:pStyle w:val="NormalWeb"/>
              <w:jc w:val="center"/>
              <w:rPr>
                <w:sz w:val="18"/>
                <w:szCs w:val="18"/>
              </w:rPr>
            </w:pPr>
          </w:p>
        </w:tc>
        <w:tc>
          <w:tcPr>
            <w:tcW w:w="900" w:type="dxa"/>
          </w:tcPr>
          <w:p w14:paraId="57294F9E" w14:textId="77777777" w:rsidR="00C95D8F" w:rsidRPr="009E6D9F" w:rsidRDefault="00C95D8F" w:rsidP="0043300C">
            <w:pPr>
              <w:pStyle w:val="NormalWeb"/>
              <w:jc w:val="center"/>
              <w:rPr>
                <w:sz w:val="18"/>
                <w:szCs w:val="18"/>
              </w:rPr>
            </w:pPr>
          </w:p>
        </w:tc>
        <w:tc>
          <w:tcPr>
            <w:tcW w:w="900" w:type="dxa"/>
          </w:tcPr>
          <w:p w14:paraId="66E04BC5" w14:textId="77777777" w:rsidR="00C95D8F" w:rsidRPr="009E6D9F" w:rsidRDefault="00C95D8F" w:rsidP="0043300C">
            <w:pPr>
              <w:pStyle w:val="NormalWeb"/>
              <w:jc w:val="center"/>
              <w:rPr>
                <w:sz w:val="18"/>
                <w:szCs w:val="18"/>
              </w:rPr>
            </w:pPr>
          </w:p>
        </w:tc>
        <w:tc>
          <w:tcPr>
            <w:tcW w:w="900" w:type="dxa"/>
          </w:tcPr>
          <w:p w14:paraId="45C7A992" w14:textId="77777777" w:rsidR="00C95D8F" w:rsidRPr="009E6D9F" w:rsidRDefault="00C95D8F" w:rsidP="0043300C">
            <w:pPr>
              <w:pStyle w:val="NormalWeb"/>
              <w:jc w:val="center"/>
              <w:rPr>
                <w:sz w:val="18"/>
                <w:szCs w:val="18"/>
              </w:rPr>
            </w:pPr>
          </w:p>
        </w:tc>
      </w:tr>
      <w:tr w:rsidR="00C95D8F" w:rsidRPr="009E6D9F" w14:paraId="148EA7CF" w14:textId="77777777" w:rsidTr="00C95D8F">
        <w:tc>
          <w:tcPr>
            <w:tcW w:w="2070" w:type="dxa"/>
          </w:tcPr>
          <w:p w14:paraId="6616563D" w14:textId="77777777" w:rsidR="00C95D8F" w:rsidRPr="009E6D9F" w:rsidRDefault="00C95D8F" w:rsidP="000769C7">
            <w:pPr>
              <w:pStyle w:val="NormalWeb"/>
              <w:rPr>
                <w:sz w:val="18"/>
                <w:szCs w:val="18"/>
              </w:rPr>
            </w:pPr>
            <w:r>
              <w:rPr>
                <w:sz w:val="18"/>
                <w:szCs w:val="18"/>
              </w:rPr>
              <w:t xml:space="preserve">Approves Contracts, PSA, PO </w:t>
            </w:r>
            <w:proofErr w:type="spellStart"/>
            <w:r>
              <w:rPr>
                <w:sz w:val="18"/>
                <w:szCs w:val="18"/>
              </w:rPr>
              <w:t>etc</w:t>
            </w:r>
            <w:proofErr w:type="spellEnd"/>
            <w:r>
              <w:rPr>
                <w:sz w:val="18"/>
                <w:szCs w:val="18"/>
              </w:rPr>
              <w:t>…</w:t>
            </w:r>
          </w:p>
        </w:tc>
        <w:tc>
          <w:tcPr>
            <w:tcW w:w="900" w:type="dxa"/>
          </w:tcPr>
          <w:p w14:paraId="01F741D9" w14:textId="77777777" w:rsidR="00C95D8F" w:rsidRPr="009E6D9F" w:rsidRDefault="00C95D8F" w:rsidP="0043300C">
            <w:pPr>
              <w:pStyle w:val="NormalWeb"/>
              <w:jc w:val="center"/>
              <w:rPr>
                <w:sz w:val="18"/>
                <w:szCs w:val="18"/>
              </w:rPr>
            </w:pPr>
          </w:p>
        </w:tc>
        <w:tc>
          <w:tcPr>
            <w:tcW w:w="1080" w:type="dxa"/>
          </w:tcPr>
          <w:p w14:paraId="05A5D397" w14:textId="77777777" w:rsidR="00C95D8F" w:rsidRPr="009E6D9F" w:rsidRDefault="00C95D8F" w:rsidP="0043300C">
            <w:pPr>
              <w:pStyle w:val="NormalWeb"/>
              <w:jc w:val="center"/>
              <w:rPr>
                <w:sz w:val="18"/>
                <w:szCs w:val="18"/>
              </w:rPr>
            </w:pPr>
            <w:r>
              <w:rPr>
                <w:sz w:val="18"/>
                <w:szCs w:val="18"/>
              </w:rPr>
              <w:t>$7k – 20K</w:t>
            </w:r>
          </w:p>
        </w:tc>
        <w:tc>
          <w:tcPr>
            <w:tcW w:w="900" w:type="dxa"/>
          </w:tcPr>
          <w:p w14:paraId="45B2EC59" w14:textId="77777777" w:rsidR="00C95D8F" w:rsidRPr="009E6D9F" w:rsidRDefault="00C95D8F" w:rsidP="0043300C">
            <w:pPr>
              <w:pStyle w:val="NormalWeb"/>
              <w:jc w:val="center"/>
              <w:rPr>
                <w:sz w:val="18"/>
                <w:szCs w:val="18"/>
              </w:rPr>
            </w:pPr>
          </w:p>
        </w:tc>
        <w:tc>
          <w:tcPr>
            <w:tcW w:w="810" w:type="dxa"/>
          </w:tcPr>
          <w:p w14:paraId="7C21EE68" w14:textId="77777777" w:rsidR="00C95D8F" w:rsidRPr="009E6D9F" w:rsidRDefault="00C95D8F" w:rsidP="0043300C">
            <w:pPr>
              <w:pStyle w:val="NormalWeb"/>
              <w:jc w:val="center"/>
              <w:rPr>
                <w:sz w:val="18"/>
                <w:szCs w:val="18"/>
              </w:rPr>
            </w:pPr>
          </w:p>
        </w:tc>
        <w:tc>
          <w:tcPr>
            <w:tcW w:w="900" w:type="dxa"/>
          </w:tcPr>
          <w:p w14:paraId="3CC405C4" w14:textId="77777777" w:rsidR="00C95D8F" w:rsidRPr="009E6D9F" w:rsidRDefault="00C95D8F" w:rsidP="0043300C">
            <w:pPr>
              <w:pStyle w:val="NormalWeb"/>
              <w:jc w:val="center"/>
              <w:rPr>
                <w:sz w:val="18"/>
                <w:szCs w:val="18"/>
              </w:rPr>
            </w:pPr>
          </w:p>
        </w:tc>
        <w:tc>
          <w:tcPr>
            <w:tcW w:w="900" w:type="dxa"/>
          </w:tcPr>
          <w:p w14:paraId="471DFEF4" w14:textId="77777777" w:rsidR="00C95D8F" w:rsidRPr="009E6D9F" w:rsidRDefault="00C95D8F" w:rsidP="0043300C">
            <w:pPr>
              <w:pStyle w:val="NormalWeb"/>
              <w:jc w:val="center"/>
              <w:rPr>
                <w:sz w:val="18"/>
                <w:szCs w:val="18"/>
              </w:rPr>
            </w:pPr>
          </w:p>
        </w:tc>
        <w:tc>
          <w:tcPr>
            <w:tcW w:w="900" w:type="dxa"/>
          </w:tcPr>
          <w:p w14:paraId="64CAACCE" w14:textId="77777777" w:rsidR="00C95D8F" w:rsidRPr="009E6D9F" w:rsidRDefault="00C95D8F" w:rsidP="00C95D8F">
            <w:pPr>
              <w:pStyle w:val="NormalWeb"/>
              <w:jc w:val="center"/>
              <w:rPr>
                <w:sz w:val="18"/>
                <w:szCs w:val="18"/>
              </w:rPr>
            </w:pPr>
            <w:r>
              <w:rPr>
                <w:sz w:val="18"/>
                <w:szCs w:val="18"/>
              </w:rPr>
              <w:t xml:space="preserve">$20-$50K </w:t>
            </w:r>
          </w:p>
        </w:tc>
        <w:tc>
          <w:tcPr>
            <w:tcW w:w="900" w:type="dxa"/>
          </w:tcPr>
          <w:p w14:paraId="4E5456B1" w14:textId="77777777" w:rsidR="00C95D8F" w:rsidRDefault="00C95D8F" w:rsidP="0043300C">
            <w:pPr>
              <w:pStyle w:val="NormalWeb"/>
              <w:jc w:val="center"/>
              <w:rPr>
                <w:sz w:val="18"/>
                <w:szCs w:val="18"/>
              </w:rPr>
            </w:pPr>
            <w:r>
              <w:rPr>
                <w:sz w:val="18"/>
                <w:szCs w:val="18"/>
              </w:rPr>
              <w:t>Over $50K</w:t>
            </w:r>
          </w:p>
        </w:tc>
      </w:tr>
      <w:tr w:rsidR="00252097" w:rsidRPr="009E6D9F" w14:paraId="3FECA4AF" w14:textId="77777777" w:rsidTr="00252097">
        <w:trPr>
          <w:trHeight w:val="980"/>
        </w:trPr>
        <w:tc>
          <w:tcPr>
            <w:tcW w:w="2070" w:type="dxa"/>
          </w:tcPr>
          <w:p w14:paraId="3FC86C11" w14:textId="77777777" w:rsidR="00252097" w:rsidRDefault="00252097" w:rsidP="009F6DF5">
            <w:pPr>
              <w:pStyle w:val="NormalWeb"/>
              <w:rPr>
                <w:sz w:val="18"/>
                <w:szCs w:val="18"/>
              </w:rPr>
            </w:pPr>
          </w:p>
        </w:tc>
        <w:tc>
          <w:tcPr>
            <w:tcW w:w="900" w:type="dxa"/>
          </w:tcPr>
          <w:p w14:paraId="06E6A70A" w14:textId="77777777" w:rsidR="00252097" w:rsidRDefault="00252097" w:rsidP="00252097">
            <w:pPr>
              <w:pStyle w:val="NormalWeb"/>
              <w:jc w:val="center"/>
              <w:rPr>
                <w:sz w:val="18"/>
                <w:szCs w:val="18"/>
              </w:rPr>
            </w:pPr>
            <w:r>
              <w:rPr>
                <w:sz w:val="18"/>
                <w:szCs w:val="18"/>
              </w:rPr>
              <w:t xml:space="preserve">Dept. Project/ </w:t>
            </w:r>
            <w:r w:rsidRPr="008C3003">
              <w:rPr>
                <w:sz w:val="18"/>
                <w:szCs w:val="18"/>
              </w:rPr>
              <w:t xml:space="preserve"> Program Man</w:t>
            </w:r>
            <w:r>
              <w:rPr>
                <w:sz w:val="18"/>
                <w:szCs w:val="18"/>
              </w:rPr>
              <w:t>a</w:t>
            </w:r>
            <w:r w:rsidRPr="008C3003">
              <w:rPr>
                <w:sz w:val="18"/>
                <w:szCs w:val="18"/>
              </w:rPr>
              <w:t>ger</w:t>
            </w:r>
          </w:p>
        </w:tc>
        <w:tc>
          <w:tcPr>
            <w:tcW w:w="1080" w:type="dxa"/>
          </w:tcPr>
          <w:p w14:paraId="59A2DC75" w14:textId="77777777" w:rsidR="00252097" w:rsidRDefault="008516A1" w:rsidP="0043300C">
            <w:pPr>
              <w:pStyle w:val="NormalWeb"/>
              <w:jc w:val="center"/>
              <w:rPr>
                <w:sz w:val="18"/>
                <w:szCs w:val="18"/>
              </w:rPr>
            </w:pPr>
            <w:r w:rsidRPr="008C3003">
              <w:rPr>
                <w:sz w:val="18"/>
                <w:szCs w:val="18"/>
              </w:rPr>
              <w:t>Department Director</w:t>
            </w:r>
          </w:p>
        </w:tc>
        <w:tc>
          <w:tcPr>
            <w:tcW w:w="900" w:type="dxa"/>
          </w:tcPr>
          <w:p w14:paraId="57F06CB0" w14:textId="77777777" w:rsidR="00252097" w:rsidRPr="009E6D9F" w:rsidRDefault="00BF0BEB" w:rsidP="0043300C">
            <w:pPr>
              <w:pStyle w:val="NormalWeb"/>
              <w:jc w:val="center"/>
              <w:rPr>
                <w:sz w:val="18"/>
                <w:szCs w:val="18"/>
              </w:rPr>
            </w:pPr>
            <w:r w:rsidRPr="008C3003">
              <w:rPr>
                <w:sz w:val="18"/>
                <w:szCs w:val="18"/>
              </w:rPr>
              <w:t>Finance</w:t>
            </w:r>
            <w:r>
              <w:rPr>
                <w:sz w:val="18"/>
                <w:szCs w:val="18"/>
              </w:rPr>
              <w:t xml:space="preserve"> </w:t>
            </w:r>
            <w:r w:rsidRPr="008C3003">
              <w:rPr>
                <w:sz w:val="18"/>
                <w:szCs w:val="18"/>
              </w:rPr>
              <w:t>Grants Analyst</w:t>
            </w:r>
          </w:p>
        </w:tc>
        <w:tc>
          <w:tcPr>
            <w:tcW w:w="810" w:type="dxa"/>
          </w:tcPr>
          <w:p w14:paraId="3D868344" w14:textId="77777777" w:rsidR="00252097" w:rsidRPr="009E6D9F" w:rsidRDefault="00BF0BEB" w:rsidP="0043300C">
            <w:pPr>
              <w:pStyle w:val="NormalWeb"/>
              <w:jc w:val="center"/>
              <w:rPr>
                <w:sz w:val="18"/>
                <w:szCs w:val="18"/>
              </w:rPr>
            </w:pPr>
            <w:r>
              <w:rPr>
                <w:sz w:val="18"/>
                <w:szCs w:val="18"/>
              </w:rPr>
              <w:t>Acct. Payable</w:t>
            </w:r>
          </w:p>
        </w:tc>
        <w:tc>
          <w:tcPr>
            <w:tcW w:w="900" w:type="dxa"/>
          </w:tcPr>
          <w:p w14:paraId="6C668DAF" w14:textId="77777777" w:rsidR="00BF0BEB" w:rsidRDefault="00BF0BEB" w:rsidP="00BF0BEB">
            <w:pPr>
              <w:pStyle w:val="NormalWeb"/>
              <w:rPr>
                <w:sz w:val="18"/>
                <w:szCs w:val="18"/>
              </w:rPr>
            </w:pPr>
            <w:r>
              <w:rPr>
                <w:sz w:val="18"/>
                <w:szCs w:val="18"/>
              </w:rPr>
              <w:t>Revenue Acct Rec</w:t>
            </w:r>
          </w:p>
          <w:p w14:paraId="35566571" w14:textId="77777777" w:rsidR="00252097" w:rsidRPr="009E6D9F" w:rsidRDefault="00252097" w:rsidP="0043300C">
            <w:pPr>
              <w:pStyle w:val="NormalWeb"/>
              <w:jc w:val="center"/>
              <w:rPr>
                <w:sz w:val="18"/>
                <w:szCs w:val="18"/>
              </w:rPr>
            </w:pPr>
          </w:p>
        </w:tc>
        <w:tc>
          <w:tcPr>
            <w:tcW w:w="900" w:type="dxa"/>
          </w:tcPr>
          <w:p w14:paraId="4E7E650F" w14:textId="77777777" w:rsidR="00252097" w:rsidRPr="009E6D9F" w:rsidRDefault="00BF0BEB" w:rsidP="0043300C">
            <w:pPr>
              <w:pStyle w:val="NormalWeb"/>
              <w:jc w:val="center"/>
              <w:rPr>
                <w:sz w:val="18"/>
                <w:szCs w:val="18"/>
              </w:rPr>
            </w:pPr>
            <w:r>
              <w:rPr>
                <w:sz w:val="18"/>
                <w:szCs w:val="18"/>
              </w:rPr>
              <w:t>Sr. Acct Tech</w:t>
            </w:r>
          </w:p>
        </w:tc>
        <w:tc>
          <w:tcPr>
            <w:tcW w:w="900" w:type="dxa"/>
          </w:tcPr>
          <w:p w14:paraId="61F7D573" w14:textId="77777777" w:rsidR="00252097" w:rsidRDefault="00BF0BEB" w:rsidP="00E150AA">
            <w:pPr>
              <w:pStyle w:val="NormalWeb"/>
              <w:jc w:val="center"/>
              <w:rPr>
                <w:sz w:val="18"/>
                <w:szCs w:val="18"/>
              </w:rPr>
            </w:pPr>
            <w:r>
              <w:rPr>
                <w:sz w:val="18"/>
                <w:szCs w:val="18"/>
              </w:rPr>
              <w:t>City Manager</w:t>
            </w:r>
          </w:p>
        </w:tc>
        <w:tc>
          <w:tcPr>
            <w:tcW w:w="900" w:type="dxa"/>
          </w:tcPr>
          <w:p w14:paraId="7BC49748" w14:textId="77777777" w:rsidR="00252097" w:rsidRDefault="00BF0BEB" w:rsidP="0043300C">
            <w:pPr>
              <w:pStyle w:val="NormalWeb"/>
              <w:jc w:val="center"/>
              <w:rPr>
                <w:sz w:val="18"/>
                <w:szCs w:val="18"/>
              </w:rPr>
            </w:pPr>
            <w:r>
              <w:rPr>
                <w:sz w:val="18"/>
                <w:szCs w:val="18"/>
              </w:rPr>
              <w:t>City Council</w:t>
            </w:r>
          </w:p>
        </w:tc>
      </w:tr>
      <w:tr w:rsidR="00C95D8F" w:rsidRPr="009E6D9F" w14:paraId="25524351" w14:textId="77777777" w:rsidTr="00C95D8F">
        <w:tc>
          <w:tcPr>
            <w:tcW w:w="2070" w:type="dxa"/>
          </w:tcPr>
          <w:p w14:paraId="7476AD68" w14:textId="77777777" w:rsidR="00C95D8F" w:rsidRPr="009E6D9F" w:rsidRDefault="009F6DF5" w:rsidP="009F6DF5">
            <w:pPr>
              <w:pStyle w:val="NormalWeb"/>
              <w:rPr>
                <w:sz w:val="18"/>
                <w:szCs w:val="18"/>
              </w:rPr>
            </w:pPr>
            <w:r>
              <w:rPr>
                <w:sz w:val="18"/>
                <w:szCs w:val="18"/>
              </w:rPr>
              <w:t xml:space="preserve">Review invoices-prepare for </w:t>
            </w:r>
            <w:r w:rsidR="00C95D8F">
              <w:rPr>
                <w:sz w:val="18"/>
                <w:szCs w:val="18"/>
              </w:rPr>
              <w:t>pay</w:t>
            </w:r>
            <w:r>
              <w:rPr>
                <w:sz w:val="18"/>
                <w:szCs w:val="18"/>
              </w:rPr>
              <w:t>ment</w:t>
            </w:r>
          </w:p>
        </w:tc>
        <w:tc>
          <w:tcPr>
            <w:tcW w:w="900" w:type="dxa"/>
          </w:tcPr>
          <w:p w14:paraId="07E754D6" w14:textId="77777777" w:rsidR="00C95D8F" w:rsidRPr="009E6D9F" w:rsidRDefault="00C95D8F" w:rsidP="009F6DF5">
            <w:pPr>
              <w:pStyle w:val="NormalWeb"/>
              <w:jc w:val="center"/>
              <w:rPr>
                <w:sz w:val="18"/>
                <w:szCs w:val="18"/>
              </w:rPr>
            </w:pPr>
            <w:r>
              <w:rPr>
                <w:sz w:val="18"/>
                <w:szCs w:val="18"/>
              </w:rPr>
              <w:t xml:space="preserve">X reviews </w:t>
            </w:r>
          </w:p>
        </w:tc>
        <w:tc>
          <w:tcPr>
            <w:tcW w:w="1080" w:type="dxa"/>
          </w:tcPr>
          <w:p w14:paraId="50AE5881" w14:textId="77777777" w:rsidR="00C95D8F" w:rsidRPr="009E6D9F" w:rsidRDefault="00C95D8F" w:rsidP="0043300C">
            <w:pPr>
              <w:pStyle w:val="NormalWeb"/>
              <w:jc w:val="center"/>
              <w:rPr>
                <w:sz w:val="18"/>
                <w:szCs w:val="18"/>
              </w:rPr>
            </w:pPr>
            <w:r>
              <w:rPr>
                <w:sz w:val="18"/>
                <w:szCs w:val="18"/>
              </w:rPr>
              <w:t>X approves invoices</w:t>
            </w:r>
          </w:p>
        </w:tc>
        <w:tc>
          <w:tcPr>
            <w:tcW w:w="900" w:type="dxa"/>
          </w:tcPr>
          <w:p w14:paraId="4B8620A2" w14:textId="77777777" w:rsidR="00C95D8F" w:rsidRPr="009E6D9F" w:rsidRDefault="00C95D8F" w:rsidP="0043300C">
            <w:pPr>
              <w:pStyle w:val="NormalWeb"/>
              <w:jc w:val="center"/>
              <w:rPr>
                <w:sz w:val="18"/>
                <w:szCs w:val="18"/>
              </w:rPr>
            </w:pPr>
          </w:p>
        </w:tc>
        <w:tc>
          <w:tcPr>
            <w:tcW w:w="810" w:type="dxa"/>
          </w:tcPr>
          <w:p w14:paraId="739EC389" w14:textId="77777777" w:rsidR="00C95D8F" w:rsidRPr="009E6D9F" w:rsidRDefault="00C95D8F" w:rsidP="0043300C">
            <w:pPr>
              <w:pStyle w:val="NormalWeb"/>
              <w:jc w:val="center"/>
              <w:rPr>
                <w:sz w:val="18"/>
                <w:szCs w:val="18"/>
              </w:rPr>
            </w:pPr>
          </w:p>
        </w:tc>
        <w:tc>
          <w:tcPr>
            <w:tcW w:w="900" w:type="dxa"/>
          </w:tcPr>
          <w:p w14:paraId="2CC0530F" w14:textId="77777777" w:rsidR="00C95D8F" w:rsidRPr="009E6D9F" w:rsidRDefault="00C95D8F" w:rsidP="0043300C">
            <w:pPr>
              <w:pStyle w:val="NormalWeb"/>
              <w:jc w:val="center"/>
              <w:rPr>
                <w:sz w:val="18"/>
                <w:szCs w:val="18"/>
              </w:rPr>
            </w:pPr>
          </w:p>
        </w:tc>
        <w:tc>
          <w:tcPr>
            <w:tcW w:w="900" w:type="dxa"/>
          </w:tcPr>
          <w:p w14:paraId="693F3CB1" w14:textId="77777777" w:rsidR="00C95D8F" w:rsidRPr="009E6D9F" w:rsidRDefault="00C95D8F" w:rsidP="0043300C">
            <w:pPr>
              <w:pStyle w:val="NormalWeb"/>
              <w:jc w:val="center"/>
              <w:rPr>
                <w:sz w:val="18"/>
                <w:szCs w:val="18"/>
              </w:rPr>
            </w:pPr>
          </w:p>
        </w:tc>
        <w:tc>
          <w:tcPr>
            <w:tcW w:w="900" w:type="dxa"/>
          </w:tcPr>
          <w:p w14:paraId="3A082EC3" w14:textId="77777777" w:rsidR="00C95D8F" w:rsidRPr="009E6D9F" w:rsidRDefault="00C95D8F" w:rsidP="00E150AA">
            <w:pPr>
              <w:pStyle w:val="NormalWeb"/>
              <w:jc w:val="center"/>
              <w:rPr>
                <w:sz w:val="18"/>
                <w:szCs w:val="18"/>
              </w:rPr>
            </w:pPr>
            <w:r>
              <w:rPr>
                <w:sz w:val="18"/>
                <w:szCs w:val="18"/>
              </w:rPr>
              <w:t>X over $20K</w:t>
            </w:r>
          </w:p>
        </w:tc>
        <w:tc>
          <w:tcPr>
            <w:tcW w:w="900" w:type="dxa"/>
          </w:tcPr>
          <w:p w14:paraId="66F6CE39" w14:textId="77777777" w:rsidR="00C95D8F" w:rsidRDefault="00C95D8F" w:rsidP="0043300C">
            <w:pPr>
              <w:pStyle w:val="NormalWeb"/>
              <w:jc w:val="center"/>
              <w:rPr>
                <w:sz w:val="18"/>
                <w:szCs w:val="18"/>
              </w:rPr>
            </w:pPr>
            <w:r>
              <w:rPr>
                <w:sz w:val="18"/>
                <w:szCs w:val="18"/>
              </w:rPr>
              <w:t>X over $50K</w:t>
            </w:r>
          </w:p>
        </w:tc>
      </w:tr>
      <w:tr w:rsidR="00C95D8F" w:rsidRPr="009E6D9F" w14:paraId="0128B75A" w14:textId="77777777" w:rsidTr="00C95D8F">
        <w:tc>
          <w:tcPr>
            <w:tcW w:w="2070" w:type="dxa"/>
          </w:tcPr>
          <w:p w14:paraId="5FED2F66" w14:textId="77777777" w:rsidR="00C95D8F" w:rsidRPr="009E6D9F" w:rsidRDefault="00C95D8F" w:rsidP="000769C7">
            <w:pPr>
              <w:pStyle w:val="NormalWeb"/>
              <w:rPr>
                <w:sz w:val="18"/>
                <w:szCs w:val="18"/>
              </w:rPr>
            </w:pPr>
            <w:r>
              <w:rPr>
                <w:sz w:val="18"/>
                <w:szCs w:val="18"/>
              </w:rPr>
              <w:t>Pay invoices</w:t>
            </w:r>
            <w:r w:rsidR="00E150AA">
              <w:rPr>
                <w:sz w:val="18"/>
                <w:szCs w:val="18"/>
              </w:rPr>
              <w:t>/review Procurement procedures</w:t>
            </w:r>
          </w:p>
        </w:tc>
        <w:tc>
          <w:tcPr>
            <w:tcW w:w="900" w:type="dxa"/>
          </w:tcPr>
          <w:p w14:paraId="29404601" w14:textId="77777777" w:rsidR="00C95D8F" w:rsidRPr="009E6D9F" w:rsidRDefault="00C95D8F" w:rsidP="0043300C">
            <w:pPr>
              <w:pStyle w:val="NormalWeb"/>
              <w:jc w:val="center"/>
              <w:rPr>
                <w:sz w:val="18"/>
                <w:szCs w:val="18"/>
              </w:rPr>
            </w:pPr>
          </w:p>
        </w:tc>
        <w:tc>
          <w:tcPr>
            <w:tcW w:w="1080" w:type="dxa"/>
          </w:tcPr>
          <w:p w14:paraId="21CA680F" w14:textId="77777777" w:rsidR="00C95D8F" w:rsidRPr="009E6D9F" w:rsidRDefault="00C95D8F" w:rsidP="0043300C">
            <w:pPr>
              <w:pStyle w:val="NormalWeb"/>
              <w:jc w:val="center"/>
              <w:rPr>
                <w:sz w:val="18"/>
                <w:szCs w:val="18"/>
              </w:rPr>
            </w:pPr>
          </w:p>
        </w:tc>
        <w:tc>
          <w:tcPr>
            <w:tcW w:w="900" w:type="dxa"/>
          </w:tcPr>
          <w:p w14:paraId="6D06DD2A" w14:textId="77777777" w:rsidR="00C95D8F" w:rsidRPr="009E6D9F" w:rsidRDefault="00C95D8F" w:rsidP="0043300C">
            <w:pPr>
              <w:pStyle w:val="NormalWeb"/>
              <w:jc w:val="center"/>
              <w:rPr>
                <w:sz w:val="18"/>
                <w:szCs w:val="18"/>
              </w:rPr>
            </w:pPr>
          </w:p>
        </w:tc>
        <w:tc>
          <w:tcPr>
            <w:tcW w:w="810" w:type="dxa"/>
          </w:tcPr>
          <w:p w14:paraId="3B5F8CAB" w14:textId="77777777" w:rsidR="00C95D8F" w:rsidRPr="009E6D9F" w:rsidRDefault="00C95D8F" w:rsidP="0043300C">
            <w:pPr>
              <w:pStyle w:val="NormalWeb"/>
              <w:jc w:val="center"/>
              <w:rPr>
                <w:sz w:val="18"/>
                <w:szCs w:val="18"/>
              </w:rPr>
            </w:pPr>
            <w:r>
              <w:rPr>
                <w:sz w:val="18"/>
                <w:szCs w:val="18"/>
              </w:rPr>
              <w:t>X</w:t>
            </w:r>
          </w:p>
        </w:tc>
        <w:tc>
          <w:tcPr>
            <w:tcW w:w="900" w:type="dxa"/>
          </w:tcPr>
          <w:p w14:paraId="5BA45210" w14:textId="77777777" w:rsidR="00C95D8F" w:rsidRPr="009E6D9F" w:rsidRDefault="00C95D8F" w:rsidP="0043300C">
            <w:pPr>
              <w:pStyle w:val="NormalWeb"/>
              <w:jc w:val="center"/>
              <w:rPr>
                <w:sz w:val="18"/>
                <w:szCs w:val="18"/>
              </w:rPr>
            </w:pPr>
          </w:p>
        </w:tc>
        <w:tc>
          <w:tcPr>
            <w:tcW w:w="900" w:type="dxa"/>
          </w:tcPr>
          <w:p w14:paraId="49ED16C4" w14:textId="77777777" w:rsidR="00C95D8F" w:rsidRPr="009E6D9F" w:rsidRDefault="00C95D8F" w:rsidP="0043300C">
            <w:pPr>
              <w:pStyle w:val="NormalWeb"/>
              <w:jc w:val="center"/>
              <w:rPr>
                <w:sz w:val="18"/>
                <w:szCs w:val="18"/>
              </w:rPr>
            </w:pPr>
          </w:p>
        </w:tc>
        <w:tc>
          <w:tcPr>
            <w:tcW w:w="900" w:type="dxa"/>
          </w:tcPr>
          <w:p w14:paraId="278F26B6" w14:textId="77777777" w:rsidR="00C95D8F" w:rsidRPr="009E6D9F" w:rsidRDefault="00C95D8F" w:rsidP="0043300C">
            <w:pPr>
              <w:pStyle w:val="NormalWeb"/>
              <w:jc w:val="center"/>
              <w:rPr>
                <w:sz w:val="18"/>
                <w:szCs w:val="18"/>
              </w:rPr>
            </w:pPr>
          </w:p>
        </w:tc>
        <w:tc>
          <w:tcPr>
            <w:tcW w:w="900" w:type="dxa"/>
          </w:tcPr>
          <w:p w14:paraId="39CCCEDD" w14:textId="77777777" w:rsidR="00C95D8F" w:rsidRPr="009E6D9F" w:rsidRDefault="00C95D8F" w:rsidP="0043300C">
            <w:pPr>
              <w:pStyle w:val="NormalWeb"/>
              <w:jc w:val="center"/>
              <w:rPr>
                <w:sz w:val="18"/>
                <w:szCs w:val="18"/>
              </w:rPr>
            </w:pPr>
          </w:p>
        </w:tc>
      </w:tr>
      <w:tr w:rsidR="00C95D8F" w:rsidRPr="009E6D9F" w14:paraId="530B2B15" w14:textId="77777777" w:rsidTr="00C95D8F">
        <w:tc>
          <w:tcPr>
            <w:tcW w:w="2070" w:type="dxa"/>
          </w:tcPr>
          <w:p w14:paraId="120E9A9D" w14:textId="77777777" w:rsidR="00C95D8F" w:rsidRPr="009E6D9F" w:rsidRDefault="00C95D8F" w:rsidP="00A3105F">
            <w:pPr>
              <w:pStyle w:val="NormalWeb"/>
              <w:tabs>
                <w:tab w:val="right" w:pos="1854"/>
              </w:tabs>
              <w:rPr>
                <w:sz w:val="18"/>
                <w:szCs w:val="18"/>
              </w:rPr>
            </w:pPr>
            <w:r>
              <w:rPr>
                <w:sz w:val="18"/>
                <w:szCs w:val="18"/>
              </w:rPr>
              <w:t>Issues checks</w:t>
            </w:r>
            <w:r w:rsidR="00A3105F">
              <w:rPr>
                <w:sz w:val="18"/>
                <w:szCs w:val="18"/>
              </w:rPr>
              <w:tab/>
            </w:r>
          </w:p>
        </w:tc>
        <w:tc>
          <w:tcPr>
            <w:tcW w:w="900" w:type="dxa"/>
          </w:tcPr>
          <w:p w14:paraId="554E453D" w14:textId="77777777" w:rsidR="00C95D8F" w:rsidRPr="009E6D9F" w:rsidRDefault="00C95D8F" w:rsidP="0043300C">
            <w:pPr>
              <w:pStyle w:val="NormalWeb"/>
              <w:jc w:val="center"/>
              <w:rPr>
                <w:sz w:val="18"/>
                <w:szCs w:val="18"/>
              </w:rPr>
            </w:pPr>
          </w:p>
        </w:tc>
        <w:tc>
          <w:tcPr>
            <w:tcW w:w="1080" w:type="dxa"/>
          </w:tcPr>
          <w:p w14:paraId="36C31016" w14:textId="77777777" w:rsidR="00C95D8F" w:rsidRPr="009E6D9F" w:rsidRDefault="00C95D8F" w:rsidP="0043300C">
            <w:pPr>
              <w:pStyle w:val="NormalWeb"/>
              <w:jc w:val="center"/>
              <w:rPr>
                <w:sz w:val="18"/>
                <w:szCs w:val="18"/>
              </w:rPr>
            </w:pPr>
          </w:p>
        </w:tc>
        <w:tc>
          <w:tcPr>
            <w:tcW w:w="900" w:type="dxa"/>
          </w:tcPr>
          <w:p w14:paraId="744CF2C2" w14:textId="77777777" w:rsidR="00C95D8F" w:rsidRPr="009E6D9F" w:rsidRDefault="00C95D8F" w:rsidP="0043300C">
            <w:pPr>
              <w:pStyle w:val="NormalWeb"/>
              <w:jc w:val="center"/>
              <w:rPr>
                <w:sz w:val="18"/>
                <w:szCs w:val="18"/>
              </w:rPr>
            </w:pPr>
          </w:p>
        </w:tc>
        <w:tc>
          <w:tcPr>
            <w:tcW w:w="810" w:type="dxa"/>
          </w:tcPr>
          <w:p w14:paraId="4709E35A" w14:textId="77777777" w:rsidR="00C95D8F" w:rsidRPr="009E6D9F" w:rsidRDefault="00C95D8F" w:rsidP="0043300C">
            <w:pPr>
              <w:pStyle w:val="NormalWeb"/>
              <w:jc w:val="center"/>
              <w:rPr>
                <w:sz w:val="18"/>
                <w:szCs w:val="18"/>
              </w:rPr>
            </w:pPr>
          </w:p>
        </w:tc>
        <w:tc>
          <w:tcPr>
            <w:tcW w:w="900" w:type="dxa"/>
          </w:tcPr>
          <w:p w14:paraId="6163DCAB" w14:textId="77777777" w:rsidR="00C95D8F" w:rsidRPr="009E6D9F" w:rsidRDefault="00C95D8F" w:rsidP="0043300C">
            <w:pPr>
              <w:pStyle w:val="NormalWeb"/>
              <w:jc w:val="center"/>
              <w:rPr>
                <w:sz w:val="18"/>
                <w:szCs w:val="18"/>
              </w:rPr>
            </w:pPr>
          </w:p>
        </w:tc>
        <w:tc>
          <w:tcPr>
            <w:tcW w:w="900" w:type="dxa"/>
          </w:tcPr>
          <w:p w14:paraId="4F157851" w14:textId="77777777" w:rsidR="00C95D8F" w:rsidRPr="009E6D9F" w:rsidRDefault="00C95D8F" w:rsidP="0043300C">
            <w:pPr>
              <w:pStyle w:val="NormalWeb"/>
              <w:jc w:val="center"/>
              <w:rPr>
                <w:sz w:val="18"/>
                <w:szCs w:val="18"/>
              </w:rPr>
            </w:pPr>
            <w:r>
              <w:rPr>
                <w:sz w:val="18"/>
                <w:szCs w:val="18"/>
              </w:rPr>
              <w:t>X</w:t>
            </w:r>
          </w:p>
        </w:tc>
        <w:tc>
          <w:tcPr>
            <w:tcW w:w="900" w:type="dxa"/>
          </w:tcPr>
          <w:p w14:paraId="05B5A05C" w14:textId="77777777" w:rsidR="00C95D8F" w:rsidRPr="009E6D9F" w:rsidRDefault="00C95D8F" w:rsidP="0043300C">
            <w:pPr>
              <w:pStyle w:val="NormalWeb"/>
              <w:jc w:val="center"/>
              <w:rPr>
                <w:sz w:val="18"/>
                <w:szCs w:val="18"/>
              </w:rPr>
            </w:pPr>
          </w:p>
        </w:tc>
        <w:tc>
          <w:tcPr>
            <w:tcW w:w="900" w:type="dxa"/>
          </w:tcPr>
          <w:p w14:paraId="23D5903D" w14:textId="77777777" w:rsidR="00C95D8F" w:rsidRPr="009E6D9F" w:rsidRDefault="00C95D8F" w:rsidP="0043300C">
            <w:pPr>
              <w:pStyle w:val="NormalWeb"/>
              <w:jc w:val="center"/>
              <w:rPr>
                <w:sz w:val="18"/>
                <w:szCs w:val="18"/>
              </w:rPr>
            </w:pPr>
          </w:p>
        </w:tc>
      </w:tr>
      <w:tr w:rsidR="00C95D8F" w:rsidRPr="009E6D9F" w14:paraId="552E5ACA" w14:textId="77777777" w:rsidTr="00C95D8F">
        <w:tc>
          <w:tcPr>
            <w:tcW w:w="2070" w:type="dxa"/>
          </w:tcPr>
          <w:p w14:paraId="6E80A3EF" w14:textId="77777777" w:rsidR="00C95D8F" w:rsidRDefault="00C95D8F" w:rsidP="000769C7">
            <w:pPr>
              <w:pStyle w:val="NormalWeb"/>
              <w:rPr>
                <w:sz w:val="18"/>
                <w:szCs w:val="18"/>
              </w:rPr>
            </w:pPr>
            <w:r>
              <w:rPr>
                <w:sz w:val="18"/>
                <w:szCs w:val="18"/>
              </w:rPr>
              <w:t>Review/Monitor Budget/Actual</w:t>
            </w:r>
          </w:p>
        </w:tc>
        <w:tc>
          <w:tcPr>
            <w:tcW w:w="900" w:type="dxa"/>
          </w:tcPr>
          <w:p w14:paraId="581E09D3" w14:textId="77777777" w:rsidR="00C95D8F" w:rsidRPr="009E6D9F" w:rsidRDefault="00C95D8F" w:rsidP="0043300C">
            <w:pPr>
              <w:pStyle w:val="NormalWeb"/>
              <w:jc w:val="center"/>
              <w:rPr>
                <w:sz w:val="18"/>
                <w:szCs w:val="18"/>
              </w:rPr>
            </w:pPr>
            <w:r>
              <w:rPr>
                <w:sz w:val="18"/>
                <w:szCs w:val="18"/>
              </w:rPr>
              <w:t>X</w:t>
            </w:r>
          </w:p>
        </w:tc>
        <w:tc>
          <w:tcPr>
            <w:tcW w:w="1080" w:type="dxa"/>
          </w:tcPr>
          <w:p w14:paraId="136BC330" w14:textId="77777777" w:rsidR="00C95D8F" w:rsidRPr="009E6D9F" w:rsidRDefault="00C95D8F" w:rsidP="0043300C">
            <w:pPr>
              <w:pStyle w:val="NormalWeb"/>
              <w:jc w:val="center"/>
              <w:rPr>
                <w:sz w:val="18"/>
                <w:szCs w:val="18"/>
              </w:rPr>
            </w:pPr>
          </w:p>
        </w:tc>
        <w:tc>
          <w:tcPr>
            <w:tcW w:w="900" w:type="dxa"/>
          </w:tcPr>
          <w:p w14:paraId="282BD29E" w14:textId="77777777" w:rsidR="00C95D8F" w:rsidRPr="009E6D9F" w:rsidRDefault="00C95D8F" w:rsidP="0043300C">
            <w:pPr>
              <w:pStyle w:val="NormalWeb"/>
              <w:jc w:val="center"/>
              <w:rPr>
                <w:sz w:val="18"/>
                <w:szCs w:val="18"/>
              </w:rPr>
            </w:pPr>
            <w:r>
              <w:rPr>
                <w:sz w:val="18"/>
                <w:szCs w:val="18"/>
              </w:rPr>
              <w:t>X</w:t>
            </w:r>
          </w:p>
        </w:tc>
        <w:tc>
          <w:tcPr>
            <w:tcW w:w="810" w:type="dxa"/>
          </w:tcPr>
          <w:p w14:paraId="343BCA7F" w14:textId="77777777" w:rsidR="00C95D8F" w:rsidRPr="009E6D9F" w:rsidRDefault="00C95D8F" w:rsidP="0043300C">
            <w:pPr>
              <w:pStyle w:val="NormalWeb"/>
              <w:jc w:val="center"/>
              <w:rPr>
                <w:sz w:val="18"/>
                <w:szCs w:val="18"/>
              </w:rPr>
            </w:pPr>
          </w:p>
        </w:tc>
        <w:tc>
          <w:tcPr>
            <w:tcW w:w="900" w:type="dxa"/>
          </w:tcPr>
          <w:p w14:paraId="74D42E78" w14:textId="77777777" w:rsidR="00C95D8F" w:rsidRPr="009E6D9F" w:rsidRDefault="00C95D8F" w:rsidP="0043300C">
            <w:pPr>
              <w:pStyle w:val="NormalWeb"/>
              <w:jc w:val="center"/>
              <w:rPr>
                <w:sz w:val="18"/>
                <w:szCs w:val="18"/>
              </w:rPr>
            </w:pPr>
          </w:p>
        </w:tc>
        <w:tc>
          <w:tcPr>
            <w:tcW w:w="900" w:type="dxa"/>
          </w:tcPr>
          <w:p w14:paraId="0B07A49D" w14:textId="77777777" w:rsidR="00C95D8F" w:rsidRPr="009E6D9F" w:rsidRDefault="00C95D8F" w:rsidP="0043300C">
            <w:pPr>
              <w:pStyle w:val="NormalWeb"/>
              <w:jc w:val="center"/>
              <w:rPr>
                <w:sz w:val="18"/>
                <w:szCs w:val="18"/>
              </w:rPr>
            </w:pPr>
          </w:p>
        </w:tc>
        <w:tc>
          <w:tcPr>
            <w:tcW w:w="900" w:type="dxa"/>
          </w:tcPr>
          <w:p w14:paraId="3F42C79E" w14:textId="77777777" w:rsidR="00C95D8F" w:rsidRPr="009E6D9F" w:rsidRDefault="00C95D8F" w:rsidP="0043300C">
            <w:pPr>
              <w:pStyle w:val="NormalWeb"/>
              <w:jc w:val="center"/>
              <w:rPr>
                <w:sz w:val="18"/>
                <w:szCs w:val="18"/>
              </w:rPr>
            </w:pPr>
          </w:p>
        </w:tc>
        <w:tc>
          <w:tcPr>
            <w:tcW w:w="900" w:type="dxa"/>
          </w:tcPr>
          <w:p w14:paraId="7FF0D528" w14:textId="77777777" w:rsidR="00C95D8F" w:rsidRPr="009E6D9F" w:rsidRDefault="00C95D8F" w:rsidP="0043300C">
            <w:pPr>
              <w:pStyle w:val="NormalWeb"/>
              <w:jc w:val="center"/>
              <w:rPr>
                <w:sz w:val="18"/>
                <w:szCs w:val="18"/>
              </w:rPr>
            </w:pPr>
          </w:p>
        </w:tc>
      </w:tr>
      <w:tr w:rsidR="00C95D8F" w:rsidRPr="009E6D9F" w14:paraId="15C6DD05" w14:textId="77777777" w:rsidTr="00C95D8F">
        <w:tc>
          <w:tcPr>
            <w:tcW w:w="2070" w:type="dxa"/>
          </w:tcPr>
          <w:p w14:paraId="6E5DC994" w14:textId="77777777" w:rsidR="00C95D8F" w:rsidRDefault="00C95D8F" w:rsidP="00AE0348">
            <w:pPr>
              <w:pStyle w:val="NormalWeb"/>
              <w:rPr>
                <w:sz w:val="18"/>
                <w:szCs w:val="18"/>
              </w:rPr>
            </w:pPr>
            <w:r>
              <w:rPr>
                <w:sz w:val="18"/>
                <w:szCs w:val="18"/>
              </w:rPr>
              <w:t>Prepare Reimbursements</w:t>
            </w:r>
            <w:r w:rsidR="00AE0348">
              <w:rPr>
                <w:sz w:val="18"/>
                <w:szCs w:val="18"/>
              </w:rPr>
              <w:t>, financial &amp; closeout reports</w:t>
            </w:r>
          </w:p>
        </w:tc>
        <w:tc>
          <w:tcPr>
            <w:tcW w:w="900" w:type="dxa"/>
          </w:tcPr>
          <w:p w14:paraId="1F0B1693" w14:textId="77777777" w:rsidR="00C95D8F" w:rsidRPr="009E6D9F" w:rsidRDefault="00C95D8F" w:rsidP="0043300C">
            <w:pPr>
              <w:pStyle w:val="NormalWeb"/>
              <w:jc w:val="center"/>
              <w:rPr>
                <w:sz w:val="18"/>
                <w:szCs w:val="18"/>
              </w:rPr>
            </w:pPr>
          </w:p>
        </w:tc>
        <w:tc>
          <w:tcPr>
            <w:tcW w:w="1080" w:type="dxa"/>
          </w:tcPr>
          <w:p w14:paraId="076DB6C9" w14:textId="77777777" w:rsidR="00C95D8F" w:rsidRPr="009E6D9F" w:rsidRDefault="00C95D8F" w:rsidP="0043300C">
            <w:pPr>
              <w:pStyle w:val="NormalWeb"/>
              <w:jc w:val="center"/>
              <w:rPr>
                <w:sz w:val="18"/>
                <w:szCs w:val="18"/>
              </w:rPr>
            </w:pPr>
          </w:p>
        </w:tc>
        <w:tc>
          <w:tcPr>
            <w:tcW w:w="900" w:type="dxa"/>
          </w:tcPr>
          <w:p w14:paraId="1709E509" w14:textId="77777777" w:rsidR="00C95D8F" w:rsidRPr="009E6D9F" w:rsidRDefault="00C95D8F" w:rsidP="0043300C">
            <w:pPr>
              <w:pStyle w:val="NormalWeb"/>
              <w:jc w:val="center"/>
              <w:rPr>
                <w:sz w:val="18"/>
                <w:szCs w:val="18"/>
              </w:rPr>
            </w:pPr>
            <w:r>
              <w:rPr>
                <w:sz w:val="18"/>
                <w:szCs w:val="18"/>
              </w:rPr>
              <w:t>X</w:t>
            </w:r>
          </w:p>
        </w:tc>
        <w:tc>
          <w:tcPr>
            <w:tcW w:w="810" w:type="dxa"/>
          </w:tcPr>
          <w:p w14:paraId="71A43D98" w14:textId="77777777" w:rsidR="00C95D8F" w:rsidRPr="009E6D9F" w:rsidRDefault="00C95D8F" w:rsidP="0043300C">
            <w:pPr>
              <w:pStyle w:val="NormalWeb"/>
              <w:jc w:val="center"/>
              <w:rPr>
                <w:sz w:val="18"/>
                <w:szCs w:val="18"/>
              </w:rPr>
            </w:pPr>
          </w:p>
        </w:tc>
        <w:tc>
          <w:tcPr>
            <w:tcW w:w="900" w:type="dxa"/>
          </w:tcPr>
          <w:p w14:paraId="44DBDA51" w14:textId="77777777" w:rsidR="00C95D8F" w:rsidRPr="009E6D9F" w:rsidRDefault="00C95D8F" w:rsidP="0043300C">
            <w:pPr>
              <w:pStyle w:val="NormalWeb"/>
              <w:jc w:val="center"/>
              <w:rPr>
                <w:sz w:val="18"/>
                <w:szCs w:val="18"/>
              </w:rPr>
            </w:pPr>
          </w:p>
        </w:tc>
        <w:tc>
          <w:tcPr>
            <w:tcW w:w="900" w:type="dxa"/>
          </w:tcPr>
          <w:p w14:paraId="4153370F" w14:textId="77777777" w:rsidR="00C95D8F" w:rsidRPr="009E6D9F" w:rsidRDefault="00C95D8F" w:rsidP="0043300C">
            <w:pPr>
              <w:pStyle w:val="NormalWeb"/>
              <w:jc w:val="center"/>
              <w:rPr>
                <w:sz w:val="18"/>
                <w:szCs w:val="18"/>
              </w:rPr>
            </w:pPr>
          </w:p>
        </w:tc>
        <w:tc>
          <w:tcPr>
            <w:tcW w:w="900" w:type="dxa"/>
          </w:tcPr>
          <w:p w14:paraId="307407ED" w14:textId="77777777" w:rsidR="00C95D8F" w:rsidRPr="009E6D9F" w:rsidRDefault="00C95D8F" w:rsidP="0043300C">
            <w:pPr>
              <w:pStyle w:val="NormalWeb"/>
              <w:jc w:val="center"/>
              <w:rPr>
                <w:sz w:val="18"/>
                <w:szCs w:val="18"/>
              </w:rPr>
            </w:pPr>
          </w:p>
        </w:tc>
        <w:tc>
          <w:tcPr>
            <w:tcW w:w="900" w:type="dxa"/>
          </w:tcPr>
          <w:p w14:paraId="6E60E1E4" w14:textId="77777777" w:rsidR="00C95D8F" w:rsidRPr="009E6D9F" w:rsidRDefault="00C95D8F" w:rsidP="0043300C">
            <w:pPr>
              <w:pStyle w:val="NormalWeb"/>
              <w:jc w:val="center"/>
              <w:rPr>
                <w:sz w:val="18"/>
                <w:szCs w:val="18"/>
              </w:rPr>
            </w:pPr>
          </w:p>
        </w:tc>
      </w:tr>
      <w:tr w:rsidR="00E150AA" w:rsidRPr="009E6D9F" w14:paraId="13BBF238" w14:textId="77777777" w:rsidTr="00C95D8F">
        <w:tc>
          <w:tcPr>
            <w:tcW w:w="2070" w:type="dxa"/>
          </w:tcPr>
          <w:p w14:paraId="0919BF98" w14:textId="77777777" w:rsidR="00E150AA" w:rsidRDefault="00E150AA" w:rsidP="004409D3">
            <w:pPr>
              <w:pStyle w:val="NormalWeb"/>
              <w:rPr>
                <w:sz w:val="18"/>
                <w:szCs w:val="18"/>
              </w:rPr>
            </w:pPr>
            <w:r>
              <w:rPr>
                <w:sz w:val="18"/>
                <w:szCs w:val="18"/>
              </w:rPr>
              <w:t>Approve Reimbursement</w:t>
            </w:r>
            <w:r w:rsidR="00AE0348">
              <w:rPr>
                <w:sz w:val="18"/>
                <w:szCs w:val="18"/>
              </w:rPr>
              <w:t>, financial &amp; closeout reports</w:t>
            </w:r>
          </w:p>
        </w:tc>
        <w:tc>
          <w:tcPr>
            <w:tcW w:w="900" w:type="dxa"/>
          </w:tcPr>
          <w:p w14:paraId="3BD7D53A" w14:textId="77777777" w:rsidR="00E150AA" w:rsidRPr="009E6D9F" w:rsidRDefault="00E150AA" w:rsidP="0043300C">
            <w:pPr>
              <w:pStyle w:val="NormalWeb"/>
              <w:jc w:val="center"/>
              <w:rPr>
                <w:sz w:val="18"/>
                <w:szCs w:val="18"/>
              </w:rPr>
            </w:pPr>
          </w:p>
        </w:tc>
        <w:tc>
          <w:tcPr>
            <w:tcW w:w="1080" w:type="dxa"/>
          </w:tcPr>
          <w:p w14:paraId="621BF5F3" w14:textId="77777777" w:rsidR="00E150AA" w:rsidRPr="009E6D9F" w:rsidRDefault="00E150AA" w:rsidP="0043300C">
            <w:pPr>
              <w:pStyle w:val="NormalWeb"/>
              <w:jc w:val="center"/>
              <w:rPr>
                <w:sz w:val="18"/>
                <w:szCs w:val="18"/>
              </w:rPr>
            </w:pPr>
            <w:r>
              <w:rPr>
                <w:sz w:val="18"/>
                <w:szCs w:val="18"/>
              </w:rPr>
              <w:t>X</w:t>
            </w:r>
          </w:p>
        </w:tc>
        <w:tc>
          <w:tcPr>
            <w:tcW w:w="900" w:type="dxa"/>
          </w:tcPr>
          <w:p w14:paraId="65B749FC" w14:textId="77777777" w:rsidR="00E150AA" w:rsidRDefault="00E150AA" w:rsidP="0043300C">
            <w:pPr>
              <w:pStyle w:val="NormalWeb"/>
              <w:jc w:val="center"/>
              <w:rPr>
                <w:sz w:val="18"/>
                <w:szCs w:val="18"/>
              </w:rPr>
            </w:pPr>
          </w:p>
        </w:tc>
        <w:tc>
          <w:tcPr>
            <w:tcW w:w="810" w:type="dxa"/>
          </w:tcPr>
          <w:p w14:paraId="439E392A" w14:textId="77777777" w:rsidR="00E150AA" w:rsidRPr="009E6D9F" w:rsidRDefault="00E150AA" w:rsidP="0043300C">
            <w:pPr>
              <w:pStyle w:val="NormalWeb"/>
              <w:jc w:val="center"/>
              <w:rPr>
                <w:sz w:val="18"/>
                <w:szCs w:val="18"/>
              </w:rPr>
            </w:pPr>
          </w:p>
        </w:tc>
        <w:tc>
          <w:tcPr>
            <w:tcW w:w="900" w:type="dxa"/>
          </w:tcPr>
          <w:p w14:paraId="2803DA53" w14:textId="77777777" w:rsidR="00E150AA" w:rsidRPr="009E6D9F" w:rsidRDefault="00E150AA" w:rsidP="0043300C">
            <w:pPr>
              <w:pStyle w:val="NormalWeb"/>
              <w:jc w:val="center"/>
              <w:rPr>
                <w:sz w:val="18"/>
                <w:szCs w:val="18"/>
              </w:rPr>
            </w:pPr>
          </w:p>
        </w:tc>
        <w:tc>
          <w:tcPr>
            <w:tcW w:w="900" w:type="dxa"/>
          </w:tcPr>
          <w:p w14:paraId="36DB625E" w14:textId="77777777" w:rsidR="00E150AA" w:rsidRPr="009E6D9F" w:rsidRDefault="00E150AA" w:rsidP="0043300C">
            <w:pPr>
              <w:pStyle w:val="NormalWeb"/>
              <w:jc w:val="center"/>
              <w:rPr>
                <w:sz w:val="18"/>
                <w:szCs w:val="18"/>
              </w:rPr>
            </w:pPr>
          </w:p>
        </w:tc>
        <w:tc>
          <w:tcPr>
            <w:tcW w:w="900" w:type="dxa"/>
          </w:tcPr>
          <w:p w14:paraId="19597D2D" w14:textId="77777777" w:rsidR="00E150AA" w:rsidRPr="009E6D9F" w:rsidRDefault="00E150AA" w:rsidP="0043300C">
            <w:pPr>
              <w:pStyle w:val="NormalWeb"/>
              <w:jc w:val="center"/>
              <w:rPr>
                <w:sz w:val="18"/>
                <w:szCs w:val="18"/>
              </w:rPr>
            </w:pPr>
          </w:p>
        </w:tc>
        <w:tc>
          <w:tcPr>
            <w:tcW w:w="900" w:type="dxa"/>
          </w:tcPr>
          <w:p w14:paraId="1923F6B3" w14:textId="77777777" w:rsidR="00E150AA" w:rsidRPr="009E6D9F" w:rsidRDefault="00E150AA" w:rsidP="0043300C">
            <w:pPr>
              <w:pStyle w:val="NormalWeb"/>
              <w:jc w:val="center"/>
              <w:rPr>
                <w:sz w:val="18"/>
                <w:szCs w:val="18"/>
              </w:rPr>
            </w:pPr>
          </w:p>
        </w:tc>
      </w:tr>
      <w:tr w:rsidR="00C95D8F" w:rsidRPr="009E6D9F" w14:paraId="41D43E71" w14:textId="77777777" w:rsidTr="00C95D8F">
        <w:tc>
          <w:tcPr>
            <w:tcW w:w="2070" w:type="dxa"/>
          </w:tcPr>
          <w:p w14:paraId="2C4802DF" w14:textId="77777777" w:rsidR="00C95D8F" w:rsidRDefault="00C95D8F" w:rsidP="004409D3">
            <w:pPr>
              <w:pStyle w:val="NormalWeb"/>
              <w:rPr>
                <w:sz w:val="18"/>
                <w:szCs w:val="18"/>
              </w:rPr>
            </w:pPr>
            <w:r>
              <w:rPr>
                <w:sz w:val="18"/>
                <w:szCs w:val="18"/>
              </w:rPr>
              <w:t>Creates  Accounts Receivable</w:t>
            </w:r>
          </w:p>
        </w:tc>
        <w:tc>
          <w:tcPr>
            <w:tcW w:w="900" w:type="dxa"/>
          </w:tcPr>
          <w:p w14:paraId="61A2E526" w14:textId="77777777" w:rsidR="00C95D8F" w:rsidRPr="009E6D9F" w:rsidRDefault="00C95D8F" w:rsidP="0043300C">
            <w:pPr>
              <w:pStyle w:val="NormalWeb"/>
              <w:jc w:val="center"/>
              <w:rPr>
                <w:sz w:val="18"/>
                <w:szCs w:val="18"/>
              </w:rPr>
            </w:pPr>
          </w:p>
        </w:tc>
        <w:tc>
          <w:tcPr>
            <w:tcW w:w="1080" w:type="dxa"/>
          </w:tcPr>
          <w:p w14:paraId="413DCF3A" w14:textId="77777777" w:rsidR="00C95D8F" w:rsidRPr="009E6D9F" w:rsidRDefault="00C95D8F" w:rsidP="0043300C">
            <w:pPr>
              <w:pStyle w:val="NormalWeb"/>
              <w:jc w:val="center"/>
              <w:rPr>
                <w:sz w:val="18"/>
                <w:szCs w:val="18"/>
              </w:rPr>
            </w:pPr>
          </w:p>
        </w:tc>
        <w:tc>
          <w:tcPr>
            <w:tcW w:w="900" w:type="dxa"/>
          </w:tcPr>
          <w:p w14:paraId="7B43B78A" w14:textId="77777777" w:rsidR="00C95D8F" w:rsidRPr="009E6D9F" w:rsidRDefault="00C95D8F" w:rsidP="0043300C">
            <w:pPr>
              <w:pStyle w:val="NormalWeb"/>
              <w:jc w:val="center"/>
              <w:rPr>
                <w:sz w:val="18"/>
                <w:szCs w:val="18"/>
              </w:rPr>
            </w:pPr>
            <w:r>
              <w:rPr>
                <w:sz w:val="18"/>
                <w:szCs w:val="18"/>
              </w:rPr>
              <w:t>X</w:t>
            </w:r>
          </w:p>
        </w:tc>
        <w:tc>
          <w:tcPr>
            <w:tcW w:w="810" w:type="dxa"/>
          </w:tcPr>
          <w:p w14:paraId="6FE5104E" w14:textId="77777777" w:rsidR="00C95D8F" w:rsidRPr="009E6D9F" w:rsidRDefault="00C95D8F" w:rsidP="0043300C">
            <w:pPr>
              <w:pStyle w:val="NormalWeb"/>
              <w:jc w:val="center"/>
              <w:rPr>
                <w:sz w:val="18"/>
                <w:szCs w:val="18"/>
              </w:rPr>
            </w:pPr>
          </w:p>
        </w:tc>
        <w:tc>
          <w:tcPr>
            <w:tcW w:w="900" w:type="dxa"/>
          </w:tcPr>
          <w:p w14:paraId="41AF852F" w14:textId="77777777" w:rsidR="00C95D8F" w:rsidRPr="009E6D9F" w:rsidRDefault="00C95D8F" w:rsidP="0043300C">
            <w:pPr>
              <w:pStyle w:val="NormalWeb"/>
              <w:jc w:val="center"/>
              <w:rPr>
                <w:sz w:val="18"/>
                <w:szCs w:val="18"/>
              </w:rPr>
            </w:pPr>
          </w:p>
        </w:tc>
        <w:tc>
          <w:tcPr>
            <w:tcW w:w="900" w:type="dxa"/>
          </w:tcPr>
          <w:p w14:paraId="059537DE" w14:textId="77777777" w:rsidR="00C95D8F" w:rsidRPr="009E6D9F" w:rsidRDefault="00C95D8F" w:rsidP="0043300C">
            <w:pPr>
              <w:pStyle w:val="NormalWeb"/>
              <w:jc w:val="center"/>
              <w:rPr>
                <w:sz w:val="18"/>
                <w:szCs w:val="18"/>
              </w:rPr>
            </w:pPr>
          </w:p>
        </w:tc>
        <w:tc>
          <w:tcPr>
            <w:tcW w:w="900" w:type="dxa"/>
          </w:tcPr>
          <w:p w14:paraId="488CE051" w14:textId="77777777" w:rsidR="00C95D8F" w:rsidRPr="009E6D9F" w:rsidRDefault="00C95D8F" w:rsidP="0043300C">
            <w:pPr>
              <w:pStyle w:val="NormalWeb"/>
              <w:jc w:val="center"/>
              <w:rPr>
                <w:sz w:val="18"/>
                <w:szCs w:val="18"/>
              </w:rPr>
            </w:pPr>
          </w:p>
        </w:tc>
        <w:tc>
          <w:tcPr>
            <w:tcW w:w="900" w:type="dxa"/>
          </w:tcPr>
          <w:p w14:paraId="5F8664C2" w14:textId="77777777" w:rsidR="00C95D8F" w:rsidRPr="009E6D9F" w:rsidRDefault="00C95D8F" w:rsidP="0043300C">
            <w:pPr>
              <w:pStyle w:val="NormalWeb"/>
              <w:jc w:val="center"/>
              <w:rPr>
                <w:sz w:val="18"/>
                <w:szCs w:val="18"/>
              </w:rPr>
            </w:pPr>
          </w:p>
        </w:tc>
      </w:tr>
      <w:tr w:rsidR="00C95D8F" w:rsidRPr="009E6D9F" w14:paraId="17E5CD9D" w14:textId="77777777" w:rsidTr="00C95D8F">
        <w:tc>
          <w:tcPr>
            <w:tcW w:w="2070" w:type="dxa"/>
          </w:tcPr>
          <w:p w14:paraId="066C5856" w14:textId="77777777" w:rsidR="00C95D8F" w:rsidRDefault="00E150AA" w:rsidP="004409D3">
            <w:pPr>
              <w:pStyle w:val="NormalWeb"/>
              <w:rPr>
                <w:sz w:val="18"/>
                <w:szCs w:val="18"/>
              </w:rPr>
            </w:pPr>
            <w:r>
              <w:rPr>
                <w:sz w:val="18"/>
                <w:szCs w:val="18"/>
              </w:rPr>
              <w:t>Receives/Deposits</w:t>
            </w:r>
            <w:r w:rsidR="00C95D8F">
              <w:rPr>
                <w:sz w:val="18"/>
                <w:szCs w:val="18"/>
              </w:rPr>
              <w:t xml:space="preserve"> Payment</w:t>
            </w:r>
          </w:p>
        </w:tc>
        <w:tc>
          <w:tcPr>
            <w:tcW w:w="900" w:type="dxa"/>
          </w:tcPr>
          <w:p w14:paraId="05858235" w14:textId="77777777" w:rsidR="00C95D8F" w:rsidRPr="009E6D9F" w:rsidRDefault="00C95D8F" w:rsidP="0043300C">
            <w:pPr>
              <w:pStyle w:val="NormalWeb"/>
              <w:jc w:val="center"/>
              <w:rPr>
                <w:sz w:val="18"/>
                <w:szCs w:val="18"/>
              </w:rPr>
            </w:pPr>
          </w:p>
        </w:tc>
        <w:tc>
          <w:tcPr>
            <w:tcW w:w="1080" w:type="dxa"/>
          </w:tcPr>
          <w:p w14:paraId="6DE0F01C" w14:textId="77777777" w:rsidR="00C95D8F" w:rsidRPr="009E6D9F" w:rsidRDefault="00C95D8F" w:rsidP="0043300C">
            <w:pPr>
              <w:pStyle w:val="NormalWeb"/>
              <w:jc w:val="center"/>
              <w:rPr>
                <w:sz w:val="18"/>
                <w:szCs w:val="18"/>
              </w:rPr>
            </w:pPr>
          </w:p>
        </w:tc>
        <w:tc>
          <w:tcPr>
            <w:tcW w:w="900" w:type="dxa"/>
          </w:tcPr>
          <w:p w14:paraId="69685F9A" w14:textId="77777777" w:rsidR="00C95D8F" w:rsidRPr="009E6D9F" w:rsidRDefault="00C95D8F" w:rsidP="0043300C">
            <w:pPr>
              <w:pStyle w:val="NormalWeb"/>
              <w:jc w:val="center"/>
              <w:rPr>
                <w:sz w:val="18"/>
                <w:szCs w:val="18"/>
              </w:rPr>
            </w:pPr>
          </w:p>
        </w:tc>
        <w:tc>
          <w:tcPr>
            <w:tcW w:w="810" w:type="dxa"/>
          </w:tcPr>
          <w:p w14:paraId="6428737B" w14:textId="77777777" w:rsidR="00C95D8F" w:rsidRPr="009E6D9F" w:rsidRDefault="00C95D8F" w:rsidP="0043300C">
            <w:pPr>
              <w:pStyle w:val="NormalWeb"/>
              <w:jc w:val="center"/>
              <w:rPr>
                <w:sz w:val="18"/>
                <w:szCs w:val="18"/>
              </w:rPr>
            </w:pPr>
          </w:p>
        </w:tc>
        <w:tc>
          <w:tcPr>
            <w:tcW w:w="900" w:type="dxa"/>
          </w:tcPr>
          <w:p w14:paraId="7EE31C08" w14:textId="77777777" w:rsidR="00C95D8F" w:rsidRPr="009E6D9F" w:rsidRDefault="00C95D8F" w:rsidP="0043300C">
            <w:pPr>
              <w:pStyle w:val="NormalWeb"/>
              <w:jc w:val="center"/>
              <w:rPr>
                <w:sz w:val="18"/>
                <w:szCs w:val="18"/>
              </w:rPr>
            </w:pPr>
          </w:p>
        </w:tc>
        <w:tc>
          <w:tcPr>
            <w:tcW w:w="900" w:type="dxa"/>
          </w:tcPr>
          <w:p w14:paraId="69B763C0" w14:textId="77777777" w:rsidR="00C95D8F" w:rsidRPr="009E6D9F" w:rsidRDefault="00C95D8F" w:rsidP="0043300C">
            <w:pPr>
              <w:pStyle w:val="NormalWeb"/>
              <w:jc w:val="center"/>
              <w:rPr>
                <w:sz w:val="18"/>
                <w:szCs w:val="18"/>
              </w:rPr>
            </w:pPr>
            <w:r>
              <w:rPr>
                <w:sz w:val="18"/>
                <w:szCs w:val="18"/>
              </w:rPr>
              <w:t>X</w:t>
            </w:r>
          </w:p>
        </w:tc>
        <w:tc>
          <w:tcPr>
            <w:tcW w:w="900" w:type="dxa"/>
          </w:tcPr>
          <w:p w14:paraId="3B7ABEE7" w14:textId="77777777" w:rsidR="00C95D8F" w:rsidRPr="009E6D9F" w:rsidRDefault="00C95D8F" w:rsidP="0043300C">
            <w:pPr>
              <w:pStyle w:val="NormalWeb"/>
              <w:jc w:val="center"/>
              <w:rPr>
                <w:sz w:val="18"/>
                <w:szCs w:val="18"/>
              </w:rPr>
            </w:pPr>
          </w:p>
        </w:tc>
        <w:tc>
          <w:tcPr>
            <w:tcW w:w="900" w:type="dxa"/>
          </w:tcPr>
          <w:p w14:paraId="6EFA6AF3" w14:textId="77777777" w:rsidR="00C95D8F" w:rsidRPr="009E6D9F" w:rsidRDefault="00C95D8F" w:rsidP="0043300C">
            <w:pPr>
              <w:pStyle w:val="NormalWeb"/>
              <w:jc w:val="center"/>
              <w:rPr>
                <w:sz w:val="18"/>
                <w:szCs w:val="18"/>
              </w:rPr>
            </w:pPr>
          </w:p>
        </w:tc>
      </w:tr>
      <w:tr w:rsidR="00C95D8F" w:rsidRPr="009E6D9F" w14:paraId="4CAA983B" w14:textId="77777777" w:rsidTr="00C95D8F">
        <w:tc>
          <w:tcPr>
            <w:tcW w:w="2070" w:type="dxa"/>
          </w:tcPr>
          <w:p w14:paraId="660DB1B6" w14:textId="77777777" w:rsidR="00C95D8F" w:rsidRDefault="00C95D8F" w:rsidP="004409D3">
            <w:pPr>
              <w:pStyle w:val="NormalWeb"/>
              <w:rPr>
                <w:sz w:val="18"/>
                <w:szCs w:val="18"/>
              </w:rPr>
            </w:pPr>
            <w:r>
              <w:rPr>
                <w:sz w:val="18"/>
                <w:szCs w:val="18"/>
              </w:rPr>
              <w:t>Enters AR payment /Bank Reconciliation</w:t>
            </w:r>
          </w:p>
        </w:tc>
        <w:tc>
          <w:tcPr>
            <w:tcW w:w="900" w:type="dxa"/>
          </w:tcPr>
          <w:p w14:paraId="36677D5E" w14:textId="77777777" w:rsidR="00C95D8F" w:rsidRPr="009E6D9F" w:rsidRDefault="00C95D8F" w:rsidP="0043300C">
            <w:pPr>
              <w:pStyle w:val="NormalWeb"/>
              <w:jc w:val="center"/>
              <w:rPr>
                <w:sz w:val="18"/>
                <w:szCs w:val="18"/>
              </w:rPr>
            </w:pPr>
          </w:p>
        </w:tc>
        <w:tc>
          <w:tcPr>
            <w:tcW w:w="1080" w:type="dxa"/>
          </w:tcPr>
          <w:p w14:paraId="3B41485B" w14:textId="77777777" w:rsidR="00C95D8F" w:rsidRPr="009E6D9F" w:rsidRDefault="00C95D8F" w:rsidP="0043300C">
            <w:pPr>
              <w:pStyle w:val="NormalWeb"/>
              <w:jc w:val="center"/>
              <w:rPr>
                <w:sz w:val="18"/>
                <w:szCs w:val="18"/>
              </w:rPr>
            </w:pPr>
          </w:p>
        </w:tc>
        <w:tc>
          <w:tcPr>
            <w:tcW w:w="900" w:type="dxa"/>
          </w:tcPr>
          <w:p w14:paraId="5281904B" w14:textId="77777777" w:rsidR="00C95D8F" w:rsidRPr="009E6D9F" w:rsidRDefault="00C95D8F" w:rsidP="0043300C">
            <w:pPr>
              <w:pStyle w:val="NormalWeb"/>
              <w:jc w:val="center"/>
              <w:rPr>
                <w:sz w:val="18"/>
                <w:szCs w:val="18"/>
              </w:rPr>
            </w:pPr>
          </w:p>
        </w:tc>
        <w:tc>
          <w:tcPr>
            <w:tcW w:w="810" w:type="dxa"/>
          </w:tcPr>
          <w:p w14:paraId="4F8960CA" w14:textId="77777777" w:rsidR="00C95D8F" w:rsidRPr="009E6D9F" w:rsidRDefault="00C95D8F" w:rsidP="0043300C">
            <w:pPr>
              <w:pStyle w:val="NormalWeb"/>
              <w:jc w:val="center"/>
              <w:rPr>
                <w:sz w:val="18"/>
                <w:szCs w:val="18"/>
              </w:rPr>
            </w:pPr>
          </w:p>
        </w:tc>
        <w:tc>
          <w:tcPr>
            <w:tcW w:w="900" w:type="dxa"/>
          </w:tcPr>
          <w:p w14:paraId="64531387" w14:textId="77777777" w:rsidR="00C95D8F" w:rsidRPr="009E6D9F" w:rsidRDefault="00C95D8F" w:rsidP="0043300C">
            <w:pPr>
              <w:pStyle w:val="NormalWeb"/>
              <w:jc w:val="center"/>
              <w:rPr>
                <w:sz w:val="18"/>
                <w:szCs w:val="18"/>
              </w:rPr>
            </w:pPr>
            <w:r>
              <w:rPr>
                <w:sz w:val="18"/>
                <w:szCs w:val="18"/>
              </w:rPr>
              <w:t>X</w:t>
            </w:r>
          </w:p>
        </w:tc>
        <w:tc>
          <w:tcPr>
            <w:tcW w:w="900" w:type="dxa"/>
          </w:tcPr>
          <w:p w14:paraId="6220FC54" w14:textId="77777777" w:rsidR="00C95D8F" w:rsidRPr="009E6D9F" w:rsidRDefault="00C95D8F" w:rsidP="0043300C">
            <w:pPr>
              <w:pStyle w:val="NormalWeb"/>
              <w:jc w:val="center"/>
              <w:rPr>
                <w:sz w:val="18"/>
                <w:szCs w:val="18"/>
              </w:rPr>
            </w:pPr>
          </w:p>
        </w:tc>
        <w:tc>
          <w:tcPr>
            <w:tcW w:w="900" w:type="dxa"/>
          </w:tcPr>
          <w:p w14:paraId="267D1E00" w14:textId="77777777" w:rsidR="00C95D8F" w:rsidRPr="009E6D9F" w:rsidRDefault="00C95D8F" w:rsidP="0043300C">
            <w:pPr>
              <w:pStyle w:val="NormalWeb"/>
              <w:jc w:val="center"/>
              <w:rPr>
                <w:sz w:val="18"/>
                <w:szCs w:val="18"/>
              </w:rPr>
            </w:pPr>
          </w:p>
        </w:tc>
        <w:tc>
          <w:tcPr>
            <w:tcW w:w="900" w:type="dxa"/>
          </w:tcPr>
          <w:p w14:paraId="28F4A6AA" w14:textId="77777777" w:rsidR="00C95D8F" w:rsidRPr="009E6D9F" w:rsidRDefault="00C95D8F" w:rsidP="0043300C">
            <w:pPr>
              <w:pStyle w:val="NormalWeb"/>
              <w:jc w:val="center"/>
              <w:rPr>
                <w:sz w:val="18"/>
                <w:szCs w:val="18"/>
              </w:rPr>
            </w:pPr>
          </w:p>
        </w:tc>
      </w:tr>
      <w:tr w:rsidR="00C95D8F" w:rsidRPr="009E6D9F" w14:paraId="7DB67F64" w14:textId="77777777" w:rsidTr="00C95D8F">
        <w:tc>
          <w:tcPr>
            <w:tcW w:w="2070" w:type="dxa"/>
          </w:tcPr>
          <w:p w14:paraId="479EEC6B" w14:textId="77777777" w:rsidR="00C95D8F" w:rsidRDefault="00C95D8F" w:rsidP="000769C7">
            <w:pPr>
              <w:pStyle w:val="NormalWeb"/>
              <w:rPr>
                <w:sz w:val="18"/>
                <w:szCs w:val="18"/>
              </w:rPr>
            </w:pPr>
            <w:r>
              <w:rPr>
                <w:sz w:val="18"/>
                <w:szCs w:val="18"/>
              </w:rPr>
              <w:t>Reconciles grant budget/ balance</w:t>
            </w:r>
          </w:p>
        </w:tc>
        <w:tc>
          <w:tcPr>
            <w:tcW w:w="900" w:type="dxa"/>
          </w:tcPr>
          <w:p w14:paraId="36E0AEAC" w14:textId="77777777" w:rsidR="00C95D8F" w:rsidRPr="009E6D9F" w:rsidRDefault="00C95D8F" w:rsidP="0043300C">
            <w:pPr>
              <w:pStyle w:val="NormalWeb"/>
              <w:jc w:val="center"/>
              <w:rPr>
                <w:sz w:val="18"/>
                <w:szCs w:val="18"/>
              </w:rPr>
            </w:pPr>
          </w:p>
        </w:tc>
        <w:tc>
          <w:tcPr>
            <w:tcW w:w="1080" w:type="dxa"/>
          </w:tcPr>
          <w:p w14:paraId="6499C23E" w14:textId="77777777" w:rsidR="00C95D8F" w:rsidRPr="009E6D9F" w:rsidRDefault="00C95D8F" w:rsidP="0043300C">
            <w:pPr>
              <w:pStyle w:val="NormalWeb"/>
              <w:jc w:val="center"/>
              <w:rPr>
                <w:sz w:val="18"/>
                <w:szCs w:val="18"/>
              </w:rPr>
            </w:pPr>
          </w:p>
        </w:tc>
        <w:tc>
          <w:tcPr>
            <w:tcW w:w="900" w:type="dxa"/>
          </w:tcPr>
          <w:p w14:paraId="79BDA27B" w14:textId="77777777" w:rsidR="00C95D8F" w:rsidRPr="009E6D9F" w:rsidRDefault="00C95D8F" w:rsidP="0043300C">
            <w:pPr>
              <w:pStyle w:val="NormalWeb"/>
              <w:jc w:val="center"/>
              <w:rPr>
                <w:sz w:val="18"/>
                <w:szCs w:val="18"/>
              </w:rPr>
            </w:pPr>
            <w:r>
              <w:rPr>
                <w:sz w:val="18"/>
                <w:szCs w:val="18"/>
              </w:rPr>
              <w:t>X</w:t>
            </w:r>
          </w:p>
        </w:tc>
        <w:tc>
          <w:tcPr>
            <w:tcW w:w="810" w:type="dxa"/>
          </w:tcPr>
          <w:p w14:paraId="7B0F4057" w14:textId="77777777" w:rsidR="00C95D8F" w:rsidRPr="009E6D9F" w:rsidRDefault="00C95D8F" w:rsidP="0043300C">
            <w:pPr>
              <w:pStyle w:val="NormalWeb"/>
              <w:jc w:val="center"/>
              <w:rPr>
                <w:sz w:val="18"/>
                <w:szCs w:val="18"/>
              </w:rPr>
            </w:pPr>
          </w:p>
        </w:tc>
        <w:tc>
          <w:tcPr>
            <w:tcW w:w="900" w:type="dxa"/>
          </w:tcPr>
          <w:p w14:paraId="13244CF5" w14:textId="77777777" w:rsidR="00C95D8F" w:rsidRPr="009E6D9F" w:rsidRDefault="00C95D8F" w:rsidP="0043300C">
            <w:pPr>
              <w:pStyle w:val="NormalWeb"/>
              <w:jc w:val="center"/>
              <w:rPr>
                <w:sz w:val="18"/>
                <w:szCs w:val="18"/>
              </w:rPr>
            </w:pPr>
          </w:p>
        </w:tc>
        <w:tc>
          <w:tcPr>
            <w:tcW w:w="900" w:type="dxa"/>
          </w:tcPr>
          <w:p w14:paraId="72A91683" w14:textId="77777777" w:rsidR="00C95D8F" w:rsidRPr="009E6D9F" w:rsidRDefault="00C95D8F" w:rsidP="0043300C">
            <w:pPr>
              <w:pStyle w:val="NormalWeb"/>
              <w:jc w:val="center"/>
              <w:rPr>
                <w:sz w:val="18"/>
                <w:szCs w:val="18"/>
              </w:rPr>
            </w:pPr>
          </w:p>
        </w:tc>
        <w:tc>
          <w:tcPr>
            <w:tcW w:w="900" w:type="dxa"/>
          </w:tcPr>
          <w:p w14:paraId="5BD192AE" w14:textId="77777777" w:rsidR="00C95D8F" w:rsidRPr="009E6D9F" w:rsidRDefault="00C95D8F" w:rsidP="0043300C">
            <w:pPr>
              <w:pStyle w:val="NormalWeb"/>
              <w:jc w:val="center"/>
              <w:rPr>
                <w:sz w:val="18"/>
                <w:szCs w:val="18"/>
              </w:rPr>
            </w:pPr>
          </w:p>
        </w:tc>
        <w:tc>
          <w:tcPr>
            <w:tcW w:w="900" w:type="dxa"/>
          </w:tcPr>
          <w:p w14:paraId="11F4F70E" w14:textId="77777777" w:rsidR="00C95D8F" w:rsidRPr="009E6D9F" w:rsidRDefault="00C95D8F" w:rsidP="0043300C">
            <w:pPr>
              <w:pStyle w:val="NormalWeb"/>
              <w:jc w:val="center"/>
              <w:rPr>
                <w:sz w:val="18"/>
                <w:szCs w:val="18"/>
              </w:rPr>
            </w:pPr>
          </w:p>
        </w:tc>
      </w:tr>
    </w:tbl>
    <w:p w14:paraId="5D421F14" w14:textId="77777777" w:rsidR="00853497" w:rsidRPr="003964C5" w:rsidRDefault="00034264" w:rsidP="001A616D">
      <w:pPr>
        <w:pStyle w:val="NormalWeb"/>
        <w:rPr>
          <w:b/>
          <w:sz w:val="28"/>
          <w:szCs w:val="28"/>
        </w:rPr>
      </w:pPr>
      <w:r>
        <w:rPr>
          <w:b/>
          <w:sz w:val="28"/>
          <w:szCs w:val="28"/>
        </w:rPr>
        <w:t>D</w:t>
      </w:r>
      <w:r w:rsidR="00853497" w:rsidRPr="003964C5">
        <w:rPr>
          <w:b/>
          <w:sz w:val="28"/>
          <w:szCs w:val="28"/>
        </w:rPr>
        <w:t>rawing down funds</w:t>
      </w:r>
      <w:r w:rsidR="004D2463" w:rsidRPr="003964C5">
        <w:rPr>
          <w:b/>
          <w:sz w:val="28"/>
          <w:szCs w:val="28"/>
        </w:rPr>
        <w:t>:</w:t>
      </w:r>
    </w:p>
    <w:p w14:paraId="4CAF36EE" w14:textId="77777777" w:rsidR="00CA2B4B" w:rsidRPr="003964C5" w:rsidRDefault="00CA2B4B" w:rsidP="00853497">
      <w:pPr>
        <w:pStyle w:val="NormalWeb"/>
        <w:rPr>
          <w:b/>
          <w:sz w:val="22"/>
          <w:szCs w:val="22"/>
        </w:rPr>
      </w:pPr>
      <w:r w:rsidRPr="003964C5">
        <w:rPr>
          <w:b/>
          <w:sz w:val="22"/>
          <w:szCs w:val="22"/>
        </w:rPr>
        <w:t>ADVANCES:</w:t>
      </w:r>
    </w:p>
    <w:p w14:paraId="78DB1B2E" w14:textId="77777777" w:rsidR="00CA2B4B" w:rsidRDefault="004D2463" w:rsidP="00853497">
      <w:pPr>
        <w:pStyle w:val="NormalWeb"/>
      </w:pPr>
      <w:r>
        <w:t xml:space="preserve">The Grants </w:t>
      </w:r>
      <w:r w:rsidR="003964C5">
        <w:t xml:space="preserve">Mngt. Analyst </w:t>
      </w:r>
      <w:r>
        <w:t xml:space="preserve">will review the </w:t>
      </w:r>
      <w:r w:rsidR="00520051">
        <w:t xml:space="preserve">grant </w:t>
      </w:r>
      <w:r>
        <w:t>contract for specifics</w:t>
      </w:r>
      <w:r w:rsidR="00CA2B4B">
        <w:t>. I</w:t>
      </w:r>
      <w:r w:rsidR="00853497">
        <w:t xml:space="preserve">n the event that the Grant Agreement allows agencies to request an Advance of </w:t>
      </w:r>
      <w:r w:rsidR="00AE4BCB">
        <w:t>funds</w:t>
      </w:r>
      <w:r>
        <w:t xml:space="preserve"> and </w:t>
      </w:r>
      <w:r w:rsidR="009F6DF5">
        <w:t xml:space="preserve">if it is determined to be in the </w:t>
      </w:r>
      <w:r>
        <w:t xml:space="preserve">best interest of the city; </w:t>
      </w:r>
    </w:p>
    <w:p w14:paraId="08AEA1EF" w14:textId="77777777" w:rsidR="00CA2B4B" w:rsidRDefault="00CA2B4B" w:rsidP="00BB3C10">
      <w:pPr>
        <w:pStyle w:val="NormalWeb"/>
        <w:numPr>
          <w:ilvl w:val="0"/>
          <w:numId w:val="22"/>
        </w:numPr>
      </w:pPr>
      <w:r>
        <w:t>T</w:t>
      </w:r>
      <w:r w:rsidR="004D2463">
        <w:t xml:space="preserve">he </w:t>
      </w:r>
      <w:r w:rsidR="003964C5">
        <w:t xml:space="preserve">City </w:t>
      </w:r>
      <w:r w:rsidR="00853497">
        <w:t xml:space="preserve">will request an Advance </w:t>
      </w:r>
      <w:r w:rsidR="004D2463">
        <w:t xml:space="preserve">to minimize fiscal impact on the General Fund. </w:t>
      </w:r>
      <w:r w:rsidR="00B12F70">
        <w:t xml:space="preserve"> </w:t>
      </w:r>
    </w:p>
    <w:p w14:paraId="2E8708CB" w14:textId="77777777" w:rsidR="00CA2B4B" w:rsidRDefault="00B12F70" w:rsidP="00BB3C10">
      <w:pPr>
        <w:pStyle w:val="NormalWeb"/>
        <w:numPr>
          <w:ilvl w:val="0"/>
          <w:numId w:val="22"/>
        </w:numPr>
      </w:pPr>
      <w:r>
        <w:t>A</w:t>
      </w:r>
      <w:r w:rsidR="0079650C">
        <w:t>ccounting</w:t>
      </w:r>
      <w:r w:rsidR="00CA2B4B">
        <w:t xml:space="preserve"> will </w:t>
      </w:r>
      <w:r w:rsidR="0079650C">
        <w:t xml:space="preserve">track </w:t>
      </w:r>
      <w:r w:rsidR="00CA2B4B">
        <w:t xml:space="preserve">the </w:t>
      </w:r>
      <w:r w:rsidR="0079650C">
        <w:t xml:space="preserve">interest on advanced funds </w:t>
      </w:r>
    </w:p>
    <w:p w14:paraId="0D692BB7" w14:textId="77777777" w:rsidR="00CA2B4B" w:rsidRDefault="00CA2B4B" w:rsidP="00BB3C10">
      <w:pPr>
        <w:pStyle w:val="NormalWeb"/>
        <w:numPr>
          <w:ilvl w:val="0"/>
          <w:numId w:val="22"/>
        </w:numPr>
      </w:pPr>
      <w:r>
        <w:t>I</w:t>
      </w:r>
      <w:r w:rsidR="0079650C">
        <w:t xml:space="preserve">nterest gets reported back to the Grantor  </w:t>
      </w:r>
    </w:p>
    <w:p w14:paraId="16BEC866" w14:textId="77777777" w:rsidR="00CA2B4B" w:rsidRDefault="0079650C" w:rsidP="00BB3C10">
      <w:pPr>
        <w:pStyle w:val="NormalWeb"/>
        <w:numPr>
          <w:ilvl w:val="0"/>
          <w:numId w:val="22"/>
        </w:numPr>
      </w:pPr>
      <w:r>
        <w:t xml:space="preserve">The Grantor makes the determination whether the interest should go back into the project or returned to the Funder. </w:t>
      </w:r>
    </w:p>
    <w:p w14:paraId="301ABE62" w14:textId="77777777" w:rsidR="00CA2B4B" w:rsidRDefault="0079650C" w:rsidP="00BB3C10">
      <w:pPr>
        <w:pStyle w:val="NormalWeb"/>
        <w:numPr>
          <w:ilvl w:val="0"/>
          <w:numId w:val="22"/>
        </w:numPr>
      </w:pPr>
      <w:r>
        <w:t xml:space="preserve">Expenditures against advanced funds </w:t>
      </w:r>
      <w:r w:rsidR="00CA2B4B">
        <w:t>will b</w:t>
      </w:r>
      <w:r>
        <w:t>e reported to the Grantor at least bi-annually</w:t>
      </w:r>
      <w:r w:rsidR="00CA2B4B">
        <w:t xml:space="preserve"> by the Grants </w:t>
      </w:r>
      <w:r w:rsidR="003964C5">
        <w:t>Mngt. Analyst</w:t>
      </w:r>
      <w:r>
        <w:t xml:space="preserve">. </w:t>
      </w:r>
    </w:p>
    <w:p w14:paraId="0D067A77" w14:textId="77777777" w:rsidR="00853497" w:rsidRDefault="0079650C" w:rsidP="00BB3C10">
      <w:pPr>
        <w:pStyle w:val="NormalWeb"/>
        <w:numPr>
          <w:ilvl w:val="0"/>
          <w:numId w:val="22"/>
        </w:numPr>
      </w:pPr>
      <w:r>
        <w:lastRenderedPageBreak/>
        <w:t xml:space="preserve">If the Grantee is not utilizing the advanced funding, or has a balance of advanced funding at the end of project; the funds must be returned to the </w:t>
      </w:r>
      <w:r w:rsidR="00E210DF">
        <w:t>Grantee</w:t>
      </w:r>
      <w:r>
        <w:t xml:space="preserve">. </w:t>
      </w:r>
    </w:p>
    <w:p w14:paraId="4C94D7EF" w14:textId="142B605D" w:rsidR="00BB3C10" w:rsidRPr="00C8115D" w:rsidRDefault="00BF0BEB" w:rsidP="00C8115D">
      <w:pPr>
        <w:jc w:val="center"/>
        <w:rPr>
          <w:b/>
          <w:bCs/>
          <w:sz w:val="28"/>
          <w:szCs w:val="28"/>
          <w:u w:val="single"/>
        </w:rPr>
      </w:pPr>
      <w:r w:rsidRPr="00C8115D">
        <w:rPr>
          <w:b/>
          <w:bCs/>
          <w:sz w:val="28"/>
          <w:szCs w:val="28"/>
          <w:u w:val="single"/>
        </w:rPr>
        <w:t>REIMBURSEMENT REQUESTS</w:t>
      </w:r>
    </w:p>
    <w:p w14:paraId="052CC837" w14:textId="77777777" w:rsidR="00A43DB0" w:rsidRDefault="00BB3C10" w:rsidP="001A616D">
      <w:pPr>
        <w:pStyle w:val="NormalWeb"/>
      </w:pPr>
      <w:r>
        <w:t xml:space="preserve">Many </w:t>
      </w:r>
      <w:r w:rsidR="00853497" w:rsidRPr="00CD706B">
        <w:t xml:space="preserve">Granting Agencies require grant reimbursements </w:t>
      </w:r>
      <w:proofErr w:type="gramStart"/>
      <w:r w:rsidR="00853497" w:rsidRPr="00CD706B">
        <w:t>be</w:t>
      </w:r>
      <w:proofErr w:type="gramEnd"/>
      <w:r w:rsidR="00853497" w:rsidRPr="00CD706B">
        <w:t xml:space="preserve"> submitted in arrears.  </w:t>
      </w:r>
      <w:r>
        <w:t xml:space="preserve">The </w:t>
      </w:r>
      <w:r w:rsidR="00853497" w:rsidRPr="00CD706B">
        <w:t xml:space="preserve">city must first expend the </w:t>
      </w:r>
      <w:r>
        <w:t>funds</w:t>
      </w:r>
      <w:r w:rsidR="00F5785B">
        <w:t xml:space="preserve">; pay </w:t>
      </w:r>
      <w:r w:rsidR="00F5785B" w:rsidRPr="00723039">
        <w:t xml:space="preserve">the invoice </w:t>
      </w:r>
      <w:r w:rsidRPr="00723039">
        <w:t xml:space="preserve">and request reimbursement after payment has been finalized. </w:t>
      </w:r>
      <w:r w:rsidR="0091763D" w:rsidRPr="00723039">
        <w:t xml:space="preserve"> </w:t>
      </w:r>
      <w:r w:rsidR="00520051" w:rsidRPr="00723039">
        <w:t xml:space="preserve">Grant reimbursements will be requested </w:t>
      </w:r>
      <w:r w:rsidR="00F51E2C" w:rsidRPr="00723039">
        <w:t>in the manner set forth in the grant agreement.</w:t>
      </w:r>
      <w:r w:rsidR="00F51E2C">
        <w:t xml:space="preserve"> </w:t>
      </w:r>
      <w:r w:rsidR="00520051">
        <w:t xml:space="preserve"> </w:t>
      </w:r>
    </w:p>
    <w:p w14:paraId="22099809" w14:textId="77777777" w:rsidR="00E47AA9" w:rsidRPr="00740A43" w:rsidRDefault="00BB3C10" w:rsidP="00E47AA9">
      <w:pPr>
        <w:pStyle w:val="NormalWeb"/>
        <w:numPr>
          <w:ilvl w:val="0"/>
          <w:numId w:val="27"/>
        </w:numPr>
      </w:pPr>
      <w:r w:rsidRPr="00740A43">
        <w:t xml:space="preserve">Grants </w:t>
      </w:r>
      <w:r w:rsidR="003964C5" w:rsidRPr="00740A43">
        <w:t>Mngt. Analyst</w:t>
      </w:r>
      <w:r w:rsidRPr="00740A43">
        <w:t xml:space="preserve"> will be responsible for preparing the reimbursement request</w:t>
      </w:r>
      <w:r w:rsidR="003B24F0" w:rsidRPr="00740A43">
        <w:t>, or reviewing the request before submitting to the Granting Agency.</w:t>
      </w:r>
      <w:r w:rsidR="00E47AA9" w:rsidRPr="00740A43">
        <w:t xml:space="preserve"> </w:t>
      </w:r>
    </w:p>
    <w:p w14:paraId="651A51A2" w14:textId="77777777" w:rsidR="003964C5" w:rsidRPr="00740A43" w:rsidRDefault="003964C5" w:rsidP="00E47AA9">
      <w:pPr>
        <w:pStyle w:val="NormalWeb"/>
        <w:numPr>
          <w:ilvl w:val="0"/>
          <w:numId w:val="27"/>
        </w:numPr>
      </w:pPr>
      <w:r w:rsidRPr="00740A43">
        <w:t xml:space="preserve">Invoices must be paid and distributed in the General Ledger prior to reimbursement requests. </w:t>
      </w:r>
    </w:p>
    <w:p w14:paraId="3DBA8ED1" w14:textId="77777777" w:rsidR="0078779B" w:rsidRPr="00740A43" w:rsidRDefault="00E47AA9" w:rsidP="00E47AA9">
      <w:pPr>
        <w:numPr>
          <w:ilvl w:val="0"/>
          <w:numId w:val="27"/>
        </w:numPr>
      </w:pPr>
      <w:r w:rsidRPr="00740A43">
        <w:t xml:space="preserve">Once the billing </w:t>
      </w:r>
      <w:r w:rsidR="0078779B" w:rsidRPr="00740A43">
        <w:t>is complete, it will be r</w:t>
      </w:r>
      <w:r w:rsidRPr="00740A43">
        <w:t>eviewed</w:t>
      </w:r>
      <w:r w:rsidR="0078779B" w:rsidRPr="00740A43">
        <w:t xml:space="preserve"> by the Project Manager</w:t>
      </w:r>
      <w:r w:rsidR="008E1D99" w:rsidRPr="00740A43">
        <w:t xml:space="preserve">, Department Director or Authorized Signor as designated in the Grant Agreement for signature. </w:t>
      </w:r>
    </w:p>
    <w:p w14:paraId="3905AF09" w14:textId="77777777" w:rsidR="0078779B" w:rsidRPr="00740A43" w:rsidRDefault="0078779B" w:rsidP="0078779B">
      <w:pPr>
        <w:pStyle w:val="NormalWeb"/>
        <w:numPr>
          <w:ilvl w:val="0"/>
          <w:numId w:val="27"/>
        </w:numPr>
      </w:pPr>
      <w:r w:rsidRPr="00740A43">
        <w:t>This review enables an examination of expenditures, proper account numbers, staff time accuracy</w:t>
      </w:r>
      <w:r w:rsidR="00E210DF" w:rsidRPr="00740A43">
        <w:t xml:space="preserve">, activity delivery accuracy, </w:t>
      </w:r>
      <w:r w:rsidRPr="00740A43">
        <w:t>and accounts receivable entry.</w:t>
      </w:r>
    </w:p>
    <w:p w14:paraId="2A18AE35" w14:textId="77777777" w:rsidR="0078779B" w:rsidRDefault="00E47AA9" w:rsidP="00E47AA9">
      <w:pPr>
        <w:numPr>
          <w:ilvl w:val="0"/>
          <w:numId w:val="27"/>
        </w:numPr>
      </w:pPr>
      <w:r>
        <w:t xml:space="preserve">After the billing is signed, it gets mailed or submitted electronically.  </w:t>
      </w:r>
    </w:p>
    <w:p w14:paraId="0FDFFB1A" w14:textId="77777777" w:rsidR="00E47AA9" w:rsidRDefault="00E47AA9" w:rsidP="0078779B">
      <w:pPr>
        <w:numPr>
          <w:ilvl w:val="0"/>
          <w:numId w:val="27"/>
        </w:numPr>
      </w:pPr>
      <w:r>
        <w:t xml:space="preserve">The revenue is then tracked by the Grants </w:t>
      </w:r>
      <w:r w:rsidR="003964C5">
        <w:t>Mngt. Analyst</w:t>
      </w:r>
      <w:r>
        <w:t xml:space="preserve"> to ensure receipt. </w:t>
      </w:r>
    </w:p>
    <w:p w14:paraId="1EB0D1BD" w14:textId="77777777" w:rsidR="008C4C3C" w:rsidRPr="009618EE" w:rsidRDefault="00034264" w:rsidP="001A616D">
      <w:pPr>
        <w:pStyle w:val="NormalWeb"/>
        <w:rPr>
          <w:b/>
        </w:rPr>
      </w:pPr>
      <w:r>
        <w:rPr>
          <w:b/>
        </w:rPr>
        <w:t>E</w:t>
      </w:r>
      <w:r w:rsidR="008C4C3C" w:rsidRPr="009618EE">
        <w:rPr>
          <w:b/>
        </w:rPr>
        <w:t>xpenditures:</w:t>
      </w:r>
    </w:p>
    <w:p w14:paraId="006B0978" w14:textId="77777777" w:rsidR="00EC2BC3" w:rsidRDefault="00F51E2C" w:rsidP="00DD3000">
      <w:r>
        <w:t>When a</w:t>
      </w:r>
      <w:r w:rsidR="00BB3C10">
        <w:t>n i</w:t>
      </w:r>
      <w:r>
        <w:t xml:space="preserve">nvoice </w:t>
      </w:r>
      <w:r w:rsidR="00BB3C10">
        <w:t xml:space="preserve">is received </w:t>
      </w:r>
      <w:r>
        <w:t xml:space="preserve">for a grant funded project; it must be thoroughly reviewed to </w:t>
      </w:r>
      <w:r w:rsidR="0055707B">
        <w:t>en</w:t>
      </w:r>
      <w:r w:rsidR="00DD3000">
        <w:t>sure prices are correct, work is complete, specifications have been met</w:t>
      </w:r>
      <w:r>
        <w:t xml:space="preserve">, and all back-up documentation has been submitted to support the cost of the invoice. </w:t>
      </w:r>
      <w:r w:rsidR="00905521">
        <w:t xml:space="preserve"> </w:t>
      </w:r>
    </w:p>
    <w:p w14:paraId="2556F0D9" w14:textId="77777777" w:rsidR="003B24F0" w:rsidRDefault="003B24F0" w:rsidP="00DD3000"/>
    <w:p w14:paraId="13628DC7" w14:textId="77777777" w:rsidR="00A43DB0" w:rsidRDefault="00EC2BC3" w:rsidP="00DD3000">
      <w:r>
        <w:t>T</w:t>
      </w:r>
      <w:r w:rsidR="00A43DB0">
        <w:t xml:space="preserve">o assure the </w:t>
      </w:r>
      <w:r w:rsidR="00905521">
        <w:t xml:space="preserve">invoice gets reimbursed against the proper grant; </w:t>
      </w:r>
      <w:r w:rsidR="00A43DB0">
        <w:t xml:space="preserve">the Project Manager should: </w:t>
      </w:r>
    </w:p>
    <w:p w14:paraId="46E5BB36" w14:textId="77777777" w:rsidR="005D0B24" w:rsidRDefault="005D0B24" w:rsidP="00DD3000">
      <w:r>
        <w:t xml:space="preserve">          </w:t>
      </w:r>
    </w:p>
    <w:p w14:paraId="764BD361" w14:textId="77777777" w:rsidR="005D0B24" w:rsidRDefault="005D0B24" w:rsidP="00A43DB0">
      <w:pPr>
        <w:numPr>
          <w:ilvl w:val="0"/>
          <w:numId w:val="25"/>
        </w:numPr>
      </w:pPr>
      <w:r>
        <w:t xml:space="preserve">Determine available budget within vendor contract as well as city financial system. </w:t>
      </w:r>
    </w:p>
    <w:p w14:paraId="55F920C8" w14:textId="77777777" w:rsidR="00A43DB0" w:rsidRDefault="00A43DB0" w:rsidP="00A43DB0">
      <w:pPr>
        <w:numPr>
          <w:ilvl w:val="0"/>
          <w:numId w:val="25"/>
        </w:numPr>
      </w:pPr>
      <w:r>
        <w:t>S</w:t>
      </w:r>
      <w:r w:rsidR="00905521">
        <w:t>pecify the grant name, agency, and grant number on the pay request</w:t>
      </w:r>
      <w:r w:rsidR="001B1312">
        <w:t xml:space="preserve"> or invoice</w:t>
      </w:r>
      <w:r w:rsidR="00905521">
        <w:t xml:space="preserve">. </w:t>
      </w:r>
    </w:p>
    <w:p w14:paraId="516B6BE7" w14:textId="77777777" w:rsidR="00DD3000" w:rsidRDefault="00A43DB0" w:rsidP="00A43DB0">
      <w:pPr>
        <w:numPr>
          <w:ilvl w:val="0"/>
          <w:numId w:val="25"/>
        </w:numPr>
      </w:pPr>
      <w:r>
        <w:t>S</w:t>
      </w:r>
      <w:r w:rsidR="00905521">
        <w:t>pecify whether the invoice is 100% reimbursable or what portion is reimbursable</w:t>
      </w:r>
      <w:r w:rsidR="005D0B24">
        <w:t xml:space="preserve"> through which revenue sources.</w:t>
      </w:r>
    </w:p>
    <w:p w14:paraId="21174F31" w14:textId="77777777" w:rsidR="00A43DB0" w:rsidRDefault="00AE4BCB" w:rsidP="00A43DB0">
      <w:pPr>
        <w:numPr>
          <w:ilvl w:val="0"/>
          <w:numId w:val="25"/>
        </w:numPr>
      </w:pPr>
      <w:r>
        <w:t>Specify</w:t>
      </w:r>
      <w:r w:rsidR="00A43DB0">
        <w:t xml:space="preserve"> the amount when splitting an invoice between multiple grants</w:t>
      </w:r>
      <w:r w:rsidR="005D0B24">
        <w:t xml:space="preserve"> or revenue sources</w:t>
      </w:r>
      <w:r w:rsidR="00A43DB0">
        <w:t xml:space="preserve">. </w:t>
      </w:r>
    </w:p>
    <w:p w14:paraId="1645CF37" w14:textId="77777777" w:rsidR="00905521" w:rsidRDefault="00A43DB0" w:rsidP="00A43DB0">
      <w:pPr>
        <w:numPr>
          <w:ilvl w:val="0"/>
          <w:numId w:val="25"/>
        </w:numPr>
      </w:pPr>
      <w:r>
        <w:t xml:space="preserve">Be specific when paying an invoice between multiple account numbers. </w:t>
      </w:r>
    </w:p>
    <w:p w14:paraId="0F2B1E3E" w14:textId="77777777" w:rsidR="00A43DB0" w:rsidRDefault="00A43DB0" w:rsidP="00A43DB0">
      <w:pPr>
        <w:numPr>
          <w:ilvl w:val="0"/>
          <w:numId w:val="25"/>
        </w:numPr>
      </w:pPr>
      <w:r>
        <w:t xml:space="preserve">Make a notation of the account number, name and </w:t>
      </w:r>
      <w:r w:rsidR="00730011">
        <w:t>g</w:t>
      </w:r>
      <w:r>
        <w:t xml:space="preserve">rant </w:t>
      </w:r>
      <w:r w:rsidR="00730011">
        <w:t>n</w:t>
      </w:r>
      <w:r>
        <w:t xml:space="preserve">umber on the receipt of an expense being paid with a City Cal Card or petty cash. </w:t>
      </w:r>
    </w:p>
    <w:p w14:paraId="0433D8EA" w14:textId="77777777" w:rsidR="00DD3000" w:rsidRDefault="00905521" w:rsidP="00A43DB0">
      <w:pPr>
        <w:numPr>
          <w:ilvl w:val="0"/>
          <w:numId w:val="25"/>
        </w:numPr>
      </w:pPr>
      <w:r>
        <w:t xml:space="preserve">Make a copy of your reimbursable invoice </w:t>
      </w:r>
      <w:r w:rsidR="005D2306">
        <w:t xml:space="preserve">or receipt </w:t>
      </w:r>
      <w:r>
        <w:t xml:space="preserve">to send to the Grants </w:t>
      </w:r>
      <w:r w:rsidR="00CC35E0">
        <w:t>Mngt. Analyst</w:t>
      </w:r>
      <w:r>
        <w:t xml:space="preserve"> or scan an electronic copy to put into an electronic grant folder to be accessed by </w:t>
      </w:r>
      <w:r w:rsidR="00DA776C">
        <w:t>finance</w:t>
      </w:r>
      <w:r>
        <w:t xml:space="preserve">.  </w:t>
      </w:r>
    </w:p>
    <w:p w14:paraId="541538D0" w14:textId="77777777" w:rsidR="00AE4BCB" w:rsidRDefault="00AE4BCB" w:rsidP="00AE4BCB"/>
    <w:p w14:paraId="4D31590E" w14:textId="77777777" w:rsidR="00AE4BCB" w:rsidRDefault="00AE4BCB" w:rsidP="00DD3000">
      <w:r>
        <w:lastRenderedPageBreak/>
        <w:t>All expenses charged to projects</w:t>
      </w:r>
      <w:r w:rsidR="00DA776C">
        <w:t xml:space="preserve"> </w:t>
      </w:r>
      <w:r>
        <w:t>considered to be 100% grant reimbursable; should be allowable expenses as stated in the Grant Agreement</w:t>
      </w:r>
      <w:r w:rsidR="005D0B24">
        <w:t xml:space="preserve"> or other written agreement</w:t>
      </w:r>
      <w:r>
        <w:t xml:space="preserve">.  For expenses that are questionable, </w:t>
      </w:r>
      <w:r w:rsidR="005D2306">
        <w:t xml:space="preserve">feel free to call the Grants </w:t>
      </w:r>
      <w:proofErr w:type="spellStart"/>
      <w:r w:rsidR="00DA776C">
        <w:t>Mgnt</w:t>
      </w:r>
      <w:proofErr w:type="spellEnd"/>
      <w:r w:rsidR="00DA776C">
        <w:t>. Analyst</w:t>
      </w:r>
      <w:r w:rsidR="005D2306">
        <w:t xml:space="preserve"> or your assigned Grants Manage</w:t>
      </w:r>
      <w:r>
        <w:t xml:space="preserve">r, prior to making the purchase </w:t>
      </w:r>
      <w:r w:rsidR="00DA776C">
        <w:t>for</w:t>
      </w:r>
      <w:r>
        <w:t xml:space="preserve"> approval.</w:t>
      </w:r>
    </w:p>
    <w:p w14:paraId="79325196" w14:textId="77777777" w:rsidR="00AE4BCB" w:rsidRDefault="00AE4BCB" w:rsidP="00DD3000"/>
    <w:p w14:paraId="1A70F017" w14:textId="77777777" w:rsidR="005D2306" w:rsidRDefault="005D2306" w:rsidP="00DD3000">
      <w:pPr>
        <w:rPr>
          <w:b/>
          <w:u w:val="single"/>
        </w:rPr>
      </w:pPr>
      <w:r w:rsidRPr="00AE4BCB">
        <w:rPr>
          <w:b/>
        </w:rPr>
        <w:t xml:space="preserve">  </w:t>
      </w:r>
      <w:r w:rsidR="00AE4BCB" w:rsidRPr="00AE4BCB">
        <w:rPr>
          <w:b/>
          <w:i/>
        </w:rPr>
        <w:t>If it is not reimbursable; the Granting Agency will not pay for the cost of the purchase</w:t>
      </w:r>
      <w:r w:rsidR="00AE4BCB">
        <w:rPr>
          <w:b/>
          <w:i/>
        </w:rPr>
        <w:t xml:space="preserve">. Therefore </w:t>
      </w:r>
      <w:r w:rsidR="00AE4BCB" w:rsidRPr="00AE4BCB">
        <w:rPr>
          <w:b/>
          <w:i/>
        </w:rPr>
        <w:t>the D</w:t>
      </w:r>
      <w:r w:rsidRPr="00AE4BCB">
        <w:rPr>
          <w:b/>
          <w:i/>
        </w:rPr>
        <w:t>ep</w:t>
      </w:r>
      <w:r w:rsidR="00AE4BCB" w:rsidRPr="00AE4BCB">
        <w:rPr>
          <w:b/>
          <w:i/>
        </w:rPr>
        <w:t>artment will be required to find another source of</w:t>
      </w:r>
      <w:r w:rsidRPr="00AE4BCB">
        <w:rPr>
          <w:b/>
          <w:i/>
        </w:rPr>
        <w:t xml:space="preserve"> funds to pay for the purchase</w:t>
      </w:r>
      <w:r w:rsidR="00E210DF">
        <w:rPr>
          <w:b/>
          <w:i/>
        </w:rPr>
        <w:t xml:space="preserve"> or service.</w:t>
      </w:r>
      <w:r w:rsidRPr="00AE4BCB">
        <w:rPr>
          <w:b/>
          <w:u w:val="single"/>
        </w:rPr>
        <w:t xml:space="preserve"> </w:t>
      </w:r>
    </w:p>
    <w:p w14:paraId="79B75AEC" w14:textId="77777777" w:rsidR="00252097" w:rsidRDefault="00252097" w:rsidP="00E47AA9">
      <w:pPr>
        <w:rPr>
          <w:b/>
        </w:rPr>
      </w:pPr>
    </w:p>
    <w:p w14:paraId="0A281543" w14:textId="77777777" w:rsidR="00E47AA9" w:rsidRPr="00EB5D59" w:rsidRDefault="00E47AA9" w:rsidP="00E47AA9">
      <w:pPr>
        <w:rPr>
          <w:b/>
        </w:rPr>
      </w:pPr>
      <w:r w:rsidRPr="00EB5D59">
        <w:rPr>
          <w:b/>
        </w:rPr>
        <w:t>Retention:</w:t>
      </w:r>
    </w:p>
    <w:p w14:paraId="3EC452D4" w14:textId="77777777" w:rsidR="0078779B" w:rsidRDefault="00D90643" w:rsidP="00E47AA9">
      <w:r>
        <w:t xml:space="preserve">Some </w:t>
      </w:r>
      <w:r w:rsidR="00E47AA9">
        <w:t xml:space="preserve">grants will hold retention; normally in the amount of 10% from our billing requests, </w:t>
      </w:r>
      <w:r w:rsidR="005D0B24">
        <w:t xml:space="preserve">or from the final payment </w:t>
      </w:r>
      <w:r w:rsidR="00E47AA9">
        <w:t xml:space="preserve">until the end of the project.  It is important to understand the retention when looking at </w:t>
      </w:r>
      <w:r w:rsidR="0078779B">
        <w:t xml:space="preserve">the </w:t>
      </w:r>
      <w:r w:rsidR="00E47AA9">
        <w:t xml:space="preserve">budgets.  The city expends 100%, but receives 90% in revenue.  At the completion of </w:t>
      </w:r>
      <w:r w:rsidR="0078779B">
        <w:t xml:space="preserve">the </w:t>
      </w:r>
      <w:r w:rsidR="00E47AA9">
        <w:t>grant</w:t>
      </w:r>
      <w:r w:rsidR="0078779B">
        <w:t xml:space="preserve"> project, or the expiration of the grant; the City is </w:t>
      </w:r>
      <w:r w:rsidR="00E47AA9">
        <w:t>required to</w:t>
      </w:r>
      <w:r w:rsidR="0078779B">
        <w:t>:</w:t>
      </w:r>
    </w:p>
    <w:p w14:paraId="0CAA5E4B" w14:textId="77777777" w:rsidR="0078779B" w:rsidRDefault="0078779B" w:rsidP="0078779B">
      <w:pPr>
        <w:numPr>
          <w:ilvl w:val="0"/>
          <w:numId w:val="28"/>
        </w:numPr>
      </w:pPr>
      <w:r>
        <w:t>S</w:t>
      </w:r>
      <w:r w:rsidR="00E47AA9">
        <w:t>ubmit all final documents</w:t>
      </w:r>
      <w:r w:rsidR="00E210DF">
        <w:t xml:space="preserve"> and </w:t>
      </w:r>
      <w:r w:rsidR="00BF0BEB">
        <w:t xml:space="preserve">closeout reports and </w:t>
      </w:r>
      <w:r w:rsidR="00E210DF">
        <w:t>deliverables</w:t>
      </w:r>
    </w:p>
    <w:p w14:paraId="7EF01D76" w14:textId="77777777" w:rsidR="0078779B" w:rsidRDefault="0078779B" w:rsidP="0078779B">
      <w:pPr>
        <w:numPr>
          <w:ilvl w:val="0"/>
          <w:numId w:val="28"/>
        </w:numPr>
      </w:pPr>
      <w:r>
        <w:t>Submit a</w:t>
      </w:r>
      <w:r w:rsidR="00E47AA9">
        <w:t xml:space="preserve"> final billing</w:t>
      </w:r>
    </w:p>
    <w:p w14:paraId="5CA73D3D" w14:textId="77777777" w:rsidR="0078779B" w:rsidRDefault="0078779B" w:rsidP="0078779B">
      <w:pPr>
        <w:numPr>
          <w:ilvl w:val="0"/>
          <w:numId w:val="28"/>
        </w:numPr>
      </w:pPr>
      <w:r>
        <w:t xml:space="preserve">Submit a </w:t>
      </w:r>
      <w:r w:rsidR="00E47AA9">
        <w:t xml:space="preserve">retention release request in accordance with the grant agreement. </w:t>
      </w:r>
    </w:p>
    <w:p w14:paraId="16E5334A" w14:textId="77777777" w:rsidR="0078779B" w:rsidRDefault="0078779B" w:rsidP="00E47AA9"/>
    <w:p w14:paraId="71ED6776" w14:textId="77777777" w:rsidR="0078779B" w:rsidRDefault="00E47AA9" w:rsidP="00E47AA9">
      <w:r>
        <w:t xml:space="preserve">Upon review, when the Grantor feels all conditions have been met, they will pay the final billing, release the retention, and close out the grant.  </w:t>
      </w:r>
    </w:p>
    <w:p w14:paraId="3BA701F1" w14:textId="77777777" w:rsidR="00E47AA9" w:rsidRPr="000B2DB5" w:rsidRDefault="0078779B" w:rsidP="00E47AA9">
      <w:pPr>
        <w:rPr>
          <w:b/>
          <w:i/>
        </w:rPr>
      </w:pPr>
      <w:r w:rsidRPr="000B2DB5">
        <w:rPr>
          <w:b/>
          <w:i/>
        </w:rPr>
        <w:t xml:space="preserve">If there are outstanding deliverables, incomplete submittals; </w:t>
      </w:r>
      <w:r w:rsidR="00D90643" w:rsidRPr="000B2DB5">
        <w:rPr>
          <w:b/>
          <w:i/>
        </w:rPr>
        <w:t xml:space="preserve">or non-compliant actions; it is within the </w:t>
      </w:r>
      <w:r w:rsidRPr="000B2DB5">
        <w:rPr>
          <w:b/>
          <w:i/>
        </w:rPr>
        <w:t>Grantee</w:t>
      </w:r>
      <w:r w:rsidR="00D90643" w:rsidRPr="000B2DB5">
        <w:rPr>
          <w:b/>
          <w:i/>
        </w:rPr>
        <w:t xml:space="preserve">’s discretion to keep the retention and the City loses that portion of expected revenue. </w:t>
      </w:r>
      <w:r w:rsidR="00E47AA9" w:rsidRPr="000B2DB5">
        <w:rPr>
          <w:b/>
          <w:i/>
        </w:rPr>
        <w:t xml:space="preserve"> </w:t>
      </w:r>
    </w:p>
    <w:p w14:paraId="11025FEF" w14:textId="77777777" w:rsidR="001B36AE" w:rsidRPr="0079650C" w:rsidRDefault="001B36AE" w:rsidP="00DD3000">
      <w:pPr>
        <w:rPr>
          <w:u w:val="single"/>
        </w:rPr>
      </w:pPr>
    </w:p>
    <w:p w14:paraId="2326FE16" w14:textId="77777777" w:rsidR="003828CF" w:rsidRDefault="003828CF" w:rsidP="00DD3000">
      <w:r w:rsidRPr="005474E1">
        <w:rPr>
          <w:b/>
        </w:rPr>
        <w:t>Staff time/ Overtime Expenses</w:t>
      </w:r>
      <w:r w:rsidR="00005DFC">
        <w:rPr>
          <w:b/>
        </w:rPr>
        <w:t>/ Activity Delivery</w:t>
      </w:r>
      <w:r>
        <w:t>:</w:t>
      </w:r>
    </w:p>
    <w:p w14:paraId="29EE568E" w14:textId="77777777" w:rsidR="0099375E" w:rsidRDefault="0099375E" w:rsidP="00DD3000"/>
    <w:p w14:paraId="377B40C8" w14:textId="77777777" w:rsidR="00730011" w:rsidRDefault="0099375E" w:rsidP="00DD3000">
      <w:r>
        <w:t>The Grant Contract should specify what type of staff time</w:t>
      </w:r>
      <w:r w:rsidR="00DA776C">
        <w:t>/ administration</w:t>
      </w:r>
      <w:r>
        <w:t xml:space="preserve"> expenses it allows.  </w:t>
      </w:r>
      <w:r w:rsidR="00730011">
        <w:t>T</w:t>
      </w:r>
      <w:r>
        <w:t xml:space="preserve">he Grants </w:t>
      </w:r>
      <w:r w:rsidR="00DA776C">
        <w:t xml:space="preserve">Mngt. Analyst </w:t>
      </w:r>
      <w:r>
        <w:t xml:space="preserve">and Project Manager will determine </w:t>
      </w:r>
      <w:r w:rsidR="006725AD">
        <w:t xml:space="preserve">what works best for </w:t>
      </w:r>
      <w:r w:rsidR="00730011">
        <w:t>the D</w:t>
      </w:r>
      <w:r w:rsidR="006725AD">
        <w:t>epartment in accordance</w:t>
      </w:r>
      <w:r w:rsidR="00BF0BEB">
        <w:t xml:space="preserve"> with the grant agreement and grant approved budget.</w:t>
      </w:r>
    </w:p>
    <w:p w14:paraId="0E70FF2B" w14:textId="77777777" w:rsidR="00730011" w:rsidRDefault="00730011" w:rsidP="00730011">
      <w:pPr>
        <w:numPr>
          <w:ilvl w:val="0"/>
          <w:numId w:val="26"/>
        </w:numPr>
      </w:pPr>
      <w:r>
        <w:t>Current applicable rates should</w:t>
      </w:r>
      <w:r w:rsidR="00E210DF">
        <w:t xml:space="preserve"> have </w:t>
      </w:r>
      <w:r>
        <w:t>been obtained from the Payroll department during submittal of the grant application</w:t>
      </w:r>
      <w:r w:rsidR="00E210DF">
        <w:t>; verify with Payroll to ensure rates are still the same before charging to the grant.</w:t>
      </w:r>
      <w:r>
        <w:t xml:space="preserve"> </w:t>
      </w:r>
    </w:p>
    <w:p w14:paraId="1FF9C52D" w14:textId="77777777" w:rsidR="001B36AE" w:rsidRDefault="00730011" w:rsidP="00730011">
      <w:pPr>
        <w:numPr>
          <w:ilvl w:val="0"/>
          <w:numId w:val="26"/>
        </w:numPr>
      </w:pPr>
      <w:r>
        <w:t xml:space="preserve">The rates were </w:t>
      </w:r>
      <w:r w:rsidR="001B36AE">
        <w:t xml:space="preserve">either approved through the grant application process, or sent to the Grantor for approval </w:t>
      </w:r>
      <w:r w:rsidR="001B36AE" w:rsidRPr="00730011">
        <w:rPr>
          <w:b/>
          <w:i/>
        </w:rPr>
        <w:t xml:space="preserve">prior </w:t>
      </w:r>
      <w:r w:rsidR="001B36AE">
        <w:t xml:space="preserve">to charging time to </w:t>
      </w:r>
      <w:r>
        <w:t xml:space="preserve">the </w:t>
      </w:r>
      <w:r w:rsidR="001B36AE">
        <w:t xml:space="preserve">grants. </w:t>
      </w:r>
    </w:p>
    <w:p w14:paraId="4C0E1DCC" w14:textId="77777777" w:rsidR="002A2617" w:rsidRDefault="002A2617" w:rsidP="00730011">
      <w:pPr>
        <w:numPr>
          <w:ilvl w:val="0"/>
          <w:numId w:val="26"/>
        </w:numPr>
      </w:pPr>
      <w:r>
        <w:t>Rates will remain the same for the duration of a grant; unless there has been a change to the employee’s rate through either a “change of status”, COLA increase, or a “change to the employee MOU”</w:t>
      </w:r>
    </w:p>
    <w:p w14:paraId="5499FBC4" w14:textId="77777777" w:rsidR="002A2617" w:rsidRDefault="002A2617" w:rsidP="00730011">
      <w:pPr>
        <w:numPr>
          <w:ilvl w:val="0"/>
          <w:numId w:val="26"/>
        </w:numPr>
      </w:pPr>
      <w:r>
        <w:t xml:space="preserve">Department should contact Payroll for an updated rate when such changes occur; and provide documentation of such change to the Grants </w:t>
      </w:r>
      <w:r w:rsidR="00DA776C">
        <w:t>Mngt. Analyst</w:t>
      </w:r>
      <w:r>
        <w:t xml:space="preserve"> for the Grant file. </w:t>
      </w:r>
    </w:p>
    <w:p w14:paraId="325C742F" w14:textId="77777777" w:rsidR="001B36AE" w:rsidRDefault="001B36AE" w:rsidP="00DD3000"/>
    <w:p w14:paraId="1FE1EAB8" w14:textId="77777777" w:rsidR="00730011" w:rsidRPr="00740A43" w:rsidRDefault="00730011" w:rsidP="00DD3000">
      <w:r w:rsidRPr="00740A43">
        <w:t xml:space="preserve">When </w:t>
      </w:r>
      <w:r w:rsidR="006B1031" w:rsidRPr="00740A43">
        <w:t>charging staff time to a grant</w:t>
      </w:r>
      <w:r w:rsidRPr="00740A43">
        <w:t xml:space="preserve">: </w:t>
      </w:r>
    </w:p>
    <w:p w14:paraId="38F65ECC" w14:textId="77777777" w:rsidR="00730011" w:rsidRPr="00740A43" w:rsidRDefault="00730011" w:rsidP="002A2617">
      <w:pPr>
        <w:numPr>
          <w:ilvl w:val="1"/>
          <w:numId w:val="26"/>
        </w:numPr>
      </w:pPr>
      <w:r w:rsidRPr="00740A43">
        <w:t>A</w:t>
      </w:r>
      <w:r w:rsidR="006B1031" w:rsidRPr="00740A43">
        <w:t xml:space="preserve">ccurately </w:t>
      </w:r>
      <w:r w:rsidR="006725AD" w:rsidRPr="00740A43">
        <w:t>track the time spent on grant projects</w:t>
      </w:r>
      <w:r w:rsidRPr="00740A43">
        <w:t xml:space="preserve"> o</w:t>
      </w:r>
      <w:r w:rsidR="0027549C" w:rsidRPr="00740A43">
        <w:t>n a grant timesheet</w:t>
      </w:r>
    </w:p>
    <w:p w14:paraId="5E9F9CA9" w14:textId="77777777" w:rsidR="002A2617" w:rsidRPr="00740A43" w:rsidRDefault="00730011" w:rsidP="002A2617">
      <w:pPr>
        <w:numPr>
          <w:ilvl w:val="1"/>
          <w:numId w:val="26"/>
        </w:numPr>
      </w:pPr>
      <w:r w:rsidRPr="00740A43">
        <w:t>T</w:t>
      </w:r>
      <w:r w:rsidR="0027549C" w:rsidRPr="00740A43">
        <w:t xml:space="preserve">rack </w:t>
      </w:r>
      <w:r w:rsidR="00E43106" w:rsidRPr="00740A43">
        <w:t xml:space="preserve">the </w:t>
      </w:r>
      <w:r w:rsidR="0027549C" w:rsidRPr="00740A43">
        <w:t>amount of time spent</w:t>
      </w:r>
      <w:r w:rsidR="00101E4A" w:rsidRPr="00740A43">
        <w:t xml:space="preserve">; </w:t>
      </w:r>
      <w:r w:rsidR="0027549C" w:rsidRPr="00740A43">
        <w:t>detail what type of work</w:t>
      </w:r>
      <w:r w:rsidRPr="00740A43">
        <w:t xml:space="preserve"> was </w:t>
      </w:r>
      <w:r w:rsidR="0027549C" w:rsidRPr="00740A43">
        <w:t xml:space="preserve">performed  </w:t>
      </w:r>
    </w:p>
    <w:p w14:paraId="2C49F675" w14:textId="77777777" w:rsidR="002A2617" w:rsidRPr="00740A43" w:rsidRDefault="002A2617" w:rsidP="002A2617">
      <w:pPr>
        <w:numPr>
          <w:ilvl w:val="1"/>
          <w:numId w:val="26"/>
        </w:numPr>
      </w:pPr>
      <w:r w:rsidRPr="00740A43">
        <w:t>Grant t</w:t>
      </w:r>
      <w:r w:rsidR="0027549C" w:rsidRPr="00740A43">
        <w:t>imesheets</w:t>
      </w:r>
      <w:r w:rsidRPr="00740A43">
        <w:t xml:space="preserve"> </w:t>
      </w:r>
      <w:r w:rsidR="0027549C" w:rsidRPr="00740A43">
        <w:t>should concur with regular city</w:t>
      </w:r>
      <w:r w:rsidR="00101E4A" w:rsidRPr="00740A43">
        <w:t xml:space="preserve"> payroll</w:t>
      </w:r>
      <w:r w:rsidR="0027549C" w:rsidRPr="00740A43">
        <w:t xml:space="preserve"> timesheet</w:t>
      </w:r>
      <w:r w:rsidR="00101E4A" w:rsidRPr="00740A43">
        <w:t>s</w:t>
      </w:r>
      <w:r w:rsidR="0027549C" w:rsidRPr="00740A43">
        <w:t xml:space="preserve">.  </w:t>
      </w:r>
    </w:p>
    <w:p w14:paraId="2C80B208" w14:textId="77777777" w:rsidR="002A2617" w:rsidRPr="00740A43" w:rsidRDefault="00E43106" w:rsidP="002A2617">
      <w:pPr>
        <w:numPr>
          <w:ilvl w:val="1"/>
          <w:numId w:val="26"/>
        </w:numPr>
      </w:pPr>
      <w:r w:rsidRPr="00740A43">
        <w:lastRenderedPageBreak/>
        <w:t>When charging overtime to a grant; make sure the amount of time</w:t>
      </w:r>
      <w:r w:rsidR="002A2617" w:rsidRPr="00740A43">
        <w:t xml:space="preserve"> charged </w:t>
      </w:r>
      <w:r w:rsidRPr="00740A43">
        <w:t>to the grant; matches the overtime</w:t>
      </w:r>
      <w:r w:rsidR="002A2617" w:rsidRPr="00740A43">
        <w:t xml:space="preserve"> in payroll </w:t>
      </w:r>
      <w:r w:rsidRPr="00740A43">
        <w:t xml:space="preserve">in that same pay period.  </w:t>
      </w:r>
    </w:p>
    <w:p w14:paraId="603ABA57" w14:textId="77777777" w:rsidR="002A2617" w:rsidRPr="00740A43" w:rsidRDefault="001B36AE" w:rsidP="002A2617">
      <w:pPr>
        <w:numPr>
          <w:ilvl w:val="1"/>
          <w:numId w:val="26"/>
        </w:numPr>
      </w:pPr>
      <w:r w:rsidRPr="00740A43">
        <w:t>When charging to multiple</w:t>
      </w:r>
      <w:r w:rsidR="004D44E0" w:rsidRPr="00740A43">
        <w:t xml:space="preserve"> grants for the same project be concise in</w:t>
      </w:r>
      <w:r w:rsidR="002A2617" w:rsidRPr="00740A43">
        <w:t xml:space="preserve"> the </w:t>
      </w:r>
      <w:r w:rsidR="004D44E0" w:rsidRPr="00740A43">
        <w:t xml:space="preserve">  description of work</w:t>
      </w:r>
      <w:r w:rsidR="002A2617" w:rsidRPr="00740A43">
        <w:t xml:space="preserve"> for each individual grant.</w:t>
      </w:r>
    </w:p>
    <w:p w14:paraId="480B88DA" w14:textId="77777777" w:rsidR="002A2617" w:rsidRPr="00740A43" w:rsidRDefault="002A2617" w:rsidP="002A2617">
      <w:pPr>
        <w:numPr>
          <w:ilvl w:val="1"/>
          <w:numId w:val="26"/>
        </w:numPr>
      </w:pPr>
      <w:r w:rsidRPr="00740A43">
        <w:t>Only</w:t>
      </w:r>
      <w:r w:rsidR="004D44E0" w:rsidRPr="00740A43">
        <w:t xml:space="preserve"> account for the time actually spent on the grant. </w:t>
      </w:r>
    </w:p>
    <w:p w14:paraId="7D8DE696" w14:textId="77777777" w:rsidR="00E47AA9" w:rsidRPr="00740A43" w:rsidRDefault="002A2617" w:rsidP="002A2617">
      <w:pPr>
        <w:numPr>
          <w:ilvl w:val="1"/>
          <w:numId w:val="26"/>
        </w:numPr>
      </w:pPr>
      <w:r w:rsidRPr="00740A43">
        <w:t>Each employee should review the timesheets, and sign them for accuracy</w:t>
      </w:r>
    </w:p>
    <w:p w14:paraId="47D40F10" w14:textId="77777777" w:rsidR="00101E4A" w:rsidRPr="00740A43" w:rsidRDefault="00E57035" w:rsidP="00E57035">
      <w:pPr>
        <w:numPr>
          <w:ilvl w:val="1"/>
          <w:numId w:val="26"/>
        </w:numPr>
      </w:pPr>
      <w:r w:rsidRPr="00740A43">
        <w:t xml:space="preserve">A thorough review is required to ensure accuracy of what is reported to the Grantor.  Grant timesheets, </w:t>
      </w:r>
      <w:r w:rsidR="00072F8E" w:rsidRPr="00740A43">
        <w:t>c</w:t>
      </w:r>
      <w:r w:rsidRPr="00740A43">
        <w:t>ity timesheets, payroll records, and current hourly rates should match and be in accordance with the allow</w:t>
      </w:r>
      <w:r w:rsidR="00101E4A" w:rsidRPr="00740A43">
        <w:t xml:space="preserve">ances in the Grant Agreement. </w:t>
      </w:r>
    </w:p>
    <w:p w14:paraId="2D52BB58" w14:textId="77777777" w:rsidR="00E57035" w:rsidRPr="00740A43" w:rsidRDefault="00101E4A" w:rsidP="00E47AA9">
      <w:pPr>
        <w:numPr>
          <w:ilvl w:val="1"/>
          <w:numId w:val="26"/>
        </w:numPr>
      </w:pPr>
      <w:r w:rsidRPr="00740A43">
        <w:t xml:space="preserve">End of each pay period; copy or scan timesheets to be used to calculate the staff time reimbursement and submitted as back up documentation for the Grant. </w:t>
      </w:r>
      <w:r w:rsidR="00E47AA9" w:rsidRPr="00740A43">
        <w:t xml:space="preserve"> </w:t>
      </w:r>
    </w:p>
    <w:p w14:paraId="59E9F356" w14:textId="77777777" w:rsidR="00E57035" w:rsidRPr="00740A43" w:rsidRDefault="00E57035" w:rsidP="00E47AA9"/>
    <w:p w14:paraId="7F29184F" w14:textId="21D22806" w:rsidR="00D90643" w:rsidRPr="00740A43" w:rsidRDefault="00D90643" w:rsidP="00E47AA9">
      <w:r w:rsidRPr="00740A43">
        <w:t>A “</w:t>
      </w:r>
      <w:r w:rsidR="00931A51" w:rsidRPr="00740A43">
        <w:t xml:space="preserve">Grant Project </w:t>
      </w:r>
      <w:r w:rsidRPr="00740A43">
        <w:t xml:space="preserve">Billable </w:t>
      </w:r>
      <w:r w:rsidR="00931A51" w:rsidRPr="00740A43">
        <w:t>H</w:t>
      </w:r>
      <w:r w:rsidRPr="00740A43">
        <w:t>ours</w:t>
      </w:r>
      <w:r w:rsidR="00931A51" w:rsidRPr="00740A43">
        <w:t xml:space="preserve"> form</w:t>
      </w:r>
      <w:r w:rsidRPr="00740A43">
        <w:t>”</w:t>
      </w:r>
      <w:r w:rsidR="00212416" w:rsidRPr="00740A43">
        <w:t xml:space="preserve"> or similar</w:t>
      </w:r>
      <w:r w:rsidR="00BC4542" w:rsidRPr="00740A43">
        <w:t xml:space="preserve"> form </w:t>
      </w:r>
      <w:r w:rsidRPr="00740A43">
        <w:t xml:space="preserve">will be prepared for each employee charging time to the grant.  This </w:t>
      </w:r>
      <w:r w:rsidR="00931A51" w:rsidRPr="00740A43">
        <w:t xml:space="preserve">form </w:t>
      </w:r>
      <w:r w:rsidRPr="00740A43">
        <w:t>will:</w:t>
      </w:r>
    </w:p>
    <w:p w14:paraId="66968861" w14:textId="77777777" w:rsidR="00D90643" w:rsidRPr="00740A43" w:rsidRDefault="00D90643" w:rsidP="00D90643">
      <w:pPr>
        <w:numPr>
          <w:ilvl w:val="0"/>
          <w:numId w:val="29"/>
        </w:numPr>
      </w:pPr>
      <w:r w:rsidRPr="00740A43">
        <w:t>summarize the hours detailed in the grant timesheets</w:t>
      </w:r>
    </w:p>
    <w:p w14:paraId="37FAF0D8" w14:textId="77777777" w:rsidR="00D90643" w:rsidRPr="00740A43" w:rsidRDefault="00D90643" w:rsidP="00D90643">
      <w:pPr>
        <w:numPr>
          <w:ilvl w:val="0"/>
          <w:numId w:val="29"/>
        </w:numPr>
      </w:pPr>
      <w:r w:rsidRPr="00740A43">
        <w:t xml:space="preserve">specify  the employee hourly rate </w:t>
      </w:r>
    </w:p>
    <w:p w14:paraId="30F64EC2" w14:textId="77777777" w:rsidR="00D90643" w:rsidRPr="00740A43" w:rsidRDefault="00D90643" w:rsidP="00D90643">
      <w:pPr>
        <w:numPr>
          <w:ilvl w:val="0"/>
          <w:numId w:val="29"/>
        </w:numPr>
      </w:pPr>
      <w:r w:rsidRPr="00740A43">
        <w:t xml:space="preserve"> </w:t>
      </w:r>
      <w:r w:rsidR="000A13C3" w:rsidRPr="00740A43">
        <w:t>s</w:t>
      </w:r>
      <w:r w:rsidRPr="00740A43">
        <w:t>how the total amount of time charged to the grant</w:t>
      </w:r>
    </w:p>
    <w:p w14:paraId="74383C78" w14:textId="77777777" w:rsidR="000B2DB5" w:rsidRPr="00740A43" w:rsidRDefault="000A13C3" w:rsidP="00D90643">
      <w:pPr>
        <w:numPr>
          <w:ilvl w:val="0"/>
          <w:numId w:val="29"/>
        </w:numPr>
      </w:pPr>
      <w:r w:rsidRPr="00740A43">
        <w:t>b</w:t>
      </w:r>
      <w:r w:rsidR="00D90643" w:rsidRPr="00740A43">
        <w:t xml:space="preserve">e </w:t>
      </w:r>
      <w:r w:rsidR="00355DCE" w:rsidRPr="00740A43">
        <w:t xml:space="preserve">reviewed </w:t>
      </w:r>
      <w:r w:rsidR="00D90643" w:rsidRPr="00740A43">
        <w:t xml:space="preserve">and </w:t>
      </w:r>
      <w:r w:rsidR="00355DCE" w:rsidRPr="00740A43">
        <w:t xml:space="preserve">signed </w:t>
      </w:r>
      <w:r w:rsidR="00D90643" w:rsidRPr="00740A43">
        <w:t xml:space="preserve">by the employees Department </w:t>
      </w:r>
      <w:r w:rsidR="000B2DB5" w:rsidRPr="00740A43">
        <w:t xml:space="preserve">Director, </w:t>
      </w:r>
      <w:r w:rsidR="00D90643" w:rsidRPr="00740A43">
        <w:t>Manager</w:t>
      </w:r>
      <w:r w:rsidR="00355DCE" w:rsidRPr="00740A43">
        <w:t xml:space="preserve"> </w:t>
      </w:r>
    </w:p>
    <w:p w14:paraId="2C74B930" w14:textId="77777777" w:rsidR="00D90643" w:rsidRPr="00740A43" w:rsidRDefault="000B2DB5" w:rsidP="000B2DB5">
      <w:pPr>
        <w:ind w:left="360"/>
      </w:pPr>
      <w:r w:rsidRPr="00740A43">
        <w:t xml:space="preserve">      </w:t>
      </w:r>
      <w:r w:rsidR="00355DCE" w:rsidRPr="00740A43">
        <w:t>or Supervisor.</w:t>
      </w:r>
    </w:p>
    <w:p w14:paraId="14F12801" w14:textId="77777777" w:rsidR="00750DD8" w:rsidRPr="00093FF7" w:rsidRDefault="00093FF7" w:rsidP="00093FF7">
      <w:pPr>
        <w:jc w:val="center"/>
        <w:rPr>
          <w:b/>
          <w:sz w:val="28"/>
          <w:szCs w:val="28"/>
        </w:rPr>
      </w:pPr>
      <w:r w:rsidRPr="00740A43">
        <w:rPr>
          <w:b/>
          <w:sz w:val="28"/>
          <w:szCs w:val="28"/>
        </w:rPr>
        <w:t>Reporting Requirements</w:t>
      </w:r>
    </w:p>
    <w:p w14:paraId="02985F5F" w14:textId="77777777" w:rsidR="00750DD8" w:rsidRDefault="00750DD8" w:rsidP="00DD3000"/>
    <w:p w14:paraId="2A8F6B0C" w14:textId="77777777" w:rsidR="00750DD8" w:rsidRDefault="00750DD8" w:rsidP="00DD3000">
      <w:r>
        <w:t xml:space="preserve">There are numerous reporting requirements associated with the Grant Contracts.  </w:t>
      </w:r>
      <w:r w:rsidR="00395055">
        <w:t xml:space="preserve">These requirements should be reviewed thoroughly by the Department Director, Project Manager, and Grants </w:t>
      </w:r>
      <w:r w:rsidR="00072F8E">
        <w:t>Mngt. Analyst</w:t>
      </w:r>
      <w:r w:rsidR="00395055">
        <w:t xml:space="preserve"> to delegate the responsibilities within the contract to ensure grant compliance. </w:t>
      </w:r>
      <w:r>
        <w:t>The most common reports are as follows:</w:t>
      </w:r>
    </w:p>
    <w:p w14:paraId="5B0A734B" w14:textId="77777777" w:rsidR="002D1B6D" w:rsidRDefault="002D1B6D" w:rsidP="00DD3000"/>
    <w:tbl>
      <w:tblPr>
        <w:tblStyle w:val="TableGrid"/>
        <w:tblW w:w="0" w:type="auto"/>
        <w:tblInd w:w="108" w:type="dxa"/>
        <w:tblLook w:val="04A0" w:firstRow="1" w:lastRow="0" w:firstColumn="1" w:lastColumn="0" w:noHBand="0" w:noVBand="1"/>
      </w:tblPr>
      <w:tblGrid>
        <w:gridCol w:w="3465"/>
        <w:gridCol w:w="2310"/>
        <w:gridCol w:w="2747"/>
      </w:tblGrid>
      <w:tr w:rsidR="003E30FE" w14:paraId="5DD551BD" w14:textId="77777777" w:rsidTr="003E30FE">
        <w:tc>
          <w:tcPr>
            <w:tcW w:w="3510" w:type="dxa"/>
          </w:tcPr>
          <w:p w14:paraId="3AF5DD1D" w14:textId="77777777" w:rsidR="003E30FE" w:rsidRPr="003E30FE" w:rsidRDefault="003E30FE" w:rsidP="00987B88">
            <w:pPr>
              <w:rPr>
                <w:b/>
              </w:rPr>
            </w:pPr>
          </w:p>
          <w:p w14:paraId="05306559" w14:textId="77777777" w:rsidR="003E30FE" w:rsidRPr="003E30FE" w:rsidRDefault="003E30FE" w:rsidP="00987B88">
            <w:pPr>
              <w:rPr>
                <w:b/>
              </w:rPr>
            </w:pPr>
            <w:r w:rsidRPr="003E30FE">
              <w:rPr>
                <w:b/>
              </w:rPr>
              <w:t>Reports Required for Submittal</w:t>
            </w:r>
          </w:p>
          <w:p w14:paraId="2CACC992" w14:textId="77777777" w:rsidR="003E30FE" w:rsidRPr="003E30FE" w:rsidRDefault="003E30FE" w:rsidP="00987B88">
            <w:pPr>
              <w:rPr>
                <w:b/>
              </w:rPr>
            </w:pPr>
          </w:p>
        </w:tc>
        <w:tc>
          <w:tcPr>
            <w:tcW w:w="2340" w:type="dxa"/>
          </w:tcPr>
          <w:p w14:paraId="7BBDAF64" w14:textId="77777777" w:rsidR="003E30FE" w:rsidRPr="003E30FE" w:rsidRDefault="003E30FE" w:rsidP="00987B88">
            <w:pPr>
              <w:rPr>
                <w:b/>
              </w:rPr>
            </w:pPr>
            <w:r w:rsidRPr="003E30FE">
              <w:rPr>
                <w:b/>
              </w:rPr>
              <w:t>Prepared and Submitted by Grant Mngt Analyst</w:t>
            </w:r>
          </w:p>
        </w:tc>
        <w:tc>
          <w:tcPr>
            <w:tcW w:w="2790" w:type="dxa"/>
          </w:tcPr>
          <w:p w14:paraId="36FE88DD" w14:textId="77777777" w:rsidR="003E30FE" w:rsidRPr="003E30FE" w:rsidRDefault="003E30FE" w:rsidP="003E30FE">
            <w:pPr>
              <w:rPr>
                <w:b/>
              </w:rPr>
            </w:pPr>
            <w:r w:rsidRPr="003E30FE">
              <w:rPr>
                <w:b/>
              </w:rPr>
              <w:t>Prepared and Submitted by Dept. Project/ Program Manager</w:t>
            </w:r>
          </w:p>
        </w:tc>
      </w:tr>
      <w:tr w:rsidR="003E30FE" w14:paraId="178B4499" w14:textId="77777777" w:rsidTr="003E30FE">
        <w:tc>
          <w:tcPr>
            <w:tcW w:w="3510" w:type="dxa"/>
          </w:tcPr>
          <w:p w14:paraId="5BAD9620" w14:textId="77777777" w:rsidR="003E30FE" w:rsidRDefault="003E30FE" w:rsidP="003E30FE">
            <w:r w:rsidRPr="009A0B66">
              <w:t xml:space="preserve">Request for Advance- </w:t>
            </w:r>
            <w:r>
              <w:t>where</w:t>
            </w:r>
            <w:r w:rsidRPr="009A0B66">
              <w:t xml:space="preserve"> </w:t>
            </w:r>
            <w:r>
              <w:t xml:space="preserve">applicable </w:t>
            </w:r>
          </w:p>
        </w:tc>
        <w:tc>
          <w:tcPr>
            <w:tcW w:w="2340" w:type="dxa"/>
          </w:tcPr>
          <w:p w14:paraId="2D653AFE" w14:textId="77777777" w:rsidR="003E30FE" w:rsidRPr="00093FF7" w:rsidRDefault="003E30FE" w:rsidP="00987B88">
            <w:pPr>
              <w:rPr>
                <w:b/>
              </w:rPr>
            </w:pPr>
          </w:p>
          <w:p w14:paraId="1F94F54C" w14:textId="77777777" w:rsidR="003E30FE" w:rsidRPr="00093FF7" w:rsidRDefault="003E30FE" w:rsidP="003E30FE">
            <w:pPr>
              <w:jc w:val="center"/>
              <w:rPr>
                <w:b/>
              </w:rPr>
            </w:pPr>
            <w:r w:rsidRPr="00093FF7">
              <w:rPr>
                <w:b/>
              </w:rPr>
              <w:t>X</w:t>
            </w:r>
          </w:p>
        </w:tc>
        <w:tc>
          <w:tcPr>
            <w:tcW w:w="2790" w:type="dxa"/>
          </w:tcPr>
          <w:p w14:paraId="309321FA" w14:textId="77777777" w:rsidR="003E30FE" w:rsidRDefault="003E30FE" w:rsidP="00987B88"/>
        </w:tc>
      </w:tr>
      <w:tr w:rsidR="003E30FE" w14:paraId="24E7E906" w14:textId="77777777" w:rsidTr="003E30FE">
        <w:tc>
          <w:tcPr>
            <w:tcW w:w="3510" w:type="dxa"/>
          </w:tcPr>
          <w:p w14:paraId="54D34DB7" w14:textId="77777777" w:rsidR="003E30FE" w:rsidRDefault="003E30FE" w:rsidP="0043115C">
            <w:r w:rsidRPr="009A0B66">
              <w:t>Progress against Advance</w:t>
            </w:r>
            <w:r w:rsidR="0043115C">
              <w:t>/ interest tracking-</w:t>
            </w:r>
            <w:r>
              <w:t xml:space="preserve">where applicable </w:t>
            </w:r>
          </w:p>
        </w:tc>
        <w:tc>
          <w:tcPr>
            <w:tcW w:w="2340" w:type="dxa"/>
          </w:tcPr>
          <w:p w14:paraId="49593ECB" w14:textId="77777777" w:rsidR="003E30FE" w:rsidRPr="00093FF7" w:rsidRDefault="003E30FE" w:rsidP="003E30FE">
            <w:pPr>
              <w:jc w:val="center"/>
              <w:rPr>
                <w:b/>
              </w:rPr>
            </w:pPr>
            <w:r w:rsidRPr="00093FF7">
              <w:rPr>
                <w:b/>
              </w:rPr>
              <w:t>X</w:t>
            </w:r>
          </w:p>
        </w:tc>
        <w:tc>
          <w:tcPr>
            <w:tcW w:w="2790" w:type="dxa"/>
          </w:tcPr>
          <w:p w14:paraId="7FCADF5D" w14:textId="77777777" w:rsidR="003E30FE" w:rsidRDefault="003E30FE" w:rsidP="00987B88"/>
        </w:tc>
      </w:tr>
      <w:tr w:rsidR="003E30FE" w14:paraId="3FA3F665" w14:textId="77777777" w:rsidTr="003E30FE">
        <w:tc>
          <w:tcPr>
            <w:tcW w:w="3510" w:type="dxa"/>
          </w:tcPr>
          <w:p w14:paraId="6FE356EE" w14:textId="77777777" w:rsidR="003E30FE" w:rsidRDefault="003E30FE" w:rsidP="00987B88">
            <w:r>
              <w:t>Reim</w:t>
            </w:r>
            <w:r w:rsidRPr="009A0B66">
              <w:t>bursement Requests- as noted in Contract</w:t>
            </w:r>
          </w:p>
        </w:tc>
        <w:tc>
          <w:tcPr>
            <w:tcW w:w="2340" w:type="dxa"/>
          </w:tcPr>
          <w:p w14:paraId="7F8ADACC" w14:textId="77777777" w:rsidR="003E30FE" w:rsidRPr="00093FF7" w:rsidRDefault="003E30FE" w:rsidP="00093FF7">
            <w:pPr>
              <w:jc w:val="center"/>
              <w:rPr>
                <w:b/>
              </w:rPr>
            </w:pPr>
            <w:r w:rsidRPr="00093FF7">
              <w:rPr>
                <w:b/>
              </w:rPr>
              <w:t>X</w:t>
            </w:r>
          </w:p>
        </w:tc>
        <w:tc>
          <w:tcPr>
            <w:tcW w:w="2790" w:type="dxa"/>
          </w:tcPr>
          <w:p w14:paraId="0CF8CB82" w14:textId="77777777" w:rsidR="003E30FE" w:rsidRDefault="003E30FE" w:rsidP="00987B88"/>
        </w:tc>
      </w:tr>
      <w:tr w:rsidR="003E30FE" w14:paraId="7B2E6173" w14:textId="77777777" w:rsidTr="003E30FE">
        <w:tc>
          <w:tcPr>
            <w:tcW w:w="3510" w:type="dxa"/>
          </w:tcPr>
          <w:p w14:paraId="10305510" w14:textId="77777777" w:rsidR="003E30FE" w:rsidRDefault="003E30FE" w:rsidP="00987B88">
            <w:r w:rsidRPr="009A0B66">
              <w:t>Financial Status Reports- quarterly or bi-annual</w:t>
            </w:r>
          </w:p>
        </w:tc>
        <w:tc>
          <w:tcPr>
            <w:tcW w:w="2340" w:type="dxa"/>
          </w:tcPr>
          <w:p w14:paraId="293C0E85" w14:textId="77777777" w:rsidR="003E30FE" w:rsidRPr="00093FF7" w:rsidRDefault="003E30FE" w:rsidP="00093FF7">
            <w:pPr>
              <w:jc w:val="center"/>
              <w:rPr>
                <w:b/>
              </w:rPr>
            </w:pPr>
            <w:r w:rsidRPr="00093FF7">
              <w:rPr>
                <w:b/>
              </w:rPr>
              <w:t>X</w:t>
            </w:r>
          </w:p>
        </w:tc>
        <w:tc>
          <w:tcPr>
            <w:tcW w:w="2790" w:type="dxa"/>
          </w:tcPr>
          <w:p w14:paraId="0005D7A4" w14:textId="77777777" w:rsidR="003E30FE" w:rsidRDefault="003E30FE" w:rsidP="00987B88"/>
        </w:tc>
      </w:tr>
      <w:tr w:rsidR="003E30FE" w14:paraId="5D8832D6" w14:textId="77777777" w:rsidTr="003E30FE">
        <w:tc>
          <w:tcPr>
            <w:tcW w:w="3510" w:type="dxa"/>
          </w:tcPr>
          <w:p w14:paraId="3D5D85CB" w14:textId="77777777" w:rsidR="003E30FE" w:rsidRDefault="003E30FE" w:rsidP="00987B88">
            <w:r w:rsidRPr="009A0B66">
              <w:t>Project</w:t>
            </w:r>
            <w:r w:rsidR="00093FF7">
              <w:t>/ Program</w:t>
            </w:r>
            <w:r w:rsidRPr="009A0B66">
              <w:t xml:space="preserve"> Progress Reports- quarterly or bi-annu</w:t>
            </w:r>
            <w:r w:rsidR="00093FF7">
              <w:t>al</w:t>
            </w:r>
          </w:p>
        </w:tc>
        <w:tc>
          <w:tcPr>
            <w:tcW w:w="2340" w:type="dxa"/>
          </w:tcPr>
          <w:p w14:paraId="47E29EAD" w14:textId="77777777" w:rsidR="003E30FE" w:rsidRPr="00093FF7" w:rsidRDefault="003E30FE" w:rsidP="00093FF7">
            <w:pPr>
              <w:jc w:val="center"/>
              <w:rPr>
                <w:b/>
              </w:rPr>
            </w:pPr>
          </w:p>
        </w:tc>
        <w:tc>
          <w:tcPr>
            <w:tcW w:w="2790" w:type="dxa"/>
          </w:tcPr>
          <w:p w14:paraId="5BEE3C32" w14:textId="77777777" w:rsidR="003E30FE" w:rsidRPr="00093FF7" w:rsidRDefault="00093FF7" w:rsidP="00093FF7">
            <w:pPr>
              <w:jc w:val="center"/>
              <w:rPr>
                <w:b/>
              </w:rPr>
            </w:pPr>
            <w:r w:rsidRPr="00093FF7">
              <w:rPr>
                <w:b/>
              </w:rPr>
              <w:t>X</w:t>
            </w:r>
          </w:p>
        </w:tc>
      </w:tr>
      <w:tr w:rsidR="003E30FE" w14:paraId="7BFCADB9" w14:textId="77777777" w:rsidTr="003E30FE">
        <w:tc>
          <w:tcPr>
            <w:tcW w:w="3510" w:type="dxa"/>
          </w:tcPr>
          <w:p w14:paraId="4D13326E" w14:textId="77777777" w:rsidR="003E30FE" w:rsidRDefault="00093FF7" w:rsidP="00093FF7">
            <w:r w:rsidRPr="009A0B66">
              <w:t xml:space="preserve">Monitoring Reports – </w:t>
            </w:r>
            <w:r>
              <w:t>as required per contract</w:t>
            </w:r>
          </w:p>
        </w:tc>
        <w:tc>
          <w:tcPr>
            <w:tcW w:w="2340" w:type="dxa"/>
          </w:tcPr>
          <w:p w14:paraId="74827502" w14:textId="77777777" w:rsidR="003E30FE" w:rsidRPr="00093FF7" w:rsidRDefault="003E30FE" w:rsidP="00093FF7">
            <w:pPr>
              <w:jc w:val="center"/>
              <w:rPr>
                <w:b/>
              </w:rPr>
            </w:pPr>
          </w:p>
        </w:tc>
        <w:tc>
          <w:tcPr>
            <w:tcW w:w="2790" w:type="dxa"/>
          </w:tcPr>
          <w:p w14:paraId="4BCFBFC4" w14:textId="77777777" w:rsidR="003E30FE" w:rsidRPr="00093FF7" w:rsidRDefault="00093FF7" w:rsidP="00093FF7">
            <w:pPr>
              <w:jc w:val="center"/>
              <w:rPr>
                <w:b/>
              </w:rPr>
            </w:pPr>
            <w:r w:rsidRPr="00093FF7">
              <w:rPr>
                <w:b/>
              </w:rPr>
              <w:t>X</w:t>
            </w:r>
          </w:p>
        </w:tc>
      </w:tr>
      <w:tr w:rsidR="003E30FE" w14:paraId="040B7FB2" w14:textId="77777777" w:rsidTr="003E30FE">
        <w:tc>
          <w:tcPr>
            <w:tcW w:w="3510" w:type="dxa"/>
          </w:tcPr>
          <w:p w14:paraId="27A18526" w14:textId="77777777" w:rsidR="003E30FE" w:rsidRDefault="00093FF7" w:rsidP="00987B88">
            <w:r w:rsidRPr="009A0B66">
              <w:lastRenderedPageBreak/>
              <w:t>Program Income Reporting</w:t>
            </w:r>
            <w:r>
              <w:t>- as required per contract</w:t>
            </w:r>
          </w:p>
        </w:tc>
        <w:tc>
          <w:tcPr>
            <w:tcW w:w="2340" w:type="dxa"/>
          </w:tcPr>
          <w:p w14:paraId="7A7DCEDB" w14:textId="77777777" w:rsidR="003E30FE" w:rsidRPr="00093FF7" w:rsidRDefault="003E30FE" w:rsidP="00093FF7">
            <w:pPr>
              <w:jc w:val="center"/>
              <w:rPr>
                <w:b/>
              </w:rPr>
            </w:pPr>
          </w:p>
        </w:tc>
        <w:tc>
          <w:tcPr>
            <w:tcW w:w="2790" w:type="dxa"/>
          </w:tcPr>
          <w:p w14:paraId="47758F69" w14:textId="77777777" w:rsidR="003E30FE" w:rsidRPr="00093FF7" w:rsidRDefault="00093FF7" w:rsidP="00093FF7">
            <w:pPr>
              <w:jc w:val="center"/>
              <w:rPr>
                <w:b/>
              </w:rPr>
            </w:pPr>
            <w:r w:rsidRPr="00093FF7">
              <w:rPr>
                <w:b/>
              </w:rPr>
              <w:t>X</w:t>
            </w:r>
          </w:p>
        </w:tc>
      </w:tr>
      <w:tr w:rsidR="003E30FE" w14:paraId="197436AE" w14:textId="77777777" w:rsidTr="003E30FE">
        <w:tc>
          <w:tcPr>
            <w:tcW w:w="3510" w:type="dxa"/>
          </w:tcPr>
          <w:p w14:paraId="482E8D41" w14:textId="77777777" w:rsidR="003E30FE" w:rsidRDefault="00093FF7" w:rsidP="00093FF7">
            <w:r>
              <w:t>Verification Reporting/  Labor Compliance Reporting</w:t>
            </w:r>
          </w:p>
        </w:tc>
        <w:tc>
          <w:tcPr>
            <w:tcW w:w="2340" w:type="dxa"/>
          </w:tcPr>
          <w:p w14:paraId="3CEDDC4B" w14:textId="77777777" w:rsidR="003E30FE" w:rsidRPr="00093FF7" w:rsidRDefault="003E30FE" w:rsidP="00093FF7">
            <w:pPr>
              <w:jc w:val="center"/>
              <w:rPr>
                <w:b/>
              </w:rPr>
            </w:pPr>
          </w:p>
        </w:tc>
        <w:tc>
          <w:tcPr>
            <w:tcW w:w="2790" w:type="dxa"/>
          </w:tcPr>
          <w:p w14:paraId="0C28EF62" w14:textId="77777777" w:rsidR="003E30FE" w:rsidRPr="00093FF7" w:rsidRDefault="00093FF7" w:rsidP="00093FF7">
            <w:pPr>
              <w:jc w:val="center"/>
              <w:rPr>
                <w:b/>
              </w:rPr>
            </w:pPr>
            <w:r w:rsidRPr="00093FF7">
              <w:rPr>
                <w:b/>
              </w:rPr>
              <w:t>X</w:t>
            </w:r>
          </w:p>
        </w:tc>
      </w:tr>
      <w:tr w:rsidR="003E30FE" w14:paraId="5E72CCC5" w14:textId="77777777" w:rsidTr="003E30FE">
        <w:tc>
          <w:tcPr>
            <w:tcW w:w="3510" w:type="dxa"/>
          </w:tcPr>
          <w:p w14:paraId="1A626DE8" w14:textId="77777777" w:rsidR="003E30FE" w:rsidRDefault="00093FF7" w:rsidP="00987B88">
            <w:r w:rsidRPr="009A0B66">
              <w:t>Annual Program/Progress Reports</w:t>
            </w:r>
          </w:p>
          <w:p w14:paraId="4D1F15B4" w14:textId="77777777" w:rsidR="00093FF7" w:rsidRDefault="00093FF7" w:rsidP="00987B88"/>
        </w:tc>
        <w:tc>
          <w:tcPr>
            <w:tcW w:w="2340" w:type="dxa"/>
          </w:tcPr>
          <w:p w14:paraId="3C906B9D" w14:textId="77777777" w:rsidR="003E30FE" w:rsidRPr="00093FF7" w:rsidRDefault="003E30FE" w:rsidP="00093FF7">
            <w:pPr>
              <w:jc w:val="center"/>
              <w:rPr>
                <w:b/>
              </w:rPr>
            </w:pPr>
          </w:p>
        </w:tc>
        <w:tc>
          <w:tcPr>
            <w:tcW w:w="2790" w:type="dxa"/>
          </w:tcPr>
          <w:p w14:paraId="0B7D3BFB" w14:textId="77777777" w:rsidR="003E30FE" w:rsidRPr="00093FF7" w:rsidRDefault="00093FF7" w:rsidP="00093FF7">
            <w:pPr>
              <w:jc w:val="center"/>
              <w:rPr>
                <w:b/>
              </w:rPr>
            </w:pPr>
            <w:r w:rsidRPr="00093FF7">
              <w:rPr>
                <w:b/>
              </w:rPr>
              <w:t>X</w:t>
            </w:r>
          </w:p>
        </w:tc>
      </w:tr>
      <w:tr w:rsidR="003E30FE" w14:paraId="10B3003F" w14:textId="77777777" w:rsidTr="003E30FE">
        <w:tc>
          <w:tcPr>
            <w:tcW w:w="3510" w:type="dxa"/>
          </w:tcPr>
          <w:p w14:paraId="7526916E" w14:textId="77777777" w:rsidR="00093FF7" w:rsidRDefault="00093FF7" w:rsidP="00093FF7">
            <w:r>
              <w:t>Budget Adjustments/ Modifications</w:t>
            </w:r>
          </w:p>
        </w:tc>
        <w:tc>
          <w:tcPr>
            <w:tcW w:w="2340" w:type="dxa"/>
          </w:tcPr>
          <w:p w14:paraId="63A6306E" w14:textId="77777777" w:rsidR="003E30FE" w:rsidRPr="00093FF7" w:rsidRDefault="00093FF7" w:rsidP="00093FF7">
            <w:pPr>
              <w:jc w:val="center"/>
              <w:rPr>
                <w:b/>
              </w:rPr>
            </w:pPr>
            <w:r w:rsidRPr="00093FF7">
              <w:rPr>
                <w:b/>
              </w:rPr>
              <w:t>X</w:t>
            </w:r>
          </w:p>
        </w:tc>
        <w:tc>
          <w:tcPr>
            <w:tcW w:w="2790" w:type="dxa"/>
          </w:tcPr>
          <w:p w14:paraId="799CD562" w14:textId="77777777" w:rsidR="003E30FE" w:rsidRPr="00093FF7" w:rsidRDefault="003E30FE" w:rsidP="00093FF7">
            <w:pPr>
              <w:jc w:val="center"/>
              <w:rPr>
                <w:b/>
              </w:rPr>
            </w:pPr>
          </w:p>
        </w:tc>
      </w:tr>
      <w:tr w:rsidR="003E30FE" w14:paraId="6CC69CBC" w14:textId="77777777" w:rsidTr="003E30FE">
        <w:tc>
          <w:tcPr>
            <w:tcW w:w="3510" w:type="dxa"/>
          </w:tcPr>
          <w:p w14:paraId="3E1D3D3D" w14:textId="77777777" w:rsidR="00093FF7" w:rsidRDefault="00093FF7" w:rsidP="00093FF7">
            <w:r>
              <w:t>Change of Scope/ Project adjustments</w:t>
            </w:r>
          </w:p>
        </w:tc>
        <w:tc>
          <w:tcPr>
            <w:tcW w:w="2340" w:type="dxa"/>
          </w:tcPr>
          <w:p w14:paraId="02C32A86" w14:textId="77777777" w:rsidR="003E30FE" w:rsidRPr="00093FF7" w:rsidRDefault="003E30FE" w:rsidP="00093FF7">
            <w:pPr>
              <w:jc w:val="center"/>
              <w:rPr>
                <w:b/>
              </w:rPr>
            </w:pPr>
          </w:p>
        </w:tc>
        <w:tc>
          <w:tcPr>
            <w:tcW w:w="2790" w:type="dxa"/>
          </w:tcPr>
          <w:p w14:paraId="14431699" w14:textId="77777777" w:rsidR="003E30FE" w:rsidRPr="00093FF7" w:rsidRDefault="00093FF7" w:rsidP="00093FF7">
            <w:pPr>
              <w:jc w:val="center"/>
              <w:rPr>
                <w:b/>
              </w:rPr>
            </w:pPr>
            <w:r w:rsidRPr="00093FF7">
              <w:rPr>
                <w:b/>
              </w:rPr>
              <w:t>X</w:t>
            </w:r>
          </w:p>
        </w:tc>
      </w:tr>
      <w:tr w:rsidR="003E30FE" w14:paraId="0E5711F2" w14:textId="77777777" w:rsidTr="003E30FE">
        <w:tc>
          <w:tcPr>
            <w:tcW w:w="3510" w:type="dxa"/>
          </w:tcPr>
          <w:p w14:paraId="1A77CF23" w14:textId="77777777" w:rsidR="00093FF7" w:rsidRDefault="00093FF7" w:rsidP="00093FF7">
            <w:r w:rsidRPr="009A0B66">
              <w:t>Final Disbursement</w:t>
            </w:r>
          </w:p>
          <w:p w14:paraId="0152287E" w14:textId="77777777" w:rsidR="003E30FE" w:rsidRDefault="003E30FE" w:rsidP="00987B88"/>
        </w:tc>
        <w:tc>
          <w:tcPr>
            <w:tcW w:w="2340" w:type="dxa"/>
          </w:tcPr>
          <w:p w14:paraId="47E814C8" w14:textId="77777777" w:rsidR="003E30FE" w:rsidRPr="00093FF7" w:rsidRDefault="00093FF7" w:rsidP="00093FF7">
            <w:pPr>
              <w:jc w:val="center"/>
              <w:rPr>
                <w:b/>
              </w:rPr>
            </w:pPr>
            <w:r w:rsidRPr="00093FF7">
              <w:rPr>
                <w:b/>
              </w:rPr>
              <w:t>X</w:t>
            </w:r>
          </w:p>
        </w:tc>
        <w:tc>
          <w:tcPr>
            <w:tcW w:w="2790" w:type="dxa"/>
          </w:tcPr>
          <w:p w14:paraId="2D72208A" w14:textId="77777777" w:rsidR="003E30FE" w:rsidRPr="00093FF7" w:rsidRDefault="003E30FE" w:rsidP="00093FF7">
            <w:pPr>
              <w:jc w:val="center"/>
              <w:rPr>
                <w:b/>
              </w:rPr>
            </w:pPr>
          </w:p>
        </w:tc>
      </w:tr>
      <w:tr w:rsidR="003E30FE" w14:paraId="6439BBC5" w14:textId="77777777" w:rsidTr="003E30FE">
        <w:tc>
          <w:tcPr>
            <w:tcW w:w="3510" w:type="dxa"/>
          </w:tcPr>
          <w:p w14:paraId="3D583327" w14:textId="77777777" w:rsidR="00093FF7" w:rsidRDefault="00093FF7" w:rsidP="00093FF7">
            <w:r w:rsidRPr="009A0B66">
              <w:t>Retention Release</w:t>
            </w:r>
          </w:p>
          <w:p w14:paraId="7BAF2885" w14:textId="77777777" w:rsidR="003E30FE" w:rsidRDefault="003E30FE" w:rsidP="00987B88"/>
        </w:tc>
        <w:tc>
          <w:tcPr>
            <w:tcW w:w="2340" w:type="dxa"/>
          </w:tcPr>
          <w:p w14:paraId="09B26FDB" w14:textId="77777777" w:rsidR="003E30FE" w:rsidRPr="00093FF7" w:rsidRDefault="00093FF7" w:rsidP="00093FF7">
            <w:pPr>
              <w:jc w:val="center"/>
              <w:rPr>
                <w:b/>
              </w:rPr>
            </w:pPr>
            <w:r w:rsidRPr="00093FF7">
              <w:rPr>
                <w:b/>
              </w:rPr>
              <w:t>X</w:t>
            </w:r>
          </w:p>
        </w:tc>
        <w:tc>
          <w:tcPr>
            <w:tcW w:w="2790" w:type="dxa"/>
          </w:tcPr>
          <w:p w14:paraId="1D79C9A7" w14:textId="77777777" w:rsidR="003E30FE" w:rsidRPr="00093FF7" w:rsidRDefault="003E30FE" w:rsidP="00093FF7">
            <w:pPr>
              <w:jc w:val="center"/>
              <w:rPr>
                <w:b/>
              </w:rPr>
            </w:pPr>
          </w:p>
        </w:tc>
      </w:tr>
      <w:tr w:rsidR="003E30FE" w14:paraId="743B634C" w14:textId="77777777" w:rsidTr="003E30FE">
        <w:tc>
          <w:tcPr>
            <w:tcW w:w="3510" w:type="dxa"/>
          </w:tcPr>
          <w:p w14:paraId="15E565F0" w14:textId="77777777" w:rsidR="003E30FE" w:rsidRDefault="00093FF7" w:rsidP="00987B88">
            <w:r w:rsidRPr="009A0B66">
              <w:t>F</w:t>
            </w:r>
            <w:r>
              <w:t xml:space="preserve">inal Reports and Deliverables- </w:t>
            </w:r>
            <w:r w:rsidRPr="009A0B66">
              <w:t>end of project, prior to expiration</w:t>
            </w:r>
          </w:p>
        </w:tc>
        <w:tc>
          <w:tcPr>
            <w:tcW w:w="2340" w:type="dxa"/>
          </w:tcPr>
          <w:p w14:paraId="1C8454D9" w14:textId="77777777" w:rsidR="003E30FE" w:rsidRDefault="003E30FE" w:rsidP="00987B88"/>
        </w:tc>
        <w:tc>
          <w:tcPr>
            <w:tcW w:w="2790" w:type="dxa"/>
          </w:tcPr>
          <w:p w14:paraId="1BB7C633" w14:textId="77777777" w:rsidR="003E30FE" w:rsidRPr="00093FF7" w:rsidRDefault="00093FF7" w:rsidP="00093FF7">
            <w:pPr>
              <w:jc w:val="center"/>
              <w:rPr>
                <w:b/>
              </w:rPr>
            </w:pPr>
            <w:r w:rsidRPr="00093FF7">
              <w:rPr>
                <w:b/>
              </w:rPr>
              <w:t>X</w:t>
            </w:r>
          </w:p>
        </w:tc>
      </w:tr>
      <w:tr w:rsidR="003E30FE" w14:paraId="447237AF" w14:textId="77777777" w:rsidTr="003E30FE">
        <w:tc>
          <w:tcPr>
            <w:tcW w:w="3510" w:type="dxa"/>
          </w:tcPr>
          <w:p w14:paraId="255D5378" w14:textId="77777777" w:rsidR="003E30FE" w:rsidRDefault="003E30FE" w:rsidP="00987B88"/>
        </w:tc>
        <w:tc>
          <w:tcPr>
            <w:tcW w:w="2340" w:type="dxa"/>
          </w:tcPr>
          <w:p w14:paraId="0857FBFD" w14:textId="77777777" w:rsidR="003E30FE" w:rsidRDefault="003E30FE" w:rsidP="00987B88"/>
        </w:tc>
        <w:tc>
          <w:tcPr>
            <w:tcW w:w="2790" w:type="dxa"/>
          </w:tcPr>
          <w:p w14:paraId="326AC0C6" w14:textId="77777777" w:rsidR="003E30FE" w:rsidRDefault="003E30FE" w:rsidP="00987B88"/>
        </w:tc>
      </w:tr>
    </w:tbl>
    <w:p w14:paraId="6CCF008D" w14:textId="77777777" w:rsidR="00987B88" w:rsidRDefault="00987B88" w:rsidP="00987B88">
      <w:pPr>
        <w:ind w:left="720"/>
      </w:pPr>
    </w:p>
    <w:p w14:paraId="5C55021B" w14:textId="77777777" w:rsidR="003E30FE" w:rsidRDefault="003E30FE" w:rsidP="00987B88">
      <w:pPr>
        <w:ind w:left="720"/>
      </w:pPr>
    </w:p>
    <w:p w14:paraId="443E9A67" w14:textId="77777777" w:rsidR="002D1B6D" w:rsidRDefault="002D1B6D" w:rsidP="00DD3000">
      <w:r>
        <w:t>It is the City’s responsibility to submit all reports on time and in accordance with the grant agreement</w:t>
      </w:r>
      <w:r w:rsidR="006F5895">
        <w:t xml:space="preserve">; regardless if the City is managing the grant or </w:t>
      </w:r>
      <w:r w:rsidR="00D63F01">
        <w:t>not</w:t>
      </w:r>
      <w:r>
        <w:t xml:space="preserve">.  The Grantor </w:t>
      </w:r>
      <w:r w:rsidRPr="00005DFC">
        <w:rPr>
          <w:b/>
          <w:u w:val="single"/>
        </w:rPr>
        <w:t>will not</w:t>
      </w:r>
      <w:r>
        <w:t xml:space="preserve"> pay </w:t>
      </w:r>
      <w:r w:rsidR="00EB5D59">
        <w:t xml:space="preserve">the reimbursement requests if a </w:t>
      </w:r>
      <w:r w:rsidR="006F5895">
        <w:t xml:space="preserve">report has not been submitted. </w:t>
      </w:r>
    </w:p>
    <w:p w14:paraId="30B63E08" w14:textId="77777777" w:rsidR="00101E4A" w:rsidRDefault="00101E4A" w:rsidP="00DD3000">
      <w:pPr>
        <w:rPr>
          <w:b/>
          <w:highlight w:val="yellow"/>
        </w:rPr>
      </w:pPr>
    </w:p>
    <w:p w14:paraId="5A767FDD" w14:textId="77777777" w:rsidR="005A4FA5" w:rsidRPr="00723039" w:rsidRDefault="00D91111" w:rsidP="00DD3000">
      <w:pPr>
        <w:rPr>
          <w:b/>
        </w:rPr>
      </w:pPr>
      <w:r w:rsidRPr="00723039">
        <w:rPr>
          <w:b/>
        </w:rPr>
        <w:t>Department Oversight</w:t>
      </w:r>
      <w:r w:rsidR="005A4FA5" w:rsidRPr="00723039">
        <w:rPr>
          <w:b/>
        </w:rPr>
        <w:t>:</w:t>
      </w:r>
    </w:p>
    <w:p w14:paraId="0F141BA7" w14:textId="77777777" w:rsidR="005A4FA5" w:rsidRPr="00723039" w:rsidRDefault="005A4FA5" w:rsidP="00DD3000"/>
    <w:p w14:paraId="11758B65" w14:textId="77777777" w:rsidR="005A4FA5" w:rsidRDefault="000B6A72" w:rsidP="00DD3000">
      <w:r w:rsidRPr="00723039">
        <w:t xml:space="preserve">To coincide with the Grant Policy and Procedures; </w:t>
      </w:r>
      <w:r w:rsidR="005A4FA5" w:rsidRPr="00723039">
        <w:t xml:space="preserve">Department Directors are responsible to </w:t>
      </w:r>
      <w:r w:rsidR="00AB3101" w:rsidRPr="00723039">
        <w:t xml:space="preserve">instill departmental procedures for review and oversight of grant compliance, reporting, </w:t>
      </w:r>
      <w:r w:rsidRPr="00723039">
        <w:t xml:space="preserve">signature authority and general </w:t>
      </w:r>
      <w:r w:rsidR="005A4FA5" w:rsidRPr="00723039">
        <w:t>checks and balances within the department</w:t>
      </w:r>
      <w:r w:rsidRPr="00723039">
        <w:t>.</w:t>
      </w:r>
      <w:r>
        <w:t xml:space="preserve">  </w:t>
      </w:r>
    </w:p>
    <w:p w14:paraId="65715E3B" w14:textId="77777777" w:rsidR="00422203" w:rsidRDefault="00422203" w:rsidP="00DD3000"/>
    <w:p w14:paraId="4938F4A5" w14:textId="77777777" w:rsidR="002A6E02" w:rsidRDefault="00422203" w:rsidP="00422203">
      <w:proofErr w:type="spellStart"/>
      <w:r w:rsidRPr="00422203">
        <w:rPr>
          <w:b/>
        </w:rPr>
        <w:t>NonCompliance</w:t>
      </w:r>
      <w:proofErr w:type="spellEnd"/>
      <w:r w:rsidRPr="00422203">
        <w:rPr>
          <w:b/>
        </w:rPr>
        <w:t>:</w:t>
      </w:r>
      <w:r w:rsidRPr="00422203">
        <w:t xml:space="preserve"> </w:t>
      </w:r>
    </w:p>
    <w:p w14:paraId="290E3768" w14:textId="77777777" w:rsidR="002A6E02" w:rsidRDefault="002A6E02" w:rsidP="00422203"/>
    <w:p w14:paraId="217065FA" w14:textId="77777777" w:rsidR="00422203" w:rsidRDefault="00422203" w:rsidP="00422203">
      <w:r w:rsidRPr="00422203">
        <w:t xml:space="preserve"> If </w:t>
      </w:r>
      <w:r>
        <w:t xml:space="preserve">the City </w:t>
      </w:r>
      <w:r w:rsidRPr="00422203">
        <w:t>fails to comply with Federal</w:t>
      </w:r>
      <w:r>
        <w:t xml:space="preserve">/State </w:t>
      </w:r>
      <w:r w:rsidRPr="00422203">
        <w:t>statutes, regulations or the terms and conditions of a Federal award, the Federal awarding agency or pass-through entity</w:t>
      </w:r>
      <w:r>
        <w:t xml:space="preserve"> (State) </w:t>
      </w:r>
      <w:r w:rsidRPr="00422203">
        <w:t>may impose additional conditions, as described in §200.207 Specific conditions.</w:t>
      </w:r>
      <w:r>
        <w:t xml:space="preserve"> </w:t>
      </w:r>
      <w:r w:rsidRPr="00422203">
        <w:t xml:space="preserve"> If</w:t>
      </w:r>
      <w:r>
        <w:t xml:space="preserve"> </w:t>
      </w:r>
      <w:r w:rsidRPr="00422203">
        <w:t>noncompliance cannot be remedied by imposing additional conditions, the following actions</w:t>
      </w:r>
      <w:r>
        <w:t xml:space="preserve"> may be imposed</w:t>
      </w:r>
      <w:r w:rsidRPr="00422203">
        <w:t>:</w:t>
      </w:r>
    </w:p>
    <w:p w14:paraId="7004EF73" w14:textId="77777777" w:rsidR="00422203" w:rsidRDefault="00422203" w:rsidP="00422203">
      <w:pPr>
        <w:pStyle w:val="ListParagraph"/>
        <w:numPr>
          <w:ilvl w:val="2"/>
          <w:numId w:val="26"/>
        </w:numPr>
      </w:pPr>
      <w:r w:rsidRPr="00422203">
        <w:t>Temporarily withhold cash payments pending correction of the deficiency by the</w:t>
      </w:r>
      <w:r w:rsidR="002A6E02">
        <w:t xml:space="preserve"> City </w:t>
      </w:r>
      <w:r w:rsidRPr="00422203">
        <w:t>or more severe enforcement action by the Federal awarding agency or pass-through entity.</w:t>
      </w:r>
      <w:r>
        <w:t xml:space="preserve">  </w:t>
      </w:r>
    </w:p>
    <w:p w14:paraId="0863017F" w14:textId="77777777" w:rsidR="00422203" w:rsidRDefault="00422203" w:rsidP="00422203">
      <w:pPr>
        <w:pStyle w:val="ListParagraph"/>
        <w:numPr>
          <w:ilvl w:val="2"/>
          <w:numId w:val="26"/>
        </w:numPr>
      </w:pPr>
      <w:r w:rsidRPr="00422203">
        <w:t>Disallow (that is, deny both use of funds and any applicable matching credit for) all or part of the cost of the activity or action not in compliance.</w:t>
      </w:r>
    </w:p>
    <w:p w14:paraId="593D1C35" w14:textId="77777777" w:rsidR="00422203" w:rsidRDefault="00422203" w:rsidP="00422203">
      <w:pPr>
        <w:pStyle w:val="ListParagraph"/>
        <w:numPr>
          <w:ilvl w:val="2"/>
          <w:numId w:val="26"/>
        </w:numPr>
      </w:pPr>
      <w:r>
        <w:t>Wholly or partly suspend or terminate the Award.</w:t>
      </w:r>
    </w:p>
    <w:p w14:paraId="18700A81" w14:textId="77777777" w:rsidR="00422203" w:rsidRDefault="002A6E02" w:rsidP="002A6E02">
      <w:pPr>
        <w:pStyle w:val="ListParagraph"/>
        <w:numPr>
          <w:ilvl w:val="2"/>
          <w:numId w:val="26"/>
        </w:numPr>
      </w:pPr>
      <w:r w:rsidRPr="002A6E02">
        <w:t xml:space="preserve">Initiate suspension or debarment proceedings as authorized under 2 CFR part 180 and Federal awarding agency regulations (or in </w:t>
      </w:r>
      <w:r w:rsidRPr="002A6E02">
        <w:lastRenderedPageBreak/>
        <w:t>the case of a pass-through entity, recommend such a proceeding be initiated by a Federal awarding agency).</w:t>
      </w:r>
    </w:p>
    <w:p w14:paraId="1D4FA3E6" w14:textId="77777777" w:rsidR="002A6E02" w:rsidRDefault="002A6E02" w:rsidP="002A6E02">
      <w:pPr>
        <w:pStyle w:val="ListParagraph"/>
        <w:numPr>
          <w:ilvl w:val="2"/>
          <w:numId w:val="26"/>
        </w:numPr>
      </w:pPr>
      <w:r w:rsidRPr="002A6E02">
        <w:t>Withhold further Federal awards for the project or program.</w:t>
      </w:r>
    </w:p>
    <w:p w14:paraId="134F6867" w14:textId="77777777" w:rsidR="002A6E02" w:rsidRDefault="002A6E02" w:rsidP="002A6E02">
      <w:pPr>
        <w:pStyle w:val="ListParagraph"/>
        <w:numPr>
          <w:ilvl w:val="2"/>
          <w:numId w:val="26"/>
        </w:numPr>
      </w:pPr>
      <w:r w:rsidRPr="002A6E02">
        <w:t>Take other remedies that may be legally available.</w:t>
      </w:r>
    </w:p>
    <w:p w14:paraId="6864F395" w14:textId="77777777" w:rsidR="00422203" w:rsidRDefault="00422203" w:rsidP="00DD3000"/>
    <w:p w14:paraId="03E195DE" w14:textId="77777777" w:rsidR="00781820" w:rsidRDefault="00781820" w:rsidP="00DD3000"/>
    <w:p w14:paraId="003F06FF" w14:textId="77777777" w:rsidR="00D63F01" w:rsidRDefault="00D63F01" w:rsidP="00DD3000"/>
    <w:p w14:paraId="0CFC1199" w14:textId="77777777" w:rsidR="00110773" w:rsidRDefault="00110773" w:rsidP="00DD3000">
      <w:pPr>
        <w:rPr>
          <w:b/>
        </w:rPr>
      </w:pPr>
    </w:p>
    <w:p w14:paraId="3D3BCD76" w14:textId="77777777" w:rsidR="00D63F01" w:rsidRPr="00A10B0C" w:rsidRDefault="00D63F01" w:rsidP="00DD3000">
      <w:pPr>
        <w:rPr>
          <w:b/>
        </w:rPr>
      </w:pPr>
      <w:r w:rsidRPr="00A10B0C">
        <w:rPr>
          <w:b/>
        </w:rPr>
        <w:t>Records Retention and Audits:</w:t>
      </w:r>
    </w:p>
    <w:p w14:paraId="3A45F688" w14:textId="77777777" w:rsidR="00D63F01" w:rsidRDefault="00D63F01" w:rsidP="00DD3000"/>
    <w:p w14:paraId="290FA5AF" w14:textId="77777777" w:rsidR="00F55BA3" w:rsidRPr="00F55BA3" w:rsidRDefault="00F55BA3" w:rsidP="00A9169A">
      <w:r w:rsidRPr="00F55BA3">
        <w:rPr>
          <w:lang w:val="en"/>
        </w:rPr>
        <w:t xml:space="preserve">The </w:t>
      </w:r>
      <w:r w:rsidRPr="00F55BA3">
        <w:rPr>
          <w:bCs/>
          <w:lang w:val="en"/>
        </w:rPr>
        <w:t>Single Audit</w:t>
      </w:r>
      <w:r w:rsidRPr="00F55BA3">
        <w:rPr>
          <w:lang w:val="en"/>
        </w:rPr>
        <w:t xml:space="preserve">, also known as the </w:t>
      </w:r>
      <w:r w:rsidR="002A6E02">
        <w:rPr>
          <w:lang w:val="en"/>
        </w:rPr>
        <w:t>2 CFR 200.501 requirement</w:t>
      </w:r>
      <w:r w:rsidRPr="00F55BA3">
        <w:rPr>
          <w:lang w:val="en"/>
        </w:rPr>
        <w:t xml:space="preserve">, is a rigorous, organization-wide </w:t>
      </w:r>
      <w:hyperlink r:id="rId11" w:tooltip="Audit" w:history="1">
        <w:r w:rsidRPr="00F55BA3">
          <w:rPr>
            <w:rStyle w:val="Hyperlink"/>
            <w:color w:val="auto"/>
            <w:u w:val="none"/>
            <w:lang w:val="en"/>
          </w:rPr>
          <w:t>audit</w:t>
        </w:r>
      </w:hyperlink>
      <w:r w:rsidRPr="00F55BA3">
        <w:rPr>
          <w:lang w:val="en"/>
        </w:rPr>
        <w:t xml:space="preserve"> or examination of an entity that expends $</w:t>
      </w:r>
      <w:r w:rsidR="000341D4">
        <w:rPr>
          <w:lang w:val="en"/>
        </w:rPr>
        <w:t>75</w:t>
      </w:r>
      <w:r w:rsidRPr="00F55BA3">
        <w:rPr>
          <w:lang w:val="en"/>
        </w:rPr>
        <w:t xml:space="preserve">0,000 or more of </w:t>
      </w:r>
      <w:r w:rsidR="002A6E02">
        <w:rPr>
          <w:lang w:val="en"/>
        </w:rPr>
        <w:t xml:space="preserve">combined </w:t>
      </w:r>
      <w:hyperlink r:id="rId12" w:tooltip="Administration of federal assistance in the United States" w:history="1">
        <w:r w:rsidRPr="00F55BA3">
          <w:rPr>
            <w:rStyle w:val="Hyperlink"/>
            <w:color w:val="auto"/>
            <w:u w:val="none"/>
            <w:lang w:val="en"/>
          </w:rPr>
          <w:t>Federal assistance</w:t>
        </w:r>
      </w:hyperlink>
      <w:r>
        <w:rPr>
          <w:lang w:val="en"/>
        </w:rPr>
        <w:t>,</w:t>
      </w:r>
      <w:r w:rsidR="002A6E02">
        <w:rPr>
          <w:lang w:val="en"/>
        </w:rPr>
        <w:t xml:space="preserve"> </w:t>
      </w:r>
      <w:hyperlink r:id="rId13" w:tooltip="Federal grant" w:history="1">
        <w:r w:rsidRPr="00F55BA3">
          <w:rPr>
            <w:rStyle w:val="Hyperlink"/>
            <w:color w:val="auto"/>
            <w:u w:val="none"/>
            <w:lang w:val="en"/>
          </w:rPr>
          <w:t>Federal grants</w:t>
        </w:r>
      </w:hyperlink>
      <w:r w:rsidRPr="00F55BA3">
        <w:rPr>
          <w:lang w:val="en"/>
        </w:rPr>
        <w:t>, or Federal awards</w:t>
      </w:r>
      <w:r>
        <w:rPr>
          <w:lang w:val="en"/>
        </w:rPr>
        <w:t xml:space="preserve">, </w:t>
      </w:r>
      <w:r w:rsidRPr="00F55BA3">
        <w:rPr>
          <w:lang w:val="en"/>
        </w:rPr>
        <w:t xml:space="preserve">received for its operations. Usually performed annually, the Single Audit’s objective is to provide </w:t>
      </w:r>
      <w:hyperlink r:id="rId14" w:tooltip="Assurance (accounting)" w:history="1">
        <w:r w:rsidRPr="00F55BA3">
          <w:rPr>
            <w:rStyle w:val="Hyperlink"/>
            <w:color w:val="auto"/>
            <w:u w:val="none"/>
            <w:lang w:val="en"/>
          </w:rPr>
          <w:t>assurance</w:t>
        </w:r>
      </w:hyperlink>
      <w:r w:rsidRPr="00F55BA3">
        <w:rPr>
          <w:lang w:val="en"/>
        </w:rPr>
        <w:t xml:space="preserve"> to the </w:t>
      </w:r>
      <w:hyperlink r:id="rId15" w:tooltip="Federal government of the United States" w:history="1">
        <w:r w:rsidRPr="00F55BA3">
          <w:rPr>
            <w:rStyle w:val="Hyperlink"/>
            <w:color w:val="auto"/>
            <w:u w:val="none"/>
            <w:lang w:val="en"/>
          </w:rPr>
          <w:t xml:space="preserve">US </w:t>
        </w:r>
        <w:r w:rsidR="00BC3732">
          <w:rPr>
            <w:rStyle w:val="Hyperlink"/>
            <w:color w:val="auto"/>
            <w:u w:val="none"/>
            <w:lang w:val="en"/>
          </w:rPr>
          <w:t>F</w:t>
        </w:r>
        <w:r w:rsidRPr="00F55BA3">
          <w:rPr>
            <w:rStyle w:val="Hyperlink"/>
            <w:color w:val="auto"/>
            <w:u w:val="none"/>
            <w:lang w:val="en"/>
          </w:rPr>
          <w:t xml:space="preserve">ederal </w:t>
        </w:r>
        <w:r w:rsidR="00BC3732">
          <w:rPr>
            <w:rStyle w:val="Hyperlink"/>
            <w:color w:val="auto"/>
            <w:u w:val="none"/>
            <w:lang w:val="en"/>
          </w:rPr>
          <w:t>G</w:t>
        </w:r>
        <w:r w:rsidRPr="00F55BA3">
          <w:rPr>
            <w:rStyle w:val="Hyperlink"/>
            <w:color w:val="auto"/>
            <w:u w:val="none"/>
            <w:lang w:val="en"/>
          </w:rPr>
          <w:t>overnment</w:t>
        </w:r>
      </w:hyperlink>
      <w:r w:rsidRPr="00F55BA3">
        <w:rPr>
          <w:lang w:val="en"/>
        </w:rPr>
        <w:t xml:space="preserve"> as to the management and use of such funds by </w:t>
      </w:r>
      <w:hyperlink r:id="rId16" w:anchor="Recipients" w:tooltip="Administration of federal assistance in the United States" w:history="1">
        <w:r w:rsidRPr="00F55BA3">
          <w:rPr>
            <w:rStyle w:val="Hyperlink"/>
            <w:color w:val="auto"/>
            <w:u w:val="none"/>
            <w:lang w:val="en"/>
          </w:rPr>
          <w:t>recipients</w:t>
        </w:r>
      </w:hyperlink>
      <w:r w:rsidR="00BC3732">
        <w:rPr>
          <w:lang w:val="en"/>
        </w:rPr>
        <w:t>.</w:t>
      </w:r>
      <w:r w:rsidRPr="00F55BA3">
        <w:rPr>
          <w:lang w:val="en"/>
        </w:rPr>
        <w:t xml:space="preserve"> The audit is typically performed by an independent </w:t>
      </w:r>
      <w:hyperlink r:id="rId17" w:tooltip="Certified public accountant" w:history="1">
        <w:r w:rsidRPr="00F55BA3">
          <w:rPr>
            <w:rStyle w:val="Hyperlink"/>
            <w:color w:val="auto"/>
            <w:u w:val="none"/>
            <w:lang w:val="en"/>
          </w:rPr>
          <w:t>certified public accountant</w:t>
        </w:r>
      </w:hyperlink>
      <w:r w:rsidRPr="00F55BA3">
        <w:rPr>
          <w:lang w:val="en"/>
        </w:rPr>
        <w:t xml:space="preserve"> (CPA) and encompasses both financial and </w:t>
      </w:r>
      <w:hyperlink r:id="rId18" w:tooltip="Compliance (regulation)" w:history="1">
        <w:r w:rsidRPr="00F55BA3">
          <w:rPr>
            <w:rStyle w:val="Hyperlink"/>
            <w:color w:val="auto"/>
            <w:u w:val="none"/>
            <w:lang w:val="en"/>
          </w:rPr>
          <w:t>compliance</w:t>
        </w:r>
      </w:hyperlink>
      <w:r w:rsidRPr="00F55BA3">
        <w:rPr>
          <w:lang w:val="en"/>
        </w:rPr>
        <w:t xml:space="preserve"> components. The Single Audit must be submitted to the </w:t>
      </w:r>
      <w:hyperlink r:id="rId19" w:tooltip="Federal Audit Clearinghouse" w:history="1">
        <w:r w:rsidRPr="00F55BA3">
          <w:rPr>
            <w:rStyle w:val="Hyperlink"/>
            <w:color w:val="auto"/>
            <w:u w:val="none"/>
            <w:lang w:val="en"/>
          </w:rPr>
          <w:t>Federal Audit Clearinghouse</w:t>
        </w:r>
      </w:hyperlink>
      <w:r w:rsidR="008A1E01">
        <w:rPr>
          <w:lang w:val="en"/>
        </w:rPr>
        <w:t xml:space="preserve">, the State Controllers Office, </w:t>
      </w:r>
      <w:r>
        <w:rPr>
          <w:lang w:val="en"/>
        </w:rPr>
        <w:t xml:space="preserve">as well as any other agency that requests it.  At this point it is public </w:t>
      </w:r>
      <w:r w:rsidR="00BC3732">
        <w:rPr>
          <w:lang w:val="en"/>
        </w:rPr>
        <w:t>information and can be used as an evaluation tool for future lenders</w:t>
      </w:r>
      <w:r w:rsidR="001961A0">
        <w:rPr>
          <w:lang w:val="en"/>
        </w:rPr>
        <w:t xml:space="preserve"> or </w:t>
      </w:r>
      <w:r w:rsidR="00BC3732">
        <w:rPr>
          <w:lang w:val="en"/>
        </w:rPr>
        <w:t xml:space="preserve">granting agencies. </w:t>
      </w:r>
      <w:r>
        <w:rPr>
          <w:lang w:val="en"/>
        </w:rPr>
        <w:t xml:space="preserve">  </w:t>
      </w:r>
    </w:p>
    <w:p w14:paraId="58540217" w14:textId="77777777" w:rsidR="00F55BA3" w:rsidRDefault="00F55BA3" w:rsidP="00A9169A"/>
    <w:p w14:paraId="29E10C31" w14:textId="77777777" w:rsidR="008A1E01" w:rsidRDefault="001C6A74" w:rsidP="00A9169A">
      <w:r>
        <w:t>T</w:t>
      </w:r>
      <w:r w:rsidR="00F55BA3">
        <w:t>he City is subject to a Single Audit</w:t>
      </w:r>
      <w:r>
        <w:t xml:space="preserve"> annually</w:t>
      </w:r>
      <w:r w:rsidR="00F55BA3">
        <w:t>.</w:t>
      </w:r>
      <w:r>
        <w:t xml:space="preserve"> </w:t>
      </w:r>
      <w:r w:rsidR="00BC3732">
        <w:t xml:space="preserve"> The number of grants chosen to audit is based on a number of factors;</w:t>
      </w:r>
    </w:p>
    <w:p w14:paraId="399D737E" w14:textId="77777777" w:rsidR="008A1E01" w:rsidRDefault="008A1E01" w:rsidP="008A1E01">
      <w:pPr>
        <w:numPr>
          <w:ilvl w:val="0"/>
          <w:numId w:val="30"/>
        </w:numPr>
      </w:pPr>
      <w:r>
        <w:t>H</w:t>
      </w:r>
      <w:r w:rsidR="00BC3732">
        <w:t>ow much was expended from a federal agency</w:t>
      </w:r>
    </w:p>
    <w:p w14:paraId="68646B62" w14:textId="77777777" w:rsidR="008A1E01" w:rsidRDefault="008A1E01" w:rsidP="008A1E01">
      <w:pPr>
        <w:numPr>
          <w:ilvl w:val="0"/>
          <w:numId w:val="30"/>
        </w:numPr>
      </w:pPr>
      <w:r>
        <w:t>H</w:t>
      </w:r>
      <w:r w:rsidR="00BC3732">
        <w:t>ow much was spent on a specific grant</w:t>
      </w:r>
    </w:p>
    <w:p w14:paraId="6F787ACC" w14:textId="77777777" w:rsidR="008A1E01" w:rsidRDefault="008A1E01" w:rsidP="008A1E01">
      <w:pPr>
        <w:numPr>
          <w:ilvl w:val="0"/>
          <w:numId w:val="30"/>
        </w:numPr>
      </w:pPr>
      <w:r>
        <w:t>A</w:t>
      </w:r>
      <w:r w:rsidR="00BC3732">
        <w:t>udit details</w:t>
      </w:r>
      <w:r w:rsidR="008B0ADD">
        <w:t xml:space="preserve">, </w:t>
      </w:r>
      <w:r w:rsidR="00BC3732">
        <w:t>findings from previous years</w:t>
      </w:r>
    </w:p>
    <w:p w14:paraId="7C0BC909" w14:textId="77777777" w:rsidR="008A1E01" w:rsidRDefault="008A1E01" w:rsidP="008A1E01">
      <w:pPr>
        <w:numPr>
          <w:ilvl w:val="0"/>
          <w:numId w:val="30"/>
        </w:numPr>
      </w:pPr>
      <w:r>
        <w:t>T</w:t>
      </w:r>
      <w:r w:rsidR="008B0ADD">
        <w:t xml:space="preserve">hird-party </w:t>
      </w:r>
      <w:r w:rsidR="0096611C">
        <w:t>references</w:t>
      </w:r>
      <w:r w:rsidR="008B0ADD">
        <w:t>, and operations evaluation.</w:t>
      </w:r>
      <w:r w:rsidR="00BC3732">
        <w:t xml:space="preserve">  </w:t>
      </w:r>
    </w:p>
    <w:p w14:paraId="6B2C51E2" w14:textId="77777777" w:rsidR="008A1E01" w:rsidRDefault="008A1E01" w:rsidP="00A9169A"/>
    <w:p w14:paraId="1E4E2F6F" w14:textId="77777777" w:rsidR="001961A0" w:rsidRDefault="00BC3732" w:rsidP="00A9169A">
      <w:r>
        <w:t>In general the auditors will choose between 2 – 4 different grants</w:t>
      </w:r>
      <w:r w:rsidR="001961A0">
        <w:t xml:space="preserve"> to test</w:t>
      </w:r>
      <w:r>
        <w:t xml:space="preserve">. </w:t>
      </w:r>
      <w:r w:rsidR="008B0ADD">
        <w:t xml:space="preserve"> </w:t>
      </w:r>
      <w:r w:rsidR="001C6A74">
        <w:t>T</w:t>
      </w:r>
      <w:r w:rsidR="008B0ADD">
        <w:t xml:space="preserve">he audit </w:t>
      </w:r>
      <w:r w:rsidR="001C6A74">
        <w:t xml:space="preserve">can </w:t>
      </w:r>
      <w:r w:rsidR="008B0ADD">
        <w:t xml:space="preserve">takes </w:t>
      </w:r>
      <w:r w:rsidR="001C6A74">
        <w:t xml:space="preserve">up to </w:t>
      </w:r>
      <w:r w:rsidR="008A1E01">
        <w:t xml:space="preserve">two </w:t>
      </w:r>
      <w:r w:rsidR="008B0ADD">
        <w:t xml:space="preserve">weeks to accomplish and is performed at a charge to the city.  Currently, an average cost of an audit is $5,000.00 per grant.  </w:t>
      </w:r>
    </w:p>
    <w:p w14:paraId="387E7131" w14:textId="77777777" w:rsidR="001961A0" w:rsidRDefault="001961A0" w:rsidP="00A9169A"/>
    <w:p w14:paraId="65C943A8" w14:textId="77777777" w:rsidR="008A1E01" w:rsidRDefault="008B0ADD" w:rsidP="00A9169A">
      <w:r>
        <w:t>While an audit is being performed; all city information and documentation should be at the</w:t>
      </w:r>
      <w:r w:rsidR="00967C39">
        <w:t xml:space="preserve"> auditing firm’s </w:t>
      </w:r>
      <w:r>
        <w:t xml:space="preserve">disposal.  Not only will they investigate the </w:t>
      </w:r>
      <w:r w:rsidR="0096611C">
        <w:t>financial</w:t>
      </w:r>
      <w:r>
        <w:t xml:space="preserve"> aspects of the grant, they will also look at</w:t>
      </w:r>
      <w:r w:rsidR="008A1E01">
        <w:t xml:space="preserve">: </w:t>
      </w:r>
    </w:p>
    <w:p w14:paraId="75358295" w14:textId="77777777" w:rsidR="008A1E01" w:rsidRDefault="008A1E01" w:rsidP="008A1E01">
      <w:pPr>
        <w:numPr>
          <w:ilvl w:val="0"/>
          <w:numId w:val="31"/>
        </w:numPr>
      </w:pPr>
      <w:r>
        <w:t>G</w:t>
      </w:r>
      <w:r w:rsidR="008B0ADD">
        <w:t>rant compliance</w:t>
      </w:r>
    </w:p>
    <w:p w14:paraId="20DF8651" w14:textId="77777777" w:rsidR="008A1E01" w:rsidRDefault="008A1E01" w:rsidP="008A1E01">
      <w:pPr>
        <w:numPr>
          <w:ilvl w:val="0"/>
          <w:numId w:val="31"/>
        </w:numPr>
      </w:pPr>
      <w:r>
        <w:t>C</w:t>
      </w:r>
      <w:r w:rsidR="008B0ADD">
        <w:t>ity policy</w:t>
      </w:r>
    </w:p>
    <w:p w14:paraId="3A309264" w14:textId="77777777" w:rsidR="008A1E01" w:rsidRDefault="008A1E01" w:rsidP="008A1E01">
      <w:pPr>
        <w:numPr>
          <w:ilvl w:val="0"/>
          <w:numId w:val="31"/>
        </w:numPr>
      </w:pPr>
      <w:r>
        <w:t>O</w:t>
      </w:r>
      <w:r w:rsidR="008B0ADD">
        <w:t>perations and procedures</w:t>
      </w:r>
    </w:p>
    <w:p w14:paraId="746CCC4F" w14:textId="77777777" w:rsidR="008A1E01" w:rsidRDefault="008A1E01" w:rsidP="00A9169A"/>
    <w:p w14:paraId="0CE6E591" w14:textId="77777777" w:rsidR="008A1E01" w:rsidRDefault="00275FC7" w:rsidP="00A9169A">
      <w:r>
        <w:t>They will often require information from</w:t>
      </w:r>
      <w:r w:rsidR="008A1E01">
        <w:t xml:space="preserve">: </w:t>
      </w:r>
    </w:p>
    <w:p w14:paraId="1101B0B0" w14:textId="77777777" w:rsidR="00212416" w:rsidRDefault="00212416" w:rsidP="008A1E01">
      <w:pPr>
        <w:numPr>
          <w:ilvl w:val="0"/>
          <w:numId w:val="32"/>
        </w:numPr>
      </w:pPr>
      <w:r>
        <w:t>Procurement Procedures</w:t>
      </w:r>
    </w:p>
    <w:p w14:paraId="08E40E95" w14:textId="77777777" w:rsidR="008A1E01" w:rsidRDefault="00275FC7" w:rsidP="008A1E01">
      <w:pPr>
        <w:numPr>
          <w:ilvl w:val="0"/>
          <w:numId w:val="32"/>
        </w:numPr>
      </w:pPr>
      <w:r>
        <w:t>Human Resources</w:t>
      </w:r>
    </w:p>
    <w:p w14:paraId="301017E9" w14:textId="77777777" w:rsidR="008A1E01" w:rsidRDefault="00275FC7" w:rsidP="008A1E01">
      <w:pPr>
        <w:numPr>
          <w:ilvl w:val="0"/>
          <w:numId w:val="32"/>
        </w:numPr>
      </w:pPr>
      <w:r>
        <w:t>Payroll</w:t>
      </w:r>
    </w:p>
    <w:p w14:paraId="74721ECE" w14:textId="77777777" w:rsidR="008A1E01" w:rsidRDefault="001961A0" w:rsidP="008A1E01">
      <w:pPr>
        <w:numPr>
          <w:ilvl w:val="0"/>
          <w:numId w:val="32"/>
        </w:numPr>
      </w:pPr>
      <w:r>
        <w:t>City Clerk</w:t>
      </w:r>
    </w:p>
    <w:p w14:paraId="5914CAE2" w14:textId="77777777" w:rsidR="008A1E01" w:rsidRDefault="00275FC7" w:rsidP="008A1E01">
      <w:pPr>
        <w:numPr>
          <w:ilvl w:val="0"/>
          <w:numId w:val="32"/>
        </w:numPr>
      </w:pPr>
      <w:r>
        <w:t xml:space="preserve">Finance </w:t>
      </w:r>
    </w:p>
    <w:p w14:paraId="0DB8184C" w14:textId="77777777" w:rsidR="00BC3732" w:rsidRDefault="008A1E01" w:rsidP="008A1E01">
      <w:pPr>
        <w:numPr>
          <w:ilvl w:val="0"/>
          <w:numId w:val="32"/>
        </w:numPr>
      </w:pPr>
      <w:r>
        <w:t>D</w:t>
      </w:r>
      <w:r w:rsidR="00275FC7">
        <w:t xml:space="preserve">epartments overseeing the grants.  </w:t>
      </w:r>
    </w:p>
    <w:p w14:paraId="6A88C711" w14:textId="77777777" w:rsidR="00275FC7" w:rsidRDefault="00275FC7" w:rsidP="00275FC7"/>
    <w:p w14:paraId="1C49BE81" w14:textId="77777777" w:rsidR="00CD3620" w:rsidRDefault="008A1E01" w:rsidP="00DE2FE0">
      <w:r>
        <w:t xml:space="preserve">Best efforts should be made </w:t>
      </w:r>
      <w:r w:rsidR="00DE2FE0">
        <w:t xml:space="preserve">to save </w:t>
      </w:r>
      <w:r>
        <w:t xml:space="preserve">all </w:t>
      </w:r>
      <w:r w:rsidR="00275FC7">
        <w:t>grant document</w:t>
      </w:r>
      <w:r>
        <w:t xml:space="preserve">ation, information, and correspondence in a centralized </w:t>
      </w:r>
      <w:r w:rsidR="00DE2FE0">
        <w:t xml:space="preserve">department </w:t>
      </w:r>
      <w:r>
        <w:t>grant file</w:t>
      </w:r>
      <w:r w:rsidR="00CD3620">
        <w:t>.</w:t>
      </w:r>
      <w:r w:rsidR="00DE2FE0">
        <w:t xml:space="preserve">  </w:t>
      </w:r>
    </w:p>
    <w:p w14:paraId="541E20D8" w14:textId="77777777" w:rsidR="00DE2FE0" w:rsidRDefault="00DE2FE0" w:rsidP="00CD3620">
      <w:pPr>
        <w:numPr>
          <w:ilvl w:val="0"/>
          <w:numId w:val="37"/>
        </w:numPr>
      </w:pPr>
      <w:r>
        <w:t>Some departments find it helpful to use a “Transmittal Form” (Exhibit “</w:t>
      </w:r>
      <w:r w:rsidR="00BF0BEB">
        <w:t>A</w:t>
      </w:r>
      <w:r>
        <w:t xml:space="preserve">”) when corresponding with Grantees. </w:t>
      </w:r>
    </w:p>
    <w:p w14:paraId="22DEF156" w14:textId="77777777" w:rsidR="00DE2FE0" w:rsidRDefault="00275FC7" w:rsidP="00DE2FE0">
      <w:pPr>
        <w:numPr>
          <w:ilvl w:val="0"/>
          <w:numId w:val="33"/>
        </w:numPr>
      </w:pPr>
      <w:r>
        <w:t xml:space="preserve">Keep </w:t>
      </w:r>
      <w:r w:rsidR="00DE2FE0">
        <w:t xml:space="preserve">grant related </w:t>
      </w:r>
      <w:r>
        <w:t xml:space="preserve">e-mail </w:t>
      </w:r>
      <w:r w:rsidR="0096611C">
        <w:t>correspondence</w:t>
      </w:r>
      <w:r>
        <w:t xml:space="preserve"> in a folder in your Microsoft Outlook </w:t>
      </w:r>
      <w:r w:rsidR="001C6A74">
        <w:t xml:space="preserve">to prevent deletion </w:t>
      </w:r>
      <w:r w:rsidR="0043115C">
        <w:t>and/or scan all documents in a central folder</w:t>
      </w:r>
      <w:r>
        <w:t xml:space="preserve">.  </w:t>
      </w:r>
    </w:p>
    <w:p w14:paraId="5DDD352D" w14:textId="77777777" w:rsidR="00DE2FE0" w:rsidRDefault="00DE2FE0" w:rsidP="00275FC7"/>
    <w:p w14:paraId="0A4DDD63" w14:textId="77777777" w:rsidR="00DE2FE0" w:rsidRDefault="00DE2FE0" w:rsidP="00275FC7">
      <w:r>
        <w:t>The D</w:t>
      </w:r>
      <w:r w:rsidR="00A9169A">
        <w:t>epartment should have readily available in one location</w:t>
      </w:r>
      <w:r>
        <w:t>:</w:t>
      </w:r>
    </w:p>
    <w:p w14:paraId="6832D0DD" w14:textId="77777777" w:rsidR="00DE2FE0" w:rsidRDefault="00DE2FE0" w:rsidP="003418B7">
      <w:pPr>
        <w:numPr>
          <w:ilvl w:val="0"/>
          <w:numId w:val="34"/>
        </w:numPr>
      </w:pPr>
      <w:r>
        <w:t>G</w:t>
      </w:r>
      <w:r w:rsidR="00A9169A">
        <w:t>rant application</w:t>
      </w:r>
    </w:p>
    <w:p w14:paraId="0083AD71" w14:textId="77777777" w:rsidR="00DE2FE0" w:rsidRDefault="00DE2FE0" w:rsidP="003418B7">
      <w:pPr>
        <w:numPr>
          <w:ilvl w:val="0"/>
          <w:numId w:val="34"/>
        </w:numPr>
      </w:pPr>
      <w:r>
        <w:t>G</w:t>
      </w:r>
      <w:r w:rsidR="00A9169A">
        <w:t>rant contract</w:t>
      </w:r>
    </w:p>
    <w:p w14:paraId="56A184E4" w14:textId="77777777" w:rsidR="00DE2FE0" w:rsidRDefault="00DE2FE0" w:rsidP="003418B7">
      <w:pPr>
        <w:numPr>
          <w:ilvl w:val="0"/>
          <w:numId w:val="34"/>
        </w:numPr>
      </w:pPr>
      <w:r>
        <w:t>B</w:t>
      </w:r>
      <w:r w:rsidR="00A9169A">
        <w:t xml:space="preserve">id documents including newspaper and other </w:t>
      </w:r>
      <w:r w:rsidR="0096611C">
        <w:t>advertisements</w:t>
      </w:r>
    </w:p>
    <w:p w14:paraId="0D740B8E" w14:textId="77777777" w:rsidR="00DE2FE0" w:rsidRDefault="00DE2FE0" w:rsidP="003418B7">
      <w:pPr>
        <w:numPr>
          <w:ilvl w:val="0"/>
          <w:numId w:val="34"/>
        </w:numPr>
      </w:pPr>
      <w:r>
        <w:t>C</w:t>
      </w:r>
      <w:r w:rsidR="00A9169A">
        <w:t>ontractor</w:t>
      </w:r>
      <w:r>
        <w:t>, c</w:t>
      </w:r>
      <w:r w:rsidR="00A9169A">
        <w:t>onsultant</w:t>
      </w:r>
      <w:r>
        <w:t xml:space="preserve">, and service provider </w:t>
      </w:r>
      <w:r w:rsidR="00A9169A">
        <w:t>contracts</w:t>
      </w:r>
    </w:p>
    <w:p w14:paraId="37EBF4AB" w14:textId="77777777" w:rsidR="00DE2FE0" w:rsidRDefault="00DE2FE0" w:rsidP="003418B7">
      <w:pPr>
        <w:numPr>
          <w:ilvl w:val="0"/>
          <w:numId w:val="34"/>
        </w:numPr>
      </w:pPr>
      <w:r>
        <w:t xml:space="preserve">Contract </w:t>
      </w:r>
      <w:r w:rsidR="00A9169A">
        <w:t>amendments</w:t>
      </w:r>
    </w:p>
    <w:p w14:paraId="721612CB" w14:textId="77777777" w:rsidR="00DE2FE0" w:rsidRDefault="00DE2FE0" w:rsidP="003418B7">
      <w:pPr>
        <w:numPr>
          <w:ilvl w:val="0"/>
          <w:numId w:val="34"/>
        </w:numPr>
      </w:pPr>
      <w:r>
        <w:t>P</w:t>
      </w:r>
      <w:r w:rsidR="00A9169A">
        <w:t>ermits, licenses</w:t>
      </w:r>
    </w:p>
    <w:p w14:paraId="53DBEB4F" w14:textId="77777777" w:rsidR="00DE2FE0" w:rsidRDefault="00DE2FE0" w:rsidP="003418B7">
      <w:pPr>
        <w:numPr>
          <w:ilvl w:val="0"/>
          <w:numId w:val="34"/>
        </w:numPr>
      </w:pPr>
      <w:r>
        <w:t>P</w:t>
      </w:r>
      <w:r w:rsidR="00A9169A">
        <w:t xml:space="preserve">rogress reports, monitoring reports, </w:t>
      </w:r>
      <w:r w:rsidR="00A10B0C">
        <w:t>final reports</w:t>
      </w:r>
    </w:p>
    <w:p w14:paraId="36DF0F64" w14:textId="77777777" w:rsidR="00DE2FE0" w:rsidRDefault="00DE2FE0" w:rsidP="003418B7">
      <w:pPr>
        <w:numPr>
          <w:ilvl w:val="0"/>
          <w:numId w:val="34"/>
        </w:numPr>
      </w:pPr>
      <w:r>
        <w:t>L</w:t>
      </w:r>
      <w:r w:rsidR="00A9169A">
        <w:t>abor compliance information and interviews</w:t>
      </w:r>
    </w:p>
    <w:p w14:paraId="265E3311" w14:textId="77777777" w:rsidR="00DE2FE0" w:rsidRDefault="00DE2FE0" w:rsidP="003418B7">
      <w:pPr>
        <w:numPr>
          <w:ilvl w:val="0"/>
          <w:numId w:val="34"/>
        </w:numPr>
      </w:pPr>
      <w:r>
        <w:t>L</w:t>
      </w:r>
      <w:r w:rsidR="00A9169A">
        <w:t xml:space="preserve">oan or program income information </w:t>
      </w:r>
    </w:p>
    <w:p w14:paraId="06D9CE73" w14:textId="77777777" w:rsidR="00DE2FE0" w:rsidRDefault="00DE2FE0" w:rsidP="003418B7">
      <w:pPr>
        <w:numPr>
          <w:ilvl w:val="0"/>
          <w:numId w:val="34"/>
        </w:numPr>
      </w:pPr>
      <w:r>
        <w:t>P</w:t>
      </w:r>
      <w:r w:rsidR="00275FC7">
        <w:t>roduct delivery, activity delivery</w:t>
      </w:r>
    </w:p>
    <w:p w14:paraId="6CD1B8E3" w14:textId="77777777" w:rsidR="003418B7" w:rsidRDefault="003418B7" w:rsidP="003418B7">
      <w:pPr>
        <w:numPr>
          <w:ilvl w:val="0"/>
          <w:numId w:val="34"/>
        </w:numPr>
      </w:pPr>
      <w:r>
        <w:t xml:space="preserve">Pertinent </w:t>
      </w:r>
      <w:r w:rsidR="0096611C">
        <w:t>correspondence</w:t>
      </w:r>
      <w:r w:rsidR="00A9169A">
        <w:t xml:space="preserve"> with Grantor</w:t>
      </w:r>
    </w:p>
    <w:p w14:paraId="44AED5A0" w14:textId="77777777" w:rsidR="003418B7" w:rsidRDefault="003418B7" w:rsidP="003418B7">
      <w:pPr>
        <w:numPr>
          <w:ilvl w:val="0"/>
          <w:numId w:val="34"/>
        </w:numPr>
      </w:pPr>
      <w:r>
        <w:t xml:space="preserve">Pertinent </w:t>
      </w:r>
      <w:r w:rsidR="0096611C">
        <w:t>correspondence</w:t>
      </w:r>
      <w:r w:rsidR="00A9169A">
        <w:t xml:space="preserve"> with vendors</w:t>
      </w:r>
      <w:r>
        <w:t xml:space="preserve"> or service providers</w:t>
      </w:r>
    </w:p>
    <w:p w14:paraId="02462A07" w14:textId="77777777" w:rsidR="00275FC7" w:rsidRDefault="003418B7" w:rsidP="003418B7">
      <w:pPr>
        <w:numPr>
          <w:ilvl w:val="0"/>
          <w:numId w:val="34"/>
        </w:numPr>
      </w:pPr>
      <w:r>
        <w:t>O</w:t>
      </w:r>
      <w:r w:rsidR="00A9169A">
        <w:t xml:space="preserve">ther </w:t>
      </w:r>
      <w:r>
        <w:t xml:space="preserve">documentation </w:t>
      </w:r>
      <w:r w:rsidR="00A9169A">
        <w:t>necessary</w:t>
      </w:r>
      <w:r w:rsidR="00395055">
        <w:t xml:space="preserve"> in accordance with </w:t>
      </w:r>
      <w:r w:rsidR="00A9169A">
        <w:t xml:space="preserve">grant contract </w:t>
      </w:r>
      <w:r w:rsidR="00275FC7">
        <w:t xml:space="preserve"> </w:t>
      </w:r>
    </w:p>
    <w:p w14:paraId="58C70C48" w14:textId="77777777" w:rsidR="00A9169A" w:rsidRDefault="00A9169A" w:rsidP="00A9169A"/>
    <w:p w14:paraId="672F19C5" w14:textId="77777777" w:rsidR="003418B7" w:rsidRDefault="00D63F01" w:rsidP="00DD3000">
      <w:r>
        <w:t xml:space="preserve"> The Grants </w:t>
      </w:r>
      <w:r w:rsidR="005A4FA5">
        <w:t>Management Analyst</w:t>
      </w:r>
      <w:r w:rsidR="007347CC">
        <w:t xml:space="preserve"> </w:t>
      </w:r>
      <w:r w:rsidR="001C6A74">
        <w:t xml:space="preserve">(Finance Dept.) </w:t>
      </w:r>
      <w:r w:rsidR="007347CC">
        <w:t>will maintain a file to include</w:t>
      </w:r>
      <w:r w:rsidR="003418B7">
        <w:t>:</w:t>
      </w:r>
    </w:p>
    <w:p w14:paraId="14FC95D4" w14:textId="77777777" w:rsidR="003418B7" w:rsidRDefault="003418B7" w:rsidP="003418B7">
      <w:pPr>
        <w:numPr>
          <w:ilvl w:val="0"/>
          <w:numId w:val="35"/>
        </w:numPr>
      </w:pPr>
      <w:r>
        <w:t>G</w:t>
      </w:r>
      <w:r w:rsidR="007347CC">
        <w:t>rant contract</w:t>
      </w:r>
      <w:r>
        <w:t xml:space="preserve"> and </w:t>
      </w:r>
      <w:r w:rsidR="00395055">
        <w:t>a</w:t>
      </w:r>
      <w:r>
        <w:t>mendments</w:t>
      </w:r>
    </w:p>
    <w:p w14:paraId="390C91C6" w14:textId="77777777" w:rsidR="003418B7" w:rsidRDefault="003418B7" w:rsidP="003418B7">
      <w:pPr>
        <w:numPr>
          <w:ilvl w:val="0"/>
          <w:numId w:val="35"/>
        </w:numPr>
      </w:pPr>
      <w:r>
        <w:t>G</w:t>
      </w:r>
      <w:r w:rsidR="007347CC">
        <w:t>rant tracking spreadsheet</w:t>
      </w:r>
    </w:p>
    <w:p w14:paraId="324135C4" w14:textId="77777777" w:rsidR="003418B7" w:rsidRDefault="007347CC" w:rsidP="003418B7">
      <w:pPr>
        <w:numPr>
          <w:ilvl w:val="0"/>
          <w:numId w:val="35"/>
        </w:numPr>
      </w:pPr>
      <w:r>
        <w:t>GL transactions, budget/actual</w:t>
      </w:r>
    </w:p>
    <w:p w14:paraId="0AB87C12" w14:textId="77777777" w:rsidR="003418B7" w:rsidRDefault="003418B7" w:rsidP="003418B7">
      <w:pPr>
        <w:numPr>
          <w:ilvl w:val="0"/>
          <w:numId w:val="35"/>
        </w:numPr>
      </w:pPr>
      <w:r>
        <w:t>R</w:t>
      </w:r>
      <w:r w:rsidR="007347CC">
        <w:t>eimbursement requests with all invoicing and staff time back up</w:t>
      </w:r>
    </w:p>
    <w:p w14:paraId="627C662D" w14:textId="77777777" w:rsidR="003418B7" w:rsidRDefault="003418B7" w:rsidP="003418B7">
      <w:pPr>
        <w:numPr>
          <w:ilvl w:val="0"/>
          <w:numId w:val="35"/>
        </w:numPr>
      </w:pPr>
      <w:r>
        <w:t>R</w:t>
      </w:r>
      <w:r w:rsidR="007347CC">
        <w:t>eceived check copies</w:t>
      </w:r>
      <w:r>
        <w:t xml:space="preserve"> or electronic deposit documentation</w:t>
      </w:r>
    </w:p>
    <w:p w14:paraId="5968A98F" w14:textId="77777777" w:rsidR="003418B7" w:rsidRDefault="003418B7" w:rsidP="003418B7">
      <w:pPr>
        <w:numPr>
          <w:ilvl w:val="0"/>
          <w:numId w:val="35"/>
        </w:numPr>
      </w:pPr>
      <w:r>
        <w:t>F</w:t>
      </w:r>
      <w:r w:rsidR="007347CC">
        <w:t>inancial status reports</w:t>
      </w:r>
    </w:p>
    <w:p w14:paraId="1F3DAB4B" w14:textId="77777777" w:rsidR="003418B7" w:rsidRDefault="003418B7" w:rsidP="003418B7">
      <w:pPr>
        <w:numPr>
          <w:ilvl w:val="0"/>
          <w:numId w:val="35"/>
        </w:numPr>
      </w:pPr>
      <w:r>
        <w:t>M</w:t>
      </w:r>
      <w:r w:rsidR="00A9169A">
        <w:t>atching fund documentation</w:t>
      </w:r>
    </w:p>
    <w:p w14:paraId="1BE115A5" w14:textId="77777777" w:rsidR="003418B7" w:rsidRDefault="003418B7" w:rsidP="003418B7">
      <w:pPr>
        <w:numPr>
          <w:ilvl w:val="0"/>
          <w:numId w:val="35"/>
        </w:numPr>
      </w:pPr>
      <w:r>
        <w:t>R</w:t>
      </w:r>
      <w:r w:rsidR="00A10B0C">
        <w:t>etention information</w:t>
      </w:r>
    </w:p>
    <w:p w14:paraId="250813AA" w14:textId="77777777" w:rsidR="003418B7" w:rsidRDefault="003418B7" w:rsidP="003418B7">
      <w:pPr>
        <w:numPr>
          <w:ilvl w:val="0"/>
          <w:numId w:val="35"/>
        </w:numPr>
      </w:pPr>
      <w:r>
        <w:t xml:space="preserve">Grant </w:t>
      </w:r>
      <w:r w:rsidR="007347CC">
        <w:t>correspondence</w:t>
      </w:r>
      <w:r w:rsidR="00A9169A">
        <w:t xml:space="preserve"> documentation</w:t>
      </w:r>
    </w:p>
    <w:p w14:paraId="41E7277E" w14:textId="77777777" w:rsidR="003418B7" w:rsidRDefault="003418B7" w:rsidP="003418B7">
      <w:pPr>
        <w:numPr>
          <w:ilvl w:val="0"/>
          <w:numId w:val="35"/>
        </w:numPr>
      </w:pPr>
      <w:r>
        <w:t>O</w:t>
      </w:r>
      <w:r w:rsidR="007347CC">
        <w:t xml:space="preserve">ther </w:t>
      </w:r>
      <w:r>
        <w:t>pertinent financial information</w:t>
      </w:r>
    </w:p>
    <w:p w14:paraId="5BE2D23B" w14:textId="77777777" w:rsidR="003828CF" w:rsidRDefault="003828CF" w:rsidP="00DD3000"/>
    <w:p w14:paraId="27A809E3" w14:textId="77777777" w:rsidR="003418B7" w:rsidRDefault="003418B7" w:rsidP="00DD3000">
      <w:r>
        <w:t>F</w:t>
      </w:r>
      <w:r w:rsidR="00A10B0C">
        <w:t xml:space="preserve">iles must be kept in the city’s possession for a minimum of </w:t>
      </w:r>
      <w:r w:rsidR="00CA3B23">
        <w:t xml:space="preserve"> </w:t>
      </w:r>
      <w:r w:rsidR="00A10B0C" w:rsidRPr="003418B7">
        <w:rPr>
          <w:b/>
        </w:rPr>
        <w:t>7</w:t>
      </w:r>
      <w:r w:rsidR="00A10B0C">
        <w:t xml:space="preserve"> years </w:t>
      </w:r>
      <w:r w:rsidR="0043115C">
        <w:t xml:space="preserve">according to </w:t>
      </w:r>
      <w:r w:rsidR="00FA4502">
        <w:t>C</w:t>
      </w:r>
      <w:r w:rsidR="00A10B0C">
        <w:t xml:space="preserve">ity policy, or the length of time noted in your grant contract if more than 7 years. </w:t>
      </w:r>
    </w:p>
    <w:p w14:paraId="749004E1" w14:textId="77777777" w:rsidR="003418B7" w:rsidRDefault="00A10B0C" w:rsidP="003418B7">
      <w:pPr>
        <w:numPr>
          <w:ilvl w:val="0"/>
          <w:numId w:val="36"/>
        </w:numPr>
      </w:pPr>
      <w:r>
        <w:t>Grants can be audited more than once</w:t>
      </w:r>
    </w:p>
    <w:p w14:paraId="54182D83" w14:textId="77777777" w:rsidR="003418B7" w:rsidRDefault="003418B7" w:rsidP="003418B7">
      <w:pPr>
        <w:numPr>
          <w:ilvl w:val="0"/>
          <w:numId w:val="36"/>
        </w:numPr>
      </w:pPr>
      <w:r>
        <w:t xml:space="preserve">They can be audited </w:t>
      </w:r>
      <w:r w:rsidR="00A10B0C">
        <w:t xml:space="preserve">beyond </w:t>
      </w:r>
      <w:r>
        <w:t>grant e</w:t>
      </w:r>
      <w:r w:rsidR="00A10B0C">
        <w:t>xpiration</w:t>
      </w:r>
      <w:r>
        <w:t xml:space="preserve"> date</w:t>
      </w:r>
    </w:p>
    <w:p w14:paraId="3E96EB82" w14:textId="77777777" w:rsidR="003418B7" w:rsidRDefault="00A10B0C" w:rsidP="003418B7">
      <w:pPr>
        <w:numPr>
          <w:ilvl w:val="0"/>
          <w:numId w:val="36"/>
        </w:numPr>
      </w:pPr>
      <w:r>
        <w:t xml:space="preserve">Not only are </w:t>
      </w:r>
      <w:r w:rsidR="003418B7">
        <w:t xml:space="preserve">the </w:t>
      </w:r>
      <w:r>
        <w:t xml:space="preserve">grants subject to the Single Audit; but they can be audited by the Granting Agency, or the Funding Agency, at any time. </w:t>
      </w:r>
    </w:p>
    <w:p w14:paraId="3ED5A9CD" w14:textId="77777777" w:rsidR="00A10B0C" w:rsidRDefault="003418B7" w:rsidP="003418B7">
      <w:pPr>
        <w:numPr>
          <w:ilvl w:val="0"/>
          <w:numId w:val="36"/>
        </w:numPr>
      </w:pPr>
      <w:r>
        <w:t>I</w:t>
      </w:r>
      <w:r w:rsidR="00A10B0C">
        <w:t xml:space="preserve">mportant to retain all of your information even after the grant is audited </w:t>
      </w:r>
      <w:r>
        <w:t xml:space="preserve">up to </w:t>
      </w:r>
      <w:r w:rsidR="00A10B0C">
        <w:t xml:space="preserve">the minimum of 7 years.  </w:t>
      </w:r>
    </w:p>
    <w:p w14:paraId="25DFF391" w14:textId="77777777" w:rsidR="00101E4A" w:rsidRDefault="00101E4A" w:rsidP="0096611C">
      <w:pPr>
        <w:rPr>
          <w:b/>
          <w:i/>
        </w:rPr>
      </w:pPr>
    </w:p>
    <w:p w14:paraId="1B8FD034" w14:textId="77777777" w:rsidR="0096611C" w:rsidRPr="003418B7" w:rsidRDefault="00AE6EEB" w:rsidP="0096611C">
      <w:pPr>
        <w:rPr>
          <w:b/>
          <w:i/>
        </w:rPr>
      </w:pPr>
      <w:r w:rsidRPr="003418B7">
        <w:rPr>
          <w:b/>
          <w:i/>
        </w:rPr>
        <w:lastRenderedPageBreak/>
        <w:t>Complete and p</w:t>
      </w:r>
      <w:r w:rsidR="0096611C" w:rsidRPr="003418B7">
        <w:rPr>
          <w:b/>
          <w:i/>
        </w:rPr>
        <w:t>roper documentation is</w:t>
      </w:r>
      <w:r w:rsidR="00AE4BCB" w:rsidRPr="003418B7">
        <w:rPr>
          <w:b/>
          <w:i/>
        </w:rPr>
        <w:t xml:space="preserve"> instrumental </w:t>
      </w:r>
      <w:r w:rsidR="0096611C" w:rsidRPr="003418B7">
        <w:rPr>
          <w:b/>
          <w:i/>
        </w:rPr>
        <w:t>to a smooth and successful audit</w:t>
      </w:r>
      <w:r w:rsidR="002415F5" w:rsidRPr="003418B7">
        <w:rPr>
          <w:b/>
          <w:i/>
        </w:rPr>
        <w:t xml:space="preserve">; which reflects positively on the City, and in turn increases </w:t>
      </w:r>
      <w:r w:rsidR="005737D4">
        <w:rPr>
          <w:b/>
          <w:i/>
        </w:rPr>
        <w:t xml:space="preserve">the </w:t>
      </w:r>
      <w:r w:rsidR="002415F5" w:rsidRPr="003418B7">
        <w:rPr>
          <w:b/>
          <w:i/>
        </w:rPr>
        <w:t xml:space="preserve">chance for successful grant applications. </w:t>
      </w:r>
      <w:r w:rsidR="0096611C" w:rsidRPr="003418B7">
        <w:rPr>
          <w:b/>
          <w:i/>
        </w:rPr>
        <w:t xml:space="preserve"> </w:t>
      </w:r>
    </w:p>
    <w:p w14:paraId="77331C26" w14:textId="77777777" w:rsidR="00E80AF2" w:rsidRDefault="008A6EF6" w:rsidP="00BF0BEB">
      <w:pPr>
        <w:jc w:val="center"/>
      </w:pPr>
      <w:r w:rsidRPr="003418B7">
        <w:rPr>
          <w:b/>
          <w:i/>
        </w:rPr>
        <w:br w:type="page"/>
      </w:r>
    </w:p>
    <w:p w14:paraId="7ECBE605" w14:textId="77777777" w:rsidR="008A6EF6" w:rsidRPr="00C23DE8" w:rsidRDefault="008A6EF6" w:rsidP="008A6EF6">
      <w:pPr>
        <w:jc w:val="center"/>
        <w:rPr>
          <w:sz w:val="28"/>
          <w:szCs w:val="28"/>
        </w:rPr>
      </w:pPr>
      <w:r w:rsidRPr="00C23DE8">
        <w:rPr>
          <w:sz w:val="28"/>
          <w:szCs w:val="28"/>
        </w:rPr>
        <w:lastRenderedPageBreak/>
        <w:t>EXHIBIT “</w:t>
      </w:r>
      <w:r w:rsidR="00BF0BEB">
        <w:rPr>
          <w:sz w:val="28"/>
          <w:szCs w:val="28"/>
        </w:rPr>
        <w:t>A</w:t>
      </w:r>
      <w:r w:rsidRPr="00C23DE8">
        <w:rPr>
          <w:sz w:val="28"/>
          <w:szCs w:val="28"/>
        </w:rPr>
        <w:t>”</w:t>
      </w:r>
    </w:p>
    <w:p w14:paraId="6F4456B5" w14:textId="77777777" w:rsidR="008A6EF6" w:rsidRPr="00C23DE8" w:rsidRDefault="008A6EF6" w:rsidP="008A6EF6">
      <w:pPr>
        <w:jc w:val="center"/>
        <w:rPr>
          <w:sz w:val="28"/>
          <w:szCs w:val="28"/>
        </w:rPr>
      </w:pPr>
    </w:p>
    <w:p w14:paraId="2BBF5890" w14:textId="77777777" w:rsidR="00E80AF2" w:rsidRPr="00223387" w:rsidRDefault="00E80AF2" w:rsidP="00E80AF2">
      <w:pPr>
        <w:jc w:val="center"/>
        <w:rPr>
          <w:b/>
        </w:rPr>
      </w:pPr>
    </w:p>
    <w:p w14:paraId="66B55B0F" w14:textId="77777777" w:rsidR="00E80AF2" w:rsidRDefault="00E80AF2" w:rsidP="00E80AF2"/>
    <w:p w14:paraId="56734AFB" w14:textId="77777777" w:rsidR="00E80AF2" w:rsidRPr="00725965" w:rsidRDefault="00E80AF2" w:rsidP="00E80AF2">
      <w:r w:rsidRPr="00725965">
        <w:t>Letter of Transmittal</w:t>
      </w:r>
    </w:p>
    <w:p w14:paraId="201054AE" w14:textId="77777777" w:rsidR="00E80AF2" w:rsidRPr="00725965" w:rsidRDefault="00E80AF2" w:rsidP="00E80AF2"/>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3924"/>
        <w:gridCol w:w="1386"/>
        <w:gridCol w:w="3793"/>
      </w:tblGrid>
      <w:tr w:rsidR="00E80AF2" w:rsidRPr="00725965" w14:paraId="1A1938EC" w14:textId="77777777" w:rsidTr="00E80AF2">
        <w:trPr>
          <w:trHeight w:val="420"/>
          <w:jc w:val="center"/>
        </w:trPr>
        <w:tc>
          <w:tcPr>
            <w:tcW w:w="977" w:type="dxa"/>
            <w:vMerge w:val="restart"/>
          </w:tcPr>
          <w:p w14:paraId="2D8D545B" w14:textId="77777777" w:rsidR="00E80AF2" w:rsidRPr="00725965" w:rsidRDefault="00E80AF2" w:rsidP="00E80AF2">
            <w:r w:rsidRPr="00725965">
              <w:t>To:</w:t>
            </w:r>
          </w:p>
        </w:tc>
        <w:tc>
          <w:tcPr>
            <w:tcW w:w="3924" w:type="dxa"/>
            <w:vMerge w:val="restart"/>
          </w:tcPr>
          <w:p w14:paraId="21E9E2EE" w14:textId="77777777" w:rsidR="00E80AF2" w:rsidRPr="00725965" w:rsidRDefault="00E80AF2" w:rsidP="00E80AF2">
            <w:r>
              <w:t>Granting Agency</w:t>
            </w:r>
          </w:p>
        </w:tc>
        <w:tc>
          <w:tcPr>
            <w:tcW w:w="1386" w:type="dxa"/>
            <w:vMerge w:val="restart"/>
          </w:tcPr>
          <w:p w14:paraId="24B37CF5" w14:textId="77777777" w:rsidR="00E80AF2" w:rsidRDefault="00E80AF2" w:rsidP="00E80AF2">
            <w:r w:rsidRPr="00725965">
              <w:t xml:space="preserve">Date: </w:t>
            </w:r>
          </w:p>
          <w:p w14:paraId="14CD9B33" w14:textId="77777777" w:rsidR="00E80AF2" w:rsidRDefault="00E80AF2" w:rsidP="00E80AF2"/>
          <w:p w14:paraId="2EC79EFD" w14:textId="77777777" w:rsidR="00E80AF2" w:rsidRPr="00725965" w:rsidRDefault="00E80AF2" w:rsidP="00E80AF2">
            <w:r w:rsidRPr="00725965">
              <w:t>From:</w:t>
            </w:r>
          </w:p>
          <w:p w14:paraId="3B2B10E0" w14:textId="77777777" w:rsidR="00E80AF2" w:rsidRDefault="00E80AF2" w:rsidP="00E80AF2"/>
          <w:p w14:paraId="7E33275B" w14:textId="77777777" w:rsidR="00E80AF2" w:rsidRDefault="00E80AF2" w:rsidP="00E80AF2"/>
          <w:p w14:paraId="0B79C0ED" w14:textId="77777777" w:rsidR="00E80AF2" w:rsidRPr="00725965" w:rsidRDefault="00E80AF2" w:rsidP="00E80AF2">
            <w:r>
              <w:t>Subject:</w:t>
            </w:r>
          </w:p>
        </w:tc>
        <w:tc>
          <w:tcPr>
            <w:tcW w:w="3793" w:type="dxa"/>
            <w:vMerge w:val="restart"/>
          </w:tcPr>
          <w:p w14:paraId="58EB091B" w14:textId="77777777" w:rsidR="00E80AF2" w:rsidRDefault="00E80AF2" w:rsidP="00E80AF2"/>
          <w:p w14:paraId="4BC935D0" w14:textId="77777777" w:rsidR="00E80AF2" w:rsidRDefault="00E80AF2" w:rsidP="00E80AF2"/>
          <w:p w14:paraId="012240B6" w14:textId="77777777" w:rsidR="00E80AF2" w:rsidRPr="00725965" w:rsidRDefault="00E80AF2" w:rsidP="00E80AF2">
            <w:r>
              <w:t>Project Manager</w:t>
            </w:r>
          </w:p>
        </w:tc>
      </w:tr>
      <w:tr w:rsidR="00E80AF2" w:rsidRPr="00725965" w14:paraId="41D885BD" w14:textId="77777777" w:rsidTr="00E80AF2">
        <w:trPr>
          <w:trHeight w:val="420"/>
          <w:jc w:val="center"/>
        </w:trPr>
        <w:tc>
          <w:tcPr>
            <w:tcW w:w="977" w:type="dxa"/>
            <w:vMerge/>
            <w:vAlign w:val="center"/>
          </w:tcPr>
          <w:p w14:paraId="54A96F0E" w14:textId="77777777" w:rsidR="00E80AF2" w:rsidRPr="00725965" w:rsidRDefault="00E80AF2" w:rsidP="00E80AF2"/>
        </w:tc>
        <w:tc>
          <w:tcPr>
            <w:tcW w:w="3924" w:type="dxa"/>
            <w:vMerge/>
            <w:tcBorders>
              <w:bottom w:val="single" w:sz="4" w:space="0" w:color="auto"/>
            </w:tcBorders>
            <w:vAlign w:val="center"/>
          </w:tcPr>
          <w:p w14:paraId="03164FB5" w14:textId="77777777" w:rsidR="00E80AF2" w:rsidRPr="00725965" w:rsidRDefault="00E80AF2" w:rsidP="00E80AF2"/>
        </w:tc>
        <w:tc>
          <w:tcPr>
            <w:tcW w:w="1386" w:type="dxa"/>
            <w:vMerge/>
            <w:vAlign w:val="center"/>
          </w:tcPr>
          <w:p w14:paraId="09FC85DC" w14:textId="77777777" w:rsidR="00E80AF2" w:rsidRPr="00725965" w:rsidRDefault="00E80AF2" w:rsidP="00E80AF2"/>
        </w:tc>
        <w:tc>
          <w:tcPr>
            <w:tcW w:w="3793" w:type="dxa"/>
            <w:vMerge/>
            <w:tcBorders>
              <w:bottom w:val="single" w:sz="4" w:space="0" w:color="auto"/>
            </w:tcBorders>
            <w:vAlign w:val="center"/>
          </w:tcPr>
          <w:p w14:paraId="37A7F7C1" w14:textId="77777777" w:rsidR="00E80AF2" w:rsidRPr="00725965" w:rsidRDefault="00E80AF2" w:rsidP="00E80AF2"/>
        </w:tc>
      </w:tr>
      <w:tr w:rsidR="00E80AF2" w:rsidRPr="00725965" w14:paraId="395E27C8" w14:textId="77777777" w:rsidTr="00E80AF2">
        <w:trPr>
          <w:trHeight w:val="420"/>
          <w:jc w:val="center"/>
        </w:trPr>
        <w:tc>
          <w:tcPr>
            <w:tcW w:w="977" w:type="dxa"/>
            <w:vMerge/>
            <w:tcBorders>
              <w:right w:val="single" w:sz="4" w:space="0" w:color="auto"/>
            </w:tcBorders>
            <w:vAlign w:val="center"/>
          </w:tcPr>
          <w:p w14:paraId="2A8F7E06" w14:textId="77777777" w:rsidR="00E80AF2" w:rsidRPr="00725965" w:rsidRDefault="00E80AF2" w:rsidP="00E80AF2"/>
        </w:tc>
        <w:tc>
          <w:tcPr>
            <w:tcW w:w="3924" w:type="dxa"/>
            <w:vMerge/>
            <w:tcBorders>
              <w:top w:val="nil"/>
              <w:left w:val="single" w:sz="4" w:space="0" w:color="auto"/>
              <w:bottom w:val="nil"/>
              <w:right w:val="single" w:sz="4" w:space="0" w:color="auto"/>
            </w:tcBorders>
            <w:vAlign w:val="center"/>
          </w:tcPr>
          <w:p w14:paraId="5DE28844" w14:textId="77777777" w:rsidR="00E80AF2" w:rsidRPr="00725965" w:rsidRDefault="00E80AF2" w:rsidP="00E80AF2"/>
        </w:tc>
        <w:tc>
          <w:tcPr>
            <w:tcW w:w="1386" w:type="dxa"/>
            <w:vMerge/>
            <w:tcBorders>
              <w:left w:val="single" w:sz="4" w:space="0" w:color="auto"/>
              <w:right w:val="single" w:sz="4" w:space="0" w:color="auto"/>
            </w:tcBorders>
            <w:vAlign w:val="center"/>
          </w:tcPr>
          <w:p w14:paraId="56927B9B" w14:textId="77777777" w:rsidR="00E80AF2" w:rsidRPr="00725965" w:rsidRDefault="00E80AF2" w:rsidP="00E80AF2"/>
        </w:tc>
        <w:tc>
          <w:tcPr>
            <w:tcW w:w="3793" w:type="dxa"/>
            <w:vMerge/>
            <w:tcBorders>
              <w:top w:val="nil"/>
              <w:left w:val="single" w:sz="4" w:space="0" w:color="auto"/>
              <w:bottom w:val="single" w:sz="4" w:space="0" w:color="auto"/>
              <w:right w:val="single" w:sz="4" w:space="0" w:color="auto"/>
            </w:tcBorders>
            <w:vAlign w:val="center"/>
          </w:tcPr>
          <w:p w14:paraId="4C9CE085" w14:textId="77777777" w:rsidR="00E80AF2" w:rsidRPr="00725965" w:rsidRDefault="00E80AF2" w:rsidP="00E80AF2"/>
        </w:tc>
      </w:tr>
      <w:tr w:rsidR="00E80AF2" w:rsidRPr="00725965" w14:paraId="28381373" w14:textId="77777777" w:rsidTr="00E80AF2">
        <w:trPr>
          <w:trHeight w:val="820"/>
          <w:jc w:val="center"/>
        </w:trPr>
        <w:tc>
          <w:tcPr>
            <w:tcW w:w="977" w:type="dxa"/>
            <w:vMerge/>
            <w:tcBorders>
              <w:bottom w:val="single" w:sz="4" w:space="0" w:color="auto"/>
              <w:right w:val="single" w:sz="4" w:space="0" w:color="auto"/>
            </w:tcBorders>
            <w:vAlign w:val="center"/>
          </w:tcPr>
          <w:p w14:paraId="6C28F8D9" w14:textId="77777777" w:rsidR="00E80AF2" w:rsidRPr="00725965" w:rsidRDefault="00E80AF2" w:rsidP="00E80AF2"/>
        </w:tc>
        <w:tc>
          <w:tcPr>
            <w:tcW w:w="3924" w:type="dxa"/>
            <w:tcBorders>
              <w:top w:val="nil"/>
              <w:left w:val="single" w:sz="4" w:space="0" w:color="auto"/>
              <w:right w:val="single" w:sz="4" w:space="0" w:color="auto"/>
            </w:tcBorders>
          </w:tcPr>
          <w:p w14:paraId="7ADF8AD3" w14:textId="77777777" w:rsidR="00E80AF2" w:rsidRPr="00725965" w:rsidRDefault="00E80AF2" w:rsidP="00E80AF2"/>
        </w:tc>
        <w:tc>
          <w:tcPr>
            <w:tcW w:w="1386" w:type="dxa"/>
            <w:vMerge/>
            <w:tcBorders>
              <w:left w:val="single" w:sz="4" w:space="0" w:color="auto"/>
              <w:bottom w:val="single" w:sz="4" w:space="0" w:color="auto"/>
              <w:right w:val="single" w:sz="4" w:space="0" w:color="auto"/>
            </w:tcBorders>
            <w:vAlign w:val="center"/>
          </w:tcPr>
          <w:p w14:paraId="6CDDB35D" w14:textId="77777777" w:rsidR="00E80AF2" w:rsidRPr="00725965" w:rsidRDefault="00E80AF2" w:rsidP="00E80AF2"/>
        </w:tc>
        <w:tc>
          <w:tcPr>
            <w:tcW w:w="3793" w:type="dxa"/>
            <w:tcBorders>
              <w:top w:val="nil"/>
              <w:left w:val="single" w:sz="4" w:space="0" w:color="auto"/>
              <w:bottom w:val="single" w:sz="4" w:space="0" w:color="auto"/>
              <w:right w:val="single" w:sz="4" w:space="0" w:color="auto"/>
            </w:tcBorders>
          </w:tcPr>
          <w:p w14:paraId="1036FA96" w14:textId="77777777" w:rsidR="00E80AF2" w:rsidRPr="00725965" w:rsidRDefault="00E80AF2" w:rsidP="00E80AF2">
            <w:r>
              <w:t xml:space="preserve">City Project </w:t>
            </w:r>
            <w:proofErr w:type="spellStart"/>
            <w:r>
              <w:t>xxxx</w:t>
            </w:r>
            <w:proofErr w:type="spellEnd"/>
          </w:p>
        </w:tc>
      </w:tr>
    </w:tbl>
    <w:p w14:paraId="0A4EFD25" w14:textId="77777777" w:rsidR="00E80AF2" w:rsidRPr="00725965" w:rsidRDefault="00E80AF2" w:rsidP="00E80AF2">
      <w:bookmarkStart w:id="0" w:name="Check1"/>
    </w:p>
    <w:p w14:paraId="13522A2B" w14:textId="77777777" w:rsidR="00E80AF2" w:rsidRPr="00725965" w:rsidRDefault="00E80AF2" w:rsidP="00E80AF2">
      <w:r w:rsidRPr="00725965">
        <w:t>Sent</w:t>
      </w:r>
      <w:bookmarkEnd w:id="0"/>
      <w:r w:rsidRPr="00725965">
        <w:tab/>
      </w:r>
      <w:r w:rsidRPr="00725965">
        <w:rPr>
          <w:highlight w:val="black"/>
        </w:rPr>
        <w:fldChar w:fldCharType="begin">
          <w:ffData>
            <w:name w:val=""/>
            <w:enabled/>
            <w:calcOnExit w:val="0"/>
            <w:checkBox>
              <w:size w:val="30"/>
              <w:default w:val="0"/>
            </w:checkBox>
          </w:ffData>
        </w:fldChar>
      </w:r>
      <w:r w:rsidRPr="00725965">
        <w:rPr>
          <w:highlight w:val="black"/>
        </w:rPr>
        <w:instrText xml:space="preserve"> FORMCHECKBOX </w:instrText>
      </w:r>
      <w:r w:rsidRPr="00725965">
        <w:rPr>
          <w:highlight w:val="black"/>
        </w:rPr>
      </w:r>
      <w:r w:rsidRPr="00725965">
        <w:rPr>
          <w:highlight w:val="black"/>
        </w:rPr>
        <w:fldChar w:fldCharType="separate"/>
      </w:r>
      <w:r w:rsidRPr="00725965">
        <w:rPr>
          <w:highlight w:val="black"/>
        </w:rPr>
        <w:fldChar w:fldCharType="end"/>
      </w:r>
      <w:r w:rsidRPr="00725965">
        <w:tab/>
        <w:t>U.S. Mail/Other Carrier</w:t>
      </w:r>
      <w:r w:rsidRPr="00725965">
        <w:tab/>
      </w:r>
      <w:r w:rsidRPr="00725965">
        <w:fldChar w:fldCharType="begin">
          <w:ffData>
            <w:name w:val=""/>
            <w:enabled/>
            <w:calcOnExit w:val="0"/>
            <w:checkBox>
              <w:size w:val="30"/>
              <w:default w:val="0"/>
            </w:checkBox>
          </w:ffData>
        </w:fldChar>
      </w:r>
      <w:r w:rsidRPr="00725965">
        <w:instrText xml:space="preserve"> FORMCHECKBOX </w:instrText>
      </w:r>
      <w:r w:rsidRPr="00725965">
        <w:fldChar w:fldCharType="separate"/>
      </w:r>
      <w:r w:rsidRPr="00725965">
        <w:fldChar w:fldCharType="end"/>
      </w:r>
      <w:r w:rsidRPr="00725965">
        <w:tab/>
        <w:t>Hand Delivery</w:t>
      </w:r>
      <w:r w:rsidRPr="00725965">
        <w:tab/>
      </w:r>
      <w:r w:rsidRPr="00725965">
        <w:tab/>
      </w:r>
      <w:r w:rsidRPr="00725965">
        <w:fldChar w:fldCharType="begin">
          <w:ffData>
            <w:name w:val=""/>
            <w:enabled/>
            <w:calcOnExit w:val="0"/>
            <w:checkBox>
              <w:size w:val="30"/>
              <w:default w:val="0"/>
            </w:checkBox>
          </w:ffData>
        </w:fldChar>
      </w:r>
      <w:r w:rsidRPr="00725965">
        <w:instrText xml:space="preserve"> FORMCHECKBOX </w:instrText>
      </w:r>
      <w:r w:rsidRPr="00725965">
        <w:fldChar w:fldCharType="separate"/>
      </w:r>
      <w:r w:rsidRPr="00725965">
        <w:fldChar w:fldCharType="end"/>
      </w:r>
      <w:r w:rsidRPr="00725965">
        <w:tab/>
        <w:t>Overnight Mail</w:t>
      </w:r>
    </w:p>
    <w:p w14:paraId="5228702A" w14:textId="77777777" w:rsidR="00E80AF2" w:rsidRPr="00725965" w:rsidRDefault="00E80AF2" w:rsidP="00E80AF2"/>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531"/>
      </w:tblGrid>
      <w:tr w:rsidR="00E80AF2" w:rsidRPr="00725965" w14:paraId="362FAFC6" w14:textId="77777777" w:rsidTr="00E80AF2">
        <w:trPr>
          <w:trHeight w:val="420"/>
          <w:jc w:val="center"/>
        </w:trPr>
        <w:tc>
          <w:tcPr>
            <w:tcW w:w="1549" w:type="dxa"/>
            <w:vMerge w:val="restart"/>
          </w:tcPr>
          <w:p w14:paraId="7463CC1A" w14:textId="77777777" w:rsidR="00E80AF2" w:rsidRPr="00725965" w:rsidRDefault="00E80AF2" w:rsidP="00E80AF2">
            <w:r w:rsidRPr="00725965">
              <w:t>QTY</w:t>
            </w:r>
          </w:p>
        </w:tc>
        <w:tc>
          <w:tcPr>
            <w:tcW w:w="8531" w:type="dxa"/>
            <w:vMerge w:val="restart"/>
          </w:tcPr>
          <w:p w14:paraId="339A0146" w14:textId="77777777" w:rsidR="00E80AF2" w:rsidRPr="00725965" w:rsidRDefault="00E80AF2" w:rsidP="00E80AF2">
            <w:r w:rsidRPr="00725965">
              <w:t>Description</w:t>
            </w:r>
          </w:p>
        </w:tc>
      </w:tr>
      <w:tr w:rsidR="00E80AF2" w:rsidRPr="00725965" w14:paraId="34EDDCC8" w14:textId="77777777" w:rsidTr="00E80AF2">
        <w:trPr>
          <w:trHeight w:val="420"/>
          <w:jc w:val="center"/>
        </w:trPr>
        <w:tc>
          <w:tcPr>
            <w:tcW w:w="1549" w:type="dxa"/>
            <w:vMerge/>
          </w:tcPr>
          <w:p w14:paraId="5E77147F" w14:textId="77777777" w:rsidR="00E80AF2" w:rsidRPr="00725965" w:rsidRDefault="00E80AF2" w:rsidP="00E80AF2"/>
        </w:tc>
        <w:tc>
          <w:tcPr>
            <w:tcW w:w="8531" w:type="dxa"/>
            <w:vMerge/>
          </w:tcPr>
          <w:p w14:paraId="195A369D" w14:textId="77777777" w:rsidR="00E80AF2" w:rsidRPr="00725965" w:rsidRDefault="00E80AF2" w:rsidP="00E80AF2"/>
        </w:tc>
      </w:tr>
      <w:tr w:rsidR="00E80AF2" w:rsidRPr="00725965" w14:paraId="135C7FF4" w14:textId="77777777" w:rsidTr="00E80AF2">
        <w:trPr>
          <w:trHeight w:val="285"/>
          <w:jc w:val="center"/>
        </w:trPr>
        <w:tc>
          <w:tcPr>
            <w:tcW w:w="1549" w:type="dxa"/>
          </w:tcPr>
          <w:p w14:paraId="243BC3E4" w14:textId="77777777" w:rsidR="00E80AF2" w:rsidRPr="00725965" w:rsidRDefault="00E80AF2" w:rsidP="00E80AF2">
            <w:r w:rsidRPr="00725965">
              <w:t>1</w:t>
            </w:r>
          </w:p>
          <w:p w14:paraId="23D6D680" w14:textId="77777777" w:rsidR="00E80AF2" w:rsidRPr="00725965" w:rsidRDefault="00E80AF2" w:rsidP="00E80AF2"/>
          <w:p w14:paraId="03EFA9B8" w14:textId="77777777" w:rsidR="00E80AF2" w:rsidRPr="00725965" w:rsidRDefault="00E80AF2" w:rsidP="00E80AF2"/>
        </w:tc>
        <w:tc>
          <w:tcPr>
            <w:tcW w:w="8531" w:type="dxa"/>
          </w:tcPr>
          <w:p w14:paraId="1C4EBAAF" w14:textId="77777777" w:rsidR="00E80AF2" w:rsidRPr="00725965" w:rsidRDefault="00E80AF2" w:rsidP="00E80AF2">
            <w:r>
              <w:t>Grant Reports</w:t>
            </w:r>
          </w:p>
        </w:tc>
      </w:tr>
    </w:tbl>
    <w:p w14:paraId="5EA565D7" w14:textId="77777777" w:rsidR="00E80AF2" w:rsidRPr="00725965" w:rsidRDefault="00E80AF2" w:rsidP="00E80AF2"/>
    <w:p w14:paraId="0A40DDC6" w14:textId="77777777" w:rsidR="00E80AF2" w:rsidRPr="00725965" w:rsidRDefault="00E80AF2" w:rsidP="00E80AF2">
      <w:r w:rsidRPr="00725965">
        <w:t>These Are Transmitted As Checked Below:</w:t>
      </w:r>
    </w:p>
    <w:p w14:paraId="7588A149" w14:textId="77777777" w:rsidR="00E80AF2" w:rsidRPr="00725965" w:rsidRDefault="00E80AF2" w:rsidP="00E80AF2"/>
    <w:p w14:paraId="15A05BBE" w14:textId="77777777" w:rsidR="00E80AF2" w:rsidRPr="00725965" w:rsidRDefault="00E80AF2" w:rsidP="00E80AF2">
      <w:r w:rsidRPr="00725965">
        <w:fldChar w:fldCharType="begin">
          <w:ffData>
            <w:name w:val=""/>
            <w:enabled/>
            <w:calcOnExit w:val="0"/>
            <w:checkBox>
              <w:size w:val="30"/>
              <w:default w:val="0"/>
            </w:checkBox>
          </w:ffData>
        </w:fldChar>
      </w:r>
      <w:r w:rsidRPr="00725965">
        <w:instrText xml:space="preserve"> FORMCHECKBOX </w:instrText>
      </w:r>
      <w:r w:rsidRPr="00725965">
        <w:fldChar w:fldCharType="separate"/>
      </w:r>
      <w:r w:rsidRPr="00725965">
        <w:fldChar w:fldCharType="end"/>
      </w:r>
      <w:r w:rsidRPr="00725965">
        <w:tab/>
        <w:t>For Approval</w:t>
      </w:r>
      <w:r w:rsidRPr="00725965">
        <w:tab/>
      </w:r>
      <w:r w:rsidRPr="00725965">
        <w:tab/>
      </w:r>
      <w:r w:rsidRPr="00725965">
        <w:tab/>
      </w:r>
      <w:r w:rsidRPr="00725965">
        <w:rPr>
          <w:highlight w:val="black"/>
        </w:rPr>
        <w:fldChar w:fldCharType="begin">
          <w:ffData>
            <w:name w:val=""/>
            <w:enabled/>
            <w:calcOnExit w:val="0"/>
            <w:checkBox>
              <w:size w:val="30"/>
              <w:default w:val="0"/>
            </w:checkBox>
          </w:ffData>
        </w:fldChar>
      </w:r>
      <w:r w:rsidRPr="00725965">
        <w:rPr>
          <w:highlight w:val="black"/>
        </w:rPr>
        <w:instrText xml:space="preserve"> FORMCHECKBOX </w:instrText>
      </w:r>
      <w:r w:rsidRPr="00725965">
        <w:rPr>
          <w:highlight w:val="black"/>
        </w:rPr>
      </w:r>
      <w:r w:rsidRPr="00725965">
        <w:rPr>
          <w:highlight w:val="black"/>
        </w:rPr>
        <w:fldChar w:fldCharType="separate"/>
      </w:r>
      <w:r w:rsidRPr="00725965">
        <w:rPr>
          <w:highlight w:val="black"/>
        </w:rPr>
        <w:fldChar w:fldCharType="end"/>
      </w:r>
      <w:r w:rsidRPr="00725965">
        <w:tab/>
        <w:t>For Your Use</w:t>
      </w:r>
      <w:r w:rsidRPr="00725965">
        <w:tab/>
      </w:r>
      <w:bookmarkStart w:id="1" w:name="Check5"/>
      <w:r w:rsidRPr="00725965">
        <w:tab/>
      </w:r>
      <w:bookmarkEnd w:id="1"/>
      <w:r w:rsidRPr="00725965">
        <w:tab/>
      </w:r>
      <w:r w:rsidRPr="00725965">
        <w:fldChar w:fldCharType="begin">
          <w:ffData>
            <w:name w:val=""/>
            <w:enabled/>
            <w:calcOnExit w:val="0"/>
            <w:checkBox>
              <w:size w:val="30"/>
              <w:default w:val="0"/>
            </w:checkBox>
          </w:ffData>
        </w:fldChar>
      </w:r>
      <w:r w:rsidRPr="00725965">
        <w:instrText xml:space="preserve"> FORMCHECKBOX </w:instrText>
      </w:r>
      <w:r w:rsidRPr="00725965">
        <w:fldChar w:fldCharType="separate"/>
      </w:r>
      <w:r w:rsidRPr="00725965">
        <w:fldChar w:fldCharType="end"/>
      </w:r>
      <w:r w:rsidRPr="00725965">
        <w:tab/>
        <w:t>As Requested</w:t>
      </w:r>
      <w:r w:rsidRPr="00725965">
        <w:tab/>
      </w:r>
    </w:p>
    <w:p w14:paraId="43EC42FE" w14:textId="77777777" w:rsidR="00E80AF2" w:rsidRPr="00725965" w:rsidRDefault="00E80AF2" w:rsidP="00E80AF2">
      <w:r w:rsidRPr="00725965">
        <w:fldChar w:fldCharType="begin">
          <w:ffData>
            <w:name w:val=""/>
            <w:enabled/>
            <w:calcOnExit w:val="0"/>
            <w:checkBox>
              <w:size w:val="30"/>
              <w:default w:val="0"/>
            </w:checkBox>
          </w:ffData>
        </w:fldChar>
      </w:r>
      <w:r w:rsidRPr="00725965">
        <w:instrText xml:space="preserve"> FORMCHECKBOX </w:instrText>
      </w:r>
      <w:r w:rsidRPr="00725965">
        <w:fldChar w:fldCharType="separate"/>
      </w:r>
      <w:r w:rsidRPr="00725965">
        <w:fldChar w:fldCharType="end"/>
      </w:r>
      <w:r w:rsidRPr="00725965">
        <w:tab/>
        <w:t xml:space="preserve">For Review And Comment </w:t>
      </w:r>
      <w:r w:rsidRPr="00725965">
        <w:tab/>
      </w:r>
      <w:r w:rsidRPr="00725965">
        <w:fldChar w:fldCharType="begin">
          <w:ffData>
            <w:name w:val=""/>
            <w:enabled/>
            <w:calcOnExit w:val="0"/>
            <w:checkBox>
              <w:size w:val="30"/>
              <w:default w:val="0"/>
            </w:checkBox>
          </w:ffData>
        </w:fldChar>
      </w:r>
      <w:r w:rsidRPr="00725965">
        <w:instrText xml:space="preserve"> FORMCHECKBOX </w:instrText>
      </w:r>
      <w:r w:rsidRPr="00725965">
        <w:fldChar w:fldCharType="separate"/>
      </w:r>
      <w:r w:rsidRPr="00725965">
        <w:fldChar w:fldCharType="end"/>
      </w:r>
      <w:r w:rsidRPr="00725965">
        <w:tab/>
        <w:t>For Your Information</w:t>
      </w:r>
      <w:r w:rsidRPr="00725965">
        <w:tab/>
      </w:r>
      <w:r w:rsidRPr="00725965">
        <w:tab/>
      </w:r>
      <w:r w:rsidRPr="00725965">
        <w:fldChar w:fldCharType="begin">
          <w:ffData>
            <w:name w:val=""/>
            <w:enabled/>
            <w:calcOnExit w:val="0"/>
            <w:checkBox>
              <w:size w:val="30"/>
              <w:default w:val="0"/>
            </w:checkBox>
          </w:ffData>
        </w:fldChar>
      </w:r>
      <w:r w:rsidRPr="00725965">
        <w:instrText xml:space="preserve"> FORMCHECKBOX </w:instrText>
      </w:r>
      <w:r w:rsidRPr="00725965">
        <w:fldChar w:fldCharType="separate"/>
      </w:r>
      <w:r w:rsidRPr="00725965">
        <w:fldChar w:fldCharType="end"/>
      </w:r>
      <w:r w:rsidRPr="00725965">
        <w:t>For Your Signature</w:t>
      </w:r>
    </w:p>
    <w:p w14:paraId="59D2E23D" w14:textId="77777777" w:rsidR="00E80AF2" w:rsidRPr="00725965" w:rsidRDefault="00E80AF2" w:rsidP="00E80AF2"/>
    <w:p w14:paraId="0A3E2172" w14:textId="77777777" w:rsidR="00E80AF2" w:rsidRPr="00725965" w:rsidRDefault="00E80AF2" w:rsidP="00E80AF2">
      <w:r w:rsidRPr="00725965">
        <w:t xml:space="preserve">NOTES:    </w:t>
      </w:r>
    </w:p>
    <w:p w14:paraId="0C95B961" w14:textId="77777777" w:rsidR="00E80AF2" w:rsidRDefault="00E80AF2" w:rsidP="00E80AF2"/>
    <w:p w14:paraId="66F58318" w14:textId="77777777" w:rsidR="00E80AF2" w:rsidRDefault="00E80AF2" w:rsidP="00E80AF2"/>
    <w:p w14:paraId="73B32D25" w14:textId="77777777" w:rsidR="00E80AF2" w:rsidRDefault="00E80AF2" w:rsidP="00E80AF2"/>
    <w:p w14:paraId="3BD7E731" w14:textId="77777777" w:rsidR="00E80AF2" w:rsidRDefault="00E80AF2" w:rsidP="00E80AF2"/>
    <w:p w14:paraId="64CD1B4A" w14:textId="77777777" w:rsidR="00E80AF2" w:rsidRPr="00725965" w:rsidRDefault="00E80AF2" w:rsidP="00E80AF2"/>
    <w:p w14:paraId="2B9CD394" w14:textId="77777777" w:rsidR="00E80AF2" w:rsidRPr="00725965" w:rsidRDefault="00E80AF2" w:rsidP="00E80AF2"/>
    <w:p w14:paraId="3A6DAB9C" w14:textId="77777777" w:rsidR="00E80AF2" w:rsidRDefault="00E80AF2" w:rsidP="00E80AF2"/>
    <w:p w14:paraId="1C5D4728" w14:textId="77777777" w:rsidR="00E80AF2" w:rsidRPr="00CE0B7B" w:rsidRDefault="00E80AF2" w:rsidP="00E80AF2"/>
    <w:p w14:paraId="32E9AB58" w14:textId="77777777" w:rsidR="00E80AF2" w:rsidRDefault="00E80AF2" w:rsidP="00E80AF2"/>
    <w:p w14:paraId="495F212A" w14:textId="77777777" w:rsidR="00E80AF2" w:rsidRDefault="00E80AF2" w:rsidP="00E80AF2">
      <w:pPr>
        <w:tabs>
          <w:tab w:val="left" w:pos="7200"/>
        </w:tabs>
      </w:pPr>
      <w:r>
        <w:tab/>
      </w:r>
    </w:p>
    <w:p w14:paraId="61882C10" w14:textId="77777777" w:rsidR="008A6EF6" w:rsidRDefault="008A6EF6" w:rsidP="008A6EF6"/>
    <w:p w14:paraId="400F398E" w14:textId="77777777" w:rsidR="008A6EF6" w:rsidRDefault="008A6EF6" w:rsidP="00087791">
      <w:pPr>
        <w:pStyle w:val="Default"/>
        <w:framePr w:w="11289" w:wrap="auto" w:vAnchor="page" w:hAnchor="page" w:x="721" w:y="181"/>
      </w:pPr>
    </w:p>
    <w:p w14:paraId="231FCAF7" w14:textId="77777777" w:rsidR="00CE0B7B" w:rsidRDefault="00CE0B7B" w:rsidP="00D95F10">
      <w:pPr>
        <w:tabs>
          <w:tab w:val="left" w:pos="7200"/>
        </w:tabs>
      </w:pPr>
    </w:p>
    <w:sectPr w:rsidR="00CE0B7B" w:rsidSect="00C85CAA">
      <w:footerReference w:type="even" r:id="rId20"/>
      <w:footerReference w:type="default" r:id="rId21"/>
      <w:footerReference w:type="first" r:id="rId2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264B" w14:textId="77777777" w:rsidR="00AB0F15" w:rsidRDefault="00AB0F15">
      <w:r>
        <w:separator/>
      </w:r>
    </w:p>
  </w:endnote>
  <w:endnote w:type="continuationSeparator" w:id="0">
    <w:p w14:paraId="47087829" w14:textId="77777777" w:rsidR="00AB0F15" w:rsidRDefault="00AB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3 BoldSC">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B Garamond 3 Bold">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CZoinks">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FE6F" w14:textId="3993BB70" w:rsidR="00ED020B" w:rsidRDefault="00ED020B" w:rsidP="004233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C8115D">
      <w:rPr>
        <w:rStyle w:val="PageNumber"/>
      </w:rPr>
      <w:fldChar w:fldCharType="separate"/>
    </w:r>
    <w:r w:rsidR="00C8115D">
      <w:rPr>
        <w:rStyle w:val="PageNumber"/>
        <w:noProof/>
      </w:rPr>
      <w:t>7</w:t>
    </w:r>
    <w:r>
      <w:rPr>
        <w:rStyle w:val="PageNumber"/>
      </w:rPr>
      <w:fldChar w:fldCharType="end"/>
    </w:r>
  </w:p>
  <w:p w14:paraId="3206D3D9" w14:textId="77777777" w:rsidR="00ED020B" w:rsidRDefault="00ED020B" w:rsidP="006E03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A00B" w14:textId="01607E8A" w:rsidR="00ED020B" w:rsidRPr="00C9463E" w:rsidRDefault="00ED020B" w:rsidP="00C85CAA">
    <w:pPr>
      <w:pStyle w:val="Footer"/>
      <w:ind w:right="360"/>
      <w:rPr>
        <w:b/>
      </w:rP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tab/>
    </w:r>
  </w:p>
  <w:p w14:paraId="22F7C647" w14:textId="77777777" w:rsidR="00ED020B" w:rsidRDefault="00ED020B">
    <w:pPr>
      <w:pStyle w:val="Footer"/>
    </w:pPr>
  </w:p>
  <w:p w14:paraId="167E4413" w14:textId="77777777" w:rsidR="00ED020B" w:rsidRDefault="00ED0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42CC" w14:textId="77777777" w:rsidR="00ED020B" w:rsidRDefault="00ED020B">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2F86" w14:textId="77777777" w:rsidR="00AB0F15" w:rsidRDefault="00AB0F15">
      <w:r>
        <w:separator/>
      </w:r>
    </w:p>
  </w:footnote>
  <w:footnote w:type="continuationSeparator" w:id="0">
    <w:p w14:paraId="3126F487" w14:textId="77777777" w:rsidR="00AB0F15" w:rsidRDefault="00AB0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9E2"/>
    <w:multiLevelType w:val="hybridMultilevel"/>
    <w:tmpl w:val="040ED6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1D3A"/>
    <w:multiLevelType w:val="hybridMultilevel"/>
    <w:tmpl w:val="C6C05D8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A6223A"/>
    <w:multiLevelType w:val="hybridMultilevel"/>
    <w:tmpl w:val="A32C394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1077B"/>
    <w:multiLevelType w:val="hybridMultilevel"/>
    <w:tmpl w:val="68E45A54"/>
    <w:lvl w:ilvl="0" w:tplc="0409000B">
      <w:start w:val="1"/>
      <w:numFmt w:val="bullet"/>
      <w:lvlText w:val=""/>
      <w:lvlJc w:val="left"/>
      <w:pPr>
        <w:tabs>
          <w:tab w:val="num" w:pos="720"/>
        </w:tabs>
        <w:ind w:left="720" w:hanging="360"/>
      </w:pPr>
      <w:rPr>
        <w:rFonts w:ascii="Wingdings" w:hAnsi="Wingdings"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072E1"/>
    <w:multiLevelType w:val="hybridMultilevel"/>
    <w:tmpl w:val="EF9A70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C0DC8"/>
    <w:multiLevelType w:val="hybridMultilevel"/>
    <w:tmpl w:val="E1B8EF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B736F"/>
    <w:multiLevelType w:val="hybridMultilevel"/>
    <w:tmpl w:val="8A3237FC"/>
    <w:lvl w:ilvl="0" w:tplc="0409000B">
      <w:start w:val="1"/>
      <w:numFmt w:val="bullet"/>
      <w:lvlText w:val=""/>
      <w:lvlJc w:val="left"/>
      <w:pPr>
        <w:ind w:left="660" w:hanging="360"/>
      </w:pPr>
      <w:rPr>
        <w:rFonts w:ascii="Wingdings" w:hAnsi="Wingdings"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7" w15:restartNumberingAfterBreak="0">
    <w:nsid w:val="1B391767"/>
    <w:multiLevelType w:val="hybridMultilevel"/>
    <w:tmpl w:val="EE863A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23C48"/>
    <w:multiLevelType w:val="hybridMultilevel"/>
    <w:tmpl w:val="40066FC0"/>
    <w:lvl w:ilvl="0" w:tplc="9986497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4A2C39"/>
    <w:multiLevelType w:val="hybridMultilevel"/>
    <w:tmpl w:val="6F2C4B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076360"/>
    <w:multiLevelType w:val="hybridMultilevel"/>
    <w:tmpl w:val="36A24506"/>
    <w:lvl w:ilvl="0" w:tplc="9544F9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F27C0"/>
    <w:multiLevelType w:val="hybridMultilevel"/>
    <w:tmpl w:val="3A46F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62A17"/>
    <w:multiLevelType w:val="hybridMultilevel"/>
    <w:tmpl w:val="EE446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63456D"/>
    <w:multiLevelType w:val="hybridMultilevel"/>
    <w:tmpl w:val="6BE242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4C155B"/>
    <w:multiLevelType w:val="hybridMultilevel"/>
    <w:tmpl w:val="D0C22F5E"/>
    <w:lvl w:ilvl="0" w:tplc="04090009">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A14C0"/>
    <w:multiLevelType w:val="hybridMultilevel"/>
    <w:tmpl w:val="7EF861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54ED7"/>
    <w:multiLevelType w:val="hybridMultilevel"/>
    <w:tmpl w:val="89341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A6B37"/>
    <w:multiLevelType w:val="hybridMultilevel"/>
    <w:tmpl w:val="E9BC5A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25C2A"/>
    <w:multiLevelType w:val="hybridMultilevel"/>
    <w:tmpl w:val="F4ECA0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0F1353"/>
    <w:multiLevelType w:val="hybridMultilevel"/>
    <w:tmpl w:val="00DC46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BF310D"/>
    <w:multiLevelType w:val="hybridMultilevel"/>
    <w:tmpl w:val="DCECDE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24ED4"/>
    <w:multiLevelType w:val="hybridMultilevel"/>
    <w:tmpl w:val="BE1CEDB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006B0B"/>
    <w:multiLevelType w:val="hybridMultilevel"/>
    <w:tmpl w:val="E0D26DFE"/>
    <w:lvl w:ilvl="0" w:tplc="04090011">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8F8557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D541E1"/>
    <w:multiLevelType w:val="hybridMultilevel"/>
    <w:tmpl w:val="0AE447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287F28"/>
    <w:multiLevelType w:val="hybridMultilevel"/>
    <w:tmpl w:val="DD0EFC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B709E"/>
    <w:multiLevelType w:val="hybridMultilevel"/>
    <w:tmpl w:val="E8D268F2"/>
    <w:lvl w:ilvl="0" w:tplc="5D8888D6">
      <w:start w:val="1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5B454169"/>
    <w:multiLevelType w:val="multilevel"/>
    <w:tmpl w:val="8F0679C2"/>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FB32271"/>
    <w:multiLevelType w:val="multilevel"/>
    <w:tmpl w:val="63DC548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2A5A43"/>
    <w:multiLevelType w:val="hybridMultilevel"/>
    <w:tmpl w:val="B2C4A2E6"/>
    <w:lvl w:ilvl="0" w:tplc="6666C95E">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9" w15:restartNumberingAfterBreak="0">
    <w:nsid w:val="644501DC"/>
    <w:multiLevelType w:val="hybridMultilevel"/>
    <w:tmpl w:val="2A5A2B08"/>
    <w:lvl w:ilvl="0" w:tplc="27BEEB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63BED"/>
    <w:multiLevelType w:val="hybridMultilevel"/>
    <w:tmpl w:val="74DCB6A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DD83715"/>
    <w:multiLevelType w:val="hybridMultilevel"/>
    <w:tmpl w:val="A38832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6F6E4A"/>
    <w:multiLevelType w:val="hybridMultilevel"/>
    <w:tmpl w:val="AF143C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8837F9"/>
    <w:multiLevelType w:val="hybridMultilevel"/>
    <w:tmpl w:val="2098C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0D6BAD"/>
    <w:multiLevelType w:val="hybridMultilevel"/>
    <w:tmpl w:val="3F726C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51619F"/>
    <w:multiLevelType w:val="hybridMultilevel"/>
    <w:tmpl w:val="46E2C7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4667FF"/>
    <w:multiLevelType w:val="hybridMultilevel"/>
    <w:tmpl w:val="F2565864"/>
    <w:lvl w:ilvl="0" w:tplc="04E65DC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4B472F"/>
    <w:multiLevelType w:val="hybridMultilevel"/>
    <w:tmpl w:val="2ADA32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C8075E"/>
    <w:multiLevelType w:val="hybridMultilevel"/>
    <w:tmpl w:val="8932D2A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49661A"/>
    <w:multiLevelType w:val="hybridMultilevel"/>
    <w:tmpl w:val="801875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AF423F"/>
    <w:multiLevelType w:val="hybridMultilevel"/>
    <w:tmpl w:val="63DC5484"/>
    <w:lvl w:ilvl="0" w:tplc="0409000B">
      <w:start w:val="1"/>
      <w:numFmt w:val="bullet"/>
      <w:lvlText w:val=""/>
      <w:lvlJc w:val="left"/>
      <w:pPr>
        <w:tabs>
          <w:tab w:val="num" w:pos="720"/>
        </w:tabs>
        <w:ind w:left="720" w:hanging="360"/>
      </w:pPr>
      <w:rPr>
        <w:rFonts w:ascii="Wingdings" w:hAnsi="Wingdings"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0237829">
    <w:abstractNumId w:val="29"/>
  </w:num>
  <w:num w:numId="2" w16cid:durableId="1912275880">
    <w:abstractNumId w:val="12"/>
  </w:num>
  <w:num w:numId="3" w16cid:durableId="1369138059">
    <w:abstractNumId w:val="25"/>
  </w:num>
  <w:num w:numId="4" w16cid:durableId="2027555920">
    <w:abstractNumId w:val="16"/>
  </w:num>
  <w:num w:numId="5" w16cid:durableId="1730304055">
    <w:abstractNumId w:val="30"/>
  </w:num>
  <w:num w:numId="6" w16cid:durableId="973632919">
    <w:abstractNumId w:val="10"/>
  </w:num>
  <w:num w:numId="7" w16cid:durableId="1241714821">
    <w:abstractNumId w:val="9"/>
  </w:num>
  <w:num w:numId="8" w16cid:durableId="904340882">
    <w:abstractNumId w:val="1"/>
  </w:num>
  <w:num w:numId="9" w16cid:durableId="820543035">
    <w:abstractNumId w:val="8"/>
  </w:num>
  <w:num w:numId="10" w16cid:durableId="1788892829">
    <w:abstractNumId w:val="26"/>
  </w:num>
  <w:num w:numId="11" w16cid:durableId="2090225822">
    <w:abstractNumId w:val="40"/>
  </w:num>
  <w:num w:numId="12" w16cid:durableId="1745176888">
    <w:abstractNumId w:val="21"/>
  </w:num>
  <w:num w:numId="13" w16cid:durableId="1092897545">
    <w:abstractNumId w:val="35"/>
  </w:num>
  <w:num w:numId="14" w16cid:durableId="1368288357">
    <w:abstractNumId w:val="27"/>
  </w:num>
  <w:num w:numId="15" w16cid:durableId="312762463">
    <w:abstractNumId w:val="3"/>
  </w:num>
  <w:num w:numId="16" w16cid:durableId="565578006">
    <w:abstractNumId w:val="13"/>
  </w:num>
  <w:num w:numId="17" w16cid:durableId="1824275121">
    <w:abstractNumId w:val="11"/>
  </w:num>
  <w:num w:numId="18" w16cid:durableId="560674250">
    <w:abstractNumId w:val="39"/>
  </w:num>
  <w:num w:numId="19" w16cid:durableId="460920057">
    <w:abstractNumId w:val="34"/>
  </w:num>
  <w:num w:numId="20" w16cid:durableId="1247420837">
    <w:abstractNumId w:val="0"/>
  </w:num>
  <w:num w:numId="21" w16cid:durableId="746464673">
    <w:abstractNumId w:val="5"/>
  </w:num>
  <w:num w:numId="22" w16cid:durableId="277301001">
    <w:abstractNumId w:val="38"/>
  </w:num>
  <w:num w:numId="23" w16cid:durableId="1000307730">
    <w:abstractNumId w:val="33"/>
  </w:num>
  <w:num w:numId="24" w16cid:durableId="1544251234">
    <w:abstractNumId w:val="19"/>
  </w:num>
  <w:num w:numId="25" w16cid:durableId="156701052">
    <w:abstractNumId w:val="17"/>
  </w:num>
  <w:num w:numId="26" w16cid:durableId="614752812">
    <w:abstractNumId w:val="22"/>
  </w:num>
  <w:num w:numId="27" w16cid:durableId="582298053">
    <w:abstractNumId w:val="31"/>
  </w:num>
  <w:num w:numId="28" w16cid:durableId="330182948">
    <w:abstractNumId w:val="20"/>
  </w:num>
  <w:num w:numId="29" w16cid:durableId="39863136">
    <w:abstractNumId w:val="37"/>
  </w:num>
  <w:num w:numId="30" w16cid:durableId="1626695263">
    <w:abstractNumId w:val="18"/>
  </w:num>
  <w:num w:numId="31" w16cid:durableId="406535193">
    <w:abstractNumId w:val="15"/>
  </w:num>
  <w:num w:numId="32" w16cid:durableId="1116631207">
    <w:abstractNumId w:val="7"/>
  </w:num>
  <w:num w:numId="33" w16cid:durableId="1606380764">
    <w:abstractNumId w:val="4"/>
  </w:num>
  <w:num w:numId="34" w16cid:durableId="1709187061">
    <w:abstractNumId w:val="23"/>
  </w:num>
  <w:num w:numId="35" w16cid:durableId="703211764">
    <w:abstractNumId w:val="24"/>
  </w:num>
  <w:num w:numId="36" w16cid:durableId="180559706">
    <w:abstractNumId w:val="32"/>
  </w:num>
  <w:num w:numId="37" w16cid:durableId="2068530625">
    <w:abstractNumId w:val="2"/>
  </w:num>
  <w:num w:numId="38" w16cid:durableId="748235391">
    <w:abstractNumId w:val="28"/>
  </w:num>
  <w:num w:numId="39" w16cid:durableId="312563000">
    <w:abstractNumId w:val="6"/>
  </w:num>
  <w:num w:numId="40" w16cid:durableId="2085715826">
    <w:abstractNumId w:val="36"/>
  </w:num>
  <w:num w:numId="41" w16cid:durableId="1836022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61"/>
    <w:rsid w:val="00005DFC"/>
    <w:rsid w:val="0001045D"/>
    <w:rsid w:val="00015A42"/>
    <w:rsid w:val="00022EEB"/>
    <w:rsid w:val="000306BF"/>
    <w:rsid w:val="000341D4"/>
    <w:rsid w:val="00034264"/>
    <w:rsid w:val="000360E0"/>
    <w:rsid w:val="00044ECA"/>
    <w:rsid w:val="00060067"/>
    <w:rsid w:val="00072F8E"/>
    <w:rsid w:val="000769C7"/>
    <w:rsid w:val="00087791"/>
    <w:rsid w:val="000877EF"/>
    <w:rsid w:val="00093FF7"/>
    <w:rsid w:val="000A0B81"/>
    <w:rsid w:val="000A13C3"/>
    <w:rsid w:val="000A3B76"/>
    <w:rsid w:val="000A5A61"/>
    <w:rsid w:val="000A67E1"/>
    <w:rsid w:val="000B2DB5"/>
    <w:rsid w:val="000B6A72"/>
    <w:rsid w:val="000D1A9C"/>
    <w:rsid w:val="000D7912"/>
    <w:rsid w:val="000D7D60"/>
    <w:rsid w:val="000E49D7"/>
    <w:rsid w:val="000F2840"/>
    <w:rsid w:val="000F67DC"/>
    <w:rsid w:val="00101E4A"/>
    <w:rsid w:val="00106B73"/>
    <w:rsid w:val="00110773"/>
    <w:rsid w:val="00120996"/>
    <w:rsid w:val="00134A80"/>
    <w:rsid w:val="00144666"/>
    <w:rsid w:val="00156BDA"/>
    <w:rsid w:val="00164DA1"/>
    <w:rsid w:val="00184253"/>
    <w:rsid w:val="001961A0"/>
    <w:rsid w:val="001974DD"/>
    <w:rsid w:val="001A616D"/>
    <w:rsid w:val="001B1312"/>
    <w:rsid w:val="001B1A54"/>
    <w:rsid w:val="001B36AE"/>
    <w:rsid w:val="001B4C27"/>
    <w:rsid w:val="001B4FC7"/>
    <w:rsid w:val="001B6F20"/>
    <w:rsid w:val="001C42CC"/>
    <w:rsid w:val="001C6A74"/>
    <w:rsid w:val="001D40B2"/>
    <w:rsid w:val="001D471A"/>
    <w:rsid w:val="001D5DD0"/>
    <w:rsid w:val="001D640E"/>
    <w:rsid w:val="001E520A"/>
    <w:rsid w:val="001F4134"/>
    <w:rsid w:val="001F4596"/>
    <w:rsid w:val="001F6407"/>
    <w:rsid w:val="001F7C31"/>
    <w:rsid w:val="0020475A"/>
    <w:rsid w:val="00212416"/>
    <w:rsid w:val="00224EE4"/>
    <w:rsid w:val="00232003"/>
    <w:rsid w:val="0023322A"/>
    <w:rsid w:val="002415F5"/>
    <w:rsid w:val="00252097"/>
    <w:rsid w:val="002606AD"/>
    <w:rsid w:val="002630F2"/>
    <w:rsid w:val="0027495C"/>
    <w:rsid w:val="0027549C"/>
    <w:rsid w:val="00275FC7"/>
    <w:rsid w:val="00281BBF"/>
    <w:rsid w:val="00282EDA"/>
    <w:rsid w:val="002905D1"/>
    <w:rsid w:val="002937DD"/>
    <w:rsid w:val="002943A2"/>
    <w:rsid w:val="00294C3D"/>
    <w:rsid w:val="002A2617"/>
    <w:rsid w:val="002A494F"/>
    <w:rsid w:val="002A6E02"/>
    <w:rsid w:val="002B4084"/>
    <w:rsid w:val="002C0BAD"/>
    <w:rsid w:val="002C3D68"/>
    <w:rsid w:val="002C4594"/>
    <w:rsid w:val="002D1B6D"/>
    <w:rsid w:val="002D2482"/>
    <w:rsid w:val="002D5FE6"/>
    <w:rsid w:val="002F27DB"/>
    <w:rsid w:val="00310530"/>
    <w:rsid w:val="003120D8"/>
    <w:rsid w:val="00340C9A"/>
    <w:rsid w:val="003418B7"/>
    <w:rsid w:val="00351317"/>
    <w:rsid w:val="00355DCE"/>
    <w:rsid w:val="00360206"/>
    <w:rsid w:val="003637B8"/>
    <w:rsid w:val="00372AB9"/>
    <w:rsid w:val="00381417"/>
    <w:rsid w:val="003828CF"/>
    <w:rsid w:val="00385DBC"/>
    <w:rsid w:val="0038708D"/>
    <w:rsid w:val="00395055"/>
    <w:rsid w:val="003964C5"/>
    <w:rsid w:val="003A3B31"/>
    <w:rsid w:val="003A663C"/>
    <w:rsid w:val="003B1D35"/>
    <w:rsid w:val="003B24F0"/>
    <w:rsid w:val="003B767A"/>
    <w:rsid w:val="003C0DAE"/>
    <w:rsid w:val="003C1A23"/>
    <w:rsid w:val="003C1C8A"/>
    <w:rsid w:val="003C2369"/>
    <w:rsid w:val="003C591B"/>
    <w:rsid w:val="003D1909"/>
    <w:rsid w:val="003D2D90"/>
    <w:rsid w:val="003D3160"/>
    <w:rsid w:val="003E30FE"/>
    <w:rsid w:val="003F1887"/>
    <w:rsid w:val="003F6812"/>
    <w:rsid w:val="00410697"/>
    <w:rsid w:val="00411121"/>
    <w:rsid w:val="00411AFD"/>
    <w:rsid w:val="00411E4D"/>
    <w:rsid w:val="00422203"/>
    <w:rsid w:val="004233FC"/>
    <w:rsid w:val="0043115C"/>
    <w:rsid w:val="0043300C"/>
    <w:rsid w:val="00434096"/>
    <w:rsid w:val="00437FBE"/>
    <w:rsid w:val="004409D3"/>
    <w:rsid w:val="00443A5F"/>
    <w:rsid w:val="0046467E"/>
    <w:rsid w:val="00472FE1"/>
    <w:rsid w:val="00473D1E"/>
    <w:rsid w:val="0048110B"/>
    <w:rsid w:val="004873D0"/>
    <w:rsid w:val="00491A86"/>
    <w:rsid w:val="00493473"/>
    <w:rsid w:val="004942E3"/>
    <w:rsid w:val="004A0532"/>
    <w:rsid w:val="004A4727"/>
    <w:rsid w:val="004B5802"/>
    <w:rsid w:val="004C0CA0"/>
    <w:rsid w:val="004C19F2"/>
    <w:rsid w:val="004C5E94"/>
    <w:rsid w:val="004C64C7"/>
    <w:rsid w:val="004C7ED3"/>
    <w:rsid w:val="004D2463"/>
    <w:rsid w:val="004D31AF"/>
    <w:rsid w:val="004D3CA6"/>
    <w:rsid w:val="004D44E0"/>
    <w:rsid w:val="004D5539"/>
    <w:rsid w:val="004D6B8E"/>
    <w:rsid w:val="004D79C6"/>
    <w:rsid w:val="004D7AA4"/>
    <w:rsid w:val="004D7DB8"/>
    <w:rsid w:val="004E2134"/>
    <w:rsid w:val="004E33B4"/>
    <w:rsid w:val="004F1CD9"/>
    <w:rsid w:val="00512961"/>
    <w:rsid w:val="0051599F"/>
    <w:rsid w:val="00520051"/>
    <w:rsid w:val="00522F21"/>
    <w:rsid w:val="00525E4F"/>
    <w:rsid w:val="00533281"/>
    <w:rsid w:val="00540513"/>
    <w:rsid w:val="005474E1"/>
    <w:rsid w:val="0055707B"/>
    <w:rsid w:val="00561C32"/>
    <w:rsid w:val="00564DC6"/>
    <w:rsid w:val="00571A96"/>
    <w:rsid w:val="005737D4"/>
    <w:rsid w:val="005A44C1"/>
    <w:rsid w:val="005A4FA5"/>
    <w:rsid w:val="005B4E4C"/>
    <w:rsid w:val="005B5196"/>
    <w:rsid w:val="005B52E8"/>
    <w:rsid w:val="005B5E4A"/>
    <w:rsid w:val="005D083C"/>
    <w:rsid w:val="005D0B24"/>
    <w:rsid w:val="005D2306"/>
    <w:rsid w:val="005D5D0A"/>
    <w:rsid w:val="005F4D16"/>
    <w:rsid w:val="006000A7"/>
    <w:rsid w:val="00600F00"/>
    <w:rsid w:val="00601B46"/>
    <w:rsid w:val="006112C1"/>
    <w:rsid w:val="00612D23"/>
    <w:rsid w:val="006478B7"/>
    <w:rsid w:val="00661106"/>
    <w:rsid w:val="00661AAB"/>
    <w:rsid w:val="00667967"/>
    <w:rsid w:val="006725AD"/>
    <w:rsid w:val="00675EC4"/>
    <w:rsid w:val="00680B28"/>
    <w:rsid w:val="006A369D"/>
    <w:rsid w:val="006A7222"/>
    <w:rsid w:val="006B1031"/>
    <w:rsid w:val="006B10D1"/>
    <w:rsid w:val="006B2F7C"/>
    <w:rsid w:val="006C1DE4"/>
    <w:rsid w:val="006C342E"/>
    <w:rsid w:val="006D5A13"/>
    <w:rsid w:val="006E0322"/>
    <w:rsid w:val="006F2209"/>
    <w:rsid w:val="006F5895"/>
    <w:rsid w:val="006F72C6"/>
    <w:rsid w:val="00700490"/>
    <w:rsid w:val="00714D9D"/>
    <w:rsid w:val="00723039"/>
    <w:rsid w:val="00730011"/>
    <w:rsid w:val="00730752"/>
    <w:rsid w:val="007347CC"/>
    <w:rsid w:val="00734CB6"/>
    <w:rsid w:val="00736E61"/>
    <w:rsid w:val="007402B9"/>
    <w:rsid w:val="00740A43"/>
    <w:rsid w:val="00750DD8"/>
    <w:rsid w:val="007565F6"/>
    <w:rsid w:val="00767A78"/>
    <w:rsid w:val="00781820"/>
    <w:rsid w:val="0078469A"/>
    <w:rsid w:val="0078779B"/>
    <w:rsid w:val="007906D5"/>
    <w:rsid w:val="00793ECE"/>
    <w:rsid w:val="00795E6D"/>
    <w:rsid w:val="0079650C"/>
    <w:rsid w:val="00796855"/>
    <w:rsid w:val="00797491"/>
    <w:rsid w:val="007A2920"/>
    <w:rsid w:val="007B64F7"/>
    <w:rsid w:val="007C1D5A"/>
    <w:rsid w:val="007C25E3"/>
    <w:rsid w:val="007C2847"/>
    <w:rsid w:val="007C7E57"/>
    <w:rsid w:val="007D1DB2"/>
    <w:rsid w:val="007E1EE7"/>
    <w:rsid w:val="007E7DC9"/>
    <w:rsid w:val="007F510E"/>
    <w:rsid w:val="00800600"/>
    <w:rsid w:val="00806E42"/>
    <w:rsid w:val="00832247"/>
    <w:rsid w:val="008516A1"/>
    <w:rsid w:val="008533FB"/>
    <w:rsid w:val="00853497"/>
    <w:rsid w:val="00872363"/>
    <w:rsid w:val="0087340F"/>
    <w:rsid w:val="00887183"/>
    <w:rsid w:val="0089117E"/>
    <w:rsid w:val="008A1E01"/>
    <w:rsid w:val="008A6EF6"/>
    <w:rsid w:val="008B0ADD"/>
    <w:rsid w:val="008B54E0"/>
    <w:rsid w:val="008C3003"/>
    <w:rsid w:val="008C4C3C"/>
    <w:rsid w:val="008D3E3A"/>
    <w:rsid w:val="008E1D99"/>
    <w:rsid w:val="008E1F5E"/>
    <w:rsid w:val="008E24BD"/>
    <w:rsid w:val="008F6095"/>
    <w:rsid w:val="00905521"/>
    <w:rsid w:val="0090704F"/>
    <w:rsid w:val="00911E9F"/>
    <w:rsid w:val="00915FE5"/>
    <w:rsid w:val="0091763D"/>
    <w:rsid w:val="009265C2"/>
    <w:rsid w:val="00931A51"/>
    <w:rsid w:val="00932816"/>
    <w:rsid w:val="00936311"/>
    <w:rsid w:val="00941662"/>
    <w:rsid w:val="00942029"/>
    <w:rsid w:val="00951576"/>
    <w:rsid w:val="00960495"/>
    <w:rsid w:val="009618EE"/>
    <w:rsid w:val="0096611C"/>
    <w:rsid w:val="00967C39"/>
    <w:rsid w:val="0097641C"/>
    <w:rsid w:val="00982F2A"/>
    <w:rsid w:val="00983588"/>
    <w:rsid w:val="00987B88"/>
    <w:rsid w:val="009902C5"/>
    <w:rsid w:val="0099375E"/>
    <w:rsid w:val="009B19EC"/>
    <w:rsid w:val="009B2135"/>
    <w:rsid w:val="009B6B14"/>
    <w:rsid w:val="009C29B3"/>
    <w:rsid w:val="009D0766"/>
    <w:rsid w:val="009D37DC"/>
    <w:rsid w:val="009D4A9A"/>
    <w:rsid w:val="009E4069"/>
    <w:rsid w:val="009E6D9F"/>
    <w:rsid w:val="009F6DF5"/>
    <w:rsid w:val="009F75DB"/>
    <w:rsid w:val="00A10B0C"/>
    <w:rsid w:val="00A15552"/>
    <w:rsid w:val="00A15F43"/>
    <w:rsid w:val="00A30050"/>
    <w:rsid w:val="00A3105F"/>
    <w:rsid w:val="00A322C3"/>
    <w:rsid w:val="00A352B6"/>
    <w:rsid w:val="00A42714"/>
    <w:rsid w:val="00A43DB0"/>
    <w:rsid w:val="00A509F9"/>
    <w:rsid w:val="00A77BD9"/>
    <w:rsid w:val="00A820EE"/>
    <w:rsid w:val="00A9169A"/>
    <w:rsid w:val="00A91E71"/>
    <w:rsid w:val="00AB0F15"/>
    <w:rsid w:val="00AB3101"/>
    <w:rsid w:val="00AB548B"/>
    <w:rsid w:val="00AD0B6D"/>
    <w:rsid w:val="00AE0348"/>
    <w:rsid w:val="00AE4ABB"/>
    <w:rsid w:val="00AE4BCB"/>
    <w:rsid w:val="00AE6EEB"/>
    <w:rsid w:val="00B00F40"/>
    <w:rsid w:val="00B12E6A"/>
    <w:rsid w:val="00B12F70"/>
    <w:rsid w:val="00B1543D"/>
    <w:rsid w:val="00B33C57"/>
    <w:rsid w:val="00B40CDF"/>
    <w:rsid w:val="00B456D5"/>
    <w:rsid w:val="00B51C9E"/>
    <w:rsid w:val="00B548A8"/>
    <w:rsid w:val="00B70344"/>
    <w:rsid w:val="00B744D6"/>
    <w:rsid w:val="00BA027F"/>
    <w:rsid w:val="00BA1125"/>
    <w:rsid w:val="00BA53E6"/>
    <w:rsid w:val="00BB3C10"/>
    <w:rsid w:val="00BC1351"/>
    <w:rsid w:val="00BC28DA"/>
    <w:rsid w:val="00BC3732"/>
    <w:rsid w:val="00BC4542"/>
    <w:rsid w:val="00BC4C48"/>
    <w:rsid w:val="00BD179F"/>
    <w:rsid w:val="00BD2C91"/>
    <w:rsid w:val="00BF0BEB"/>
    <w:rsid w:val="00BF372E"/>
    <w:rsid w:val="00BF3C66"/>
    <w:rsid w:val="00BF51FF"/>
    <w:rsid w:val="00C07BE6"/>
    <w:rsid w:val="00C17618"/>
    <w:rsid w:val="00C21844"/>
    <w:rsid w:val="00C218CB"/>
    <w:rsid w:val="00C22ADD"/>
    <w:rsid w:val="00C23505"/>
    <w:rsid w:val="00C30E6D"/>
    <w:rsid w:val="00C43562"/>
    <w:rsid w:val="00C549EE"/>
    <w:rsid w:val="00C5505E"/>
    <w:rsid w:val="00C66B2B"/>
    <w:rsid w:val="00C73310"/>
    <w:rsid w:val="00C76D7D"/>
    <w:rsid w:val="00C8115D"/>
    <w:rsid w:val="00C85CAA"/>
    <w:rsid w:val="00C8619E"/>
    <w:rsid w:val="00C90825"/>
    <w:rsid w:val="00C9392B"/>
    <w:rsid w:val="00C95D8F"/>
    <w:rsid w:val="00CA2B4B"/>
    <w:rsid w:val="00CA3B23"/>
    <w:rsid w:val="00CA701D"/>
    <w:rsid w:val="00CB608F"/>
    <w:rsid w:val="00CB730C"/>
    <w:rsid w:val="00CB79FA"/>
    <w:rsid w:val="00CC35E0"/>
    <w:rsid w:val="00CD3392"/>
    <w:rsid w:val="00CD3620"/>
    <w:rsid w:val="00CD5969"/>
    <w:rsid w:val="00CD706B"/>
    <w:rsid w:val="00CD7379"/>
    <w:rsid w:val="00CE0B7B"/>
    <w:rsid w:val="00CE22DD"/>
    <w:rsid w:val="00D012B0"/>
    <w:rsid w:val="00D100B0"/>
    <w:rsid w:val="00D156B2"/>
    <w:rsid w:val="00D16D9D"/>
    <w:rsid w:val="00D16E68"/>
    <w:rsid w:val="00D22DB3"/>
    <w:rsid w:val="00D270CA"/>
    <w:rsid w:val="00D33322"/>
    <w:rsid w:val="00D33DF0"/>
    <w:rsid w:val="00D45D4D"/>
    <w:rsid w:val="00D51BD4"/>
    <w:rsid w:val="00D573E7"/>
    <w:rsid w:val="00D62BDC"/>
    <w:rsid w:val="00D63F01"/>
    <w:rsid w:val="00D6732E"/>
    <w:rsid w:val="00D7122B"/>
    <w:rsid w:val="00D9000F"/>
    <w:rsid w:val="00D90643"/>
    <w:rsid w:val="00D91111"/>
    <w:rsid w:val="00D95A4E"/>
    <w:rsid w:val="00D95F10"/>
    <w:rsid w:val="00DA776C"/>
    <w:rsid w:val="00DC377E"/>
    <w:rsid w:val="00DC49FE"/>
    <w:rsid w:val="00DD3000"/>
    <w:rsid w:val="00DE2FE0"/>
    <w:rsid w:val="00DF1E5A"/>
    <w:rsid w:val="00DF537D"/>
    <w:rsid w:val="00E00B5F"/>
    <w:rsid w:val="00E04415"/>
    <w:rsid w:val="00E10D24"/>
    <w:rsid w:val="00E150AA"/>
    <w:rsid w:val="00E175B3"/>
    <w:rsid w:val="00E210DF"/>
    <w:rsid w:val="00E271A7"/>
    <w:rsid w:val="00E43106"/>
    <w:rsid w:val="00E43CBC"/>
    <w:rsid w:val="00E46453"/>
    <w:rsid w:val="00E47AA9"/>
    <w:rsid w:val="00E47C8D"/>
    <w:rsid w:val="00E54157"/>
    <w:rsid w:val="00E57035"/>
    <w:rsid w:val="00E71F44"/>
    <w:rsid w:val="00E80939"/>
    <w:rsid w:val="00E80AF2"/>
    <w:rsid w:val="00EA05D1"/>
    <w:rsid w:val="00EA29A6"/>
    <w:rsid w:val="00EA79E6"/>
    <w:rsid w:val="00EB04D1"/>
    <w:rsid w:val="00EB5D59"/>
    <w:rsid w:val="00EC07EC"/>
    <w:rsid w:val="00EC2BC3"/>
    <w:rsid w:val="00ED020B"/>
    <w:rsid w:val="00ED2B98"/>
    <w:rsid w:val="00EE15A3"/>
    <w:rsid w:val="00EE3A89"/>
    <w:rsid w:val="00EE673D"/>
    <w:rsid w:val="00EE6EDB"/>
    <w:rsid w:val="00EF5562"/>
    <w:rsid w:val="00F027BC"/>
    <w:rsid w:val="00F25571"/>
    <w:rsid w:val="00F26987"/>
    <w:rsid w:val="00F31537"/>
    <w:rsid w:val="00F332A0"/>
    <w:rsid w:val="00F361FF"/>
    <w:rsid w:val="00F45DD4"/>
    <w:rsid w:val="00F51E2C"/>
    <w:rsid w:val="00F55BA3"/>
    <w:rsid w:val="00F56D73"/>
    <w:rsid w:val="00F5785B"/>
    <w:rsid w:val="00F658DB"/>
    <w:rsid w:val="00F65D46"/>
    <w:rsid w:val="00F67014"/>
    <w:rsid w:val="00F67633"/>
    <w:rsid w:val="00F7178D"/>
    <w:rsid w:val="00F729E9"/>
    <w:rsid w:val="00F81F04"/>
    <w:rsid w:val="00F85F1F"/>
    <w:rsid w:val="00F867E3"/>
    <w:rsid w:val="00F955C7"/>
    <w:rsid w:val="00F96F3A"/>
    <w:rsid w:val="00FA18C8"/>
    <w:rsid w:val="00FA4502"/>
    <w:rsid w:val="00FB419C"/>
    <w:rsid w:val="00FB7FA6"/>
    <w:rsid w:val="00FC10D4"/>
    <w:rsid w:val="00FC5019"/>
    <w:rsid w:val="00FD147A"/>
    <w:rsid w:val="00FE2FAB"/>
    <w:rsid w:val="00FE6496"/>
    <w:rsid w:val="00FF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DBC28"/>
  <w15:docId w15:val="{2C13645C-CCFF-4007-A47E-627691A3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Web"/>
    <w:next w:val="Normal"/>
    <w:qFormat/>
    <w:rsid w:val="00381417"/>
    <w:pPr>
      <w:jc w:val="center"/>
      <w:outlineLvl w:val="0"/>
    </w:pPr>
    <w:rPr>
      <w:b/>
      <w:sz w:val="28"/>
      <w:szCs w:val="28"/>
      <w:u w:val="single"/>
    </w:rPr>
  </w:style>
  <w:style w:type="paragraph" w:styleId="Heading2">
    <w:name w:val="heading 2"/>
    <w:basedOn w:val="Normal"/>
    <w:next w:val="Normal"/>
    <w:qFormat/>
    <w:rsid w:val="00EE6EDB"/>
    <w:pPr>
      <w:keepNext/>
      <w:spacing w:line="360" w:lineRule="auto"/>
      <w:jc w:val="center"/>
      <w:outlineLvl w:val="1"/>
    </w:pPr>
    <w:rPr>
      <w:rFonts w:ascii="Garamond 3 BoldSC" w:eastAsia="Times" w:hAnsi="Garamond 3 BoldSC"/>
      <w:color w:val="FF0000"/>
      <w:sz w:val="36"/>
      <w:szCs w:val="20"/>
    </w:rPr>
  </w:style>
  <w:style w:type="paragraph" w:styleId="Heading3">
    <w:name w:val="heading 3"/>
    <w:basedOn w:val="Normal"/>
    <w:next w:val="Normal"/>
    <w:link w:val="Heading3Char"/>
    <w:unhideWhenUsed/>
    <w:qFormat/>
    <w:rsid w:val="00C8115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C8115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EE6EDB"/>
    <w:pPr>
      <w:keepNext/>
      <w:spacing w:line="360" w:lineRule="auto"/>
      <w:jc w:val="center"/>
      <w:outlineLvl w:val="4"/>
    </w:pPr>
    <w:rPr>
      <w:rFonts w:ascii="B Garamond 3 Bold" w:eastAsia="Times" w:hAnsi="B Garamond 3 Bold"/>
      <w:color w:val="000000"/>
      <w:sz w:val="48"/>
      <w:szCs w:val="20"/>
    </w:rPr>
  </w:style>
  <w:style w:type="paragraph" w:styleId="Heading6">
    <w:name w:val="heading 6"/>
    <w:basedOn w:val="Normal"/>
    <w:next w:val="Normal"/>
    <w:link w:val="Heading6Char"/>
    <w:unhideWhenUsed/>
    <w:qFormat/>
    <w:rsid w:val="00C8115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C8115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C811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C811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6E61"/>
    <w:rPr>
      <w:color w:val="0000FF"/>
      <w:u w:val="single"/>
    </w:rPr>
  </w:style>
  <w:style w:type="paragraph" w:styleId="NormalWeb">
    <w:name w:val="Normal (Web)"/>
    <w:basedOn w:val="Normal"/>
    <w:rsid w:val="00736E61"/>
    <w:pPr>
      <w:spacing w:before="100" w:beforeAutospacing="1" w:after="100" w:afterAutospacing="1"/>
    </w:pPr>
  </w:style>
  <w:style w:type="paragraph" w:styleId="Footer">
    <w:name w:val="footer"/>
    <w:basedOn w:val="Normal"/>
    <w:link w:val="FooterChar"/>
    <w:uiPriority w:val="99"/>
    <w:rsid w:val="006E0322"/>
    <w:pPr>
      <w:tabs>
        <w:tab w:val="center" w:pos="4320"/>
        <w:tab w:val="right" w:pos="8640"/>
      </w:tabs>
    </w:pPr>
  </w:style>
  <w:style w:type="character" w:styleId="PageNumber">
    <w:name w:val="page number"/>
    <w:basedOn w:val="DefaultParagraphFont"/>
    <w:rsid w:val="006E0322"/>
  </w:style>
  <w:style w:type="paragraph" w:styleId="Header">
    <w:name w:val="header"/>
    <w:basedOn w:val="Normal"/>
    <w:rsid w:val="00FC5019"/>
    <w:pPr>
      <w:tabs>
        <w:tab w:val="center" w:pos="4320"/>
        <w:tab w:val="right" w:pos="8640"/>
      </w:tabs>
    </w:pPr>
  </w:style>
  <w:style w:type="table" w:styleId="TableGrid">
    <w:name w:val="Table Grid"/>
    <w:basedOn w:val="TableNormal"/>
    <w:rsid w:val="008A6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6EF6"/>
    <w:pPr>
      <w:widowControl w:val="0"/>
      <w:autoSpaceDE w:val="0"/>
      <w:autoSpaceDN w:val="0"/>
      <w:adjustRightInd w:val="0"/>
    </w:pPr>
    <w:rPr>
      <w:color w:val="000000"/>
      <w:sz w:val="24"/>
      <w:szCs w:val="24"/>
    </w:rPr>
  </w:style>
  <w:style w:type="paragraph" w:styleId="BalloonText">
    <w:name w:val="Balloon Text"/>
    <w:basedOn w:val="Normal"/>
    <w:link w:val="BalloonTextChar"/>
    <w:rsid w:val="00795E6D"/>
    <w:rPr>
      <w:rFonts w:ascii="Tahoma" w:hAnsi="Tahoma" w:cs="Tahoma"/>
      <w:sz w:val="16"/>
      <w:szCs w:val="16"/>
    </w:rPr>
  </w:style>
  <w:style w:type="character" w:customStyle="1" w:styleId="BalloonTextChar">
    <w:name w:val="Balloon Text Char"/>
    <w:basedOn w:val="DefaultParagraphFont"/>
    <w:link w:val="BalloonText"/>
    <w:rsid w:val="00795E6D"/>
    <w:rPr>
      <w:rFonts w:ascii="Tahoma" w:hAnsi="Tahoma" w:cs="Tahoma"/>
      <w:sz w:val="16"/>
      <w:szCs w:val="16"/>
    </w:rPr>
  </w:style>
  <w:style w:type="character" w:customStyle="1" w:styleId="FooterChar">
    <w:name w:val="Footer Char"/>
    <w:basedOn w:val="DefaultParagraphFont"/>
    <w:link w:val="Footer"/>
    <w:uiPriority w:val="99"/>
    <w:rsid w:val="00795E6D"/>
    <w:rPr>
      <w:sz w:val="24"/>
      <w:szCs w:val="24"/>
    </w:rPr>
  </w:style>
  <w:style w:type="paragraph" w:styleId="ListParagraph">
    <w:name w:val="List Paragraph"/>
    <w:basedOn w:val="Normal"/>
    <w:uiPriority w:val="34"/>
    <w:qFormat/>
    <w:rsid w:val="00987B88"/>
    <w:pPr>
      <w:ind w:left="720"/>
      <w:contextualSpacing/>
    </w:pPr>
  </w:style>
  <w:style w:type="paragraph" w:styleId="Revision">
    <w:name w:val="Revision"/>
    <w:hidden/>
    <w:uiPriority w:val="99"/>
    <w:semiHidden/>
    <w:rsid w:val="004A0532"/>
    <w:rPr>
      <w:sz w:val="24"/>
      <w:szCs w:val="24"/>
    </w:rPr>
  </w:style>
  <w:style w:type="character" w:styleId="CommentReference">
    <w:name w:val="annotation reference"/>
    <w:basedOn w:val="DefaultParagraphFont"/>
    <w:semiHidden/>
    <w:unhideWhenUsed/>
    <w:rsid w:val="00936311"/>
    <w:rPr>
      <w:sz w:val="16"/>
      <w:szCs w:val="16"/>
    </w:rPr>
  </w:style>
  <w:style w:type="paragraph" w:styleId="CommentText">
    <w:name w:val="annotation text"/>
    <w:basedOn w:val="Normal"/>
    <w:link w:val="CommentTextChar"/>
    <w:semiHidden/>
    <w:unhideWhenUsed/>
    <w:rsid w:val="00936311"/>
    <w:rPr>
      <w:sz w:val="20"/>
      <w:szCs w:val="20"/>
    </w:rPr>
  </w:style>
  <w:style w:type="character" w:customStyle="1" w:styleId="CommentTextChar">
    <w:name w:val="Comment Text Char"/>
    <w:basedOn w:val="DefaultParagraphFont"/>
    <w:link w:val="CommentText"/>
    <w:semiHidden/>
    <w:rsid w:val="00936311"/>
  </w:style>
  <w:style w:type="paragraph" w:styleId="CommentSubject">
    <w:name w:val="annotation subject"/>
    <w:basedOn w:val="CommentText"/>
    <w:next w:val="CommentText"/>
    <w:link w:val="CommentSubjectChar"/>
    <w:semiHidden/>
    <w:unhideWhenUsed/>
    <w:rsid w:val="00936311"/>
    <w:rPr>
      <w:b/>
      <w:bCs/>
    </w:rPr>
  </w:style>
  <w:style w:type="character" w:customStyle="1" w:styleId="CommentSubjectChar">
    <w:name w:val="Comment Subject Char"/>
    <w:basedOn w:val="CommentTextChar"/>
    <w:link w:val="CommentSubject"/>
    <w:semiHidden/>
    <w:rsid w:val="00936311"/>
    <w:rPr>
      <w:b/>
      <w:bCs/>
    </w:rPr>
  </w:style>
  <w:style w:type="character" w:customStyle="1" w:styleId="Heading3Char">
    <w:name w:val="Heading 3 Char"/>
    <w:basedOn w:val="DefaultParagraphFont"/>
    <w:link w:val="Heading3"/>
    <w:rsid w:val="00C8115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C8115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rsid w:val="00C8115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rsid w:val="00C8115D"/>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rsid w:val="00C811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C8115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69161">
      <w:bodyDiv w:val="1"/>
      <w:marLeft w:val="0"/>
      <w:marRight w:val="0"/>
      <w:marTop w:val="0"/>
      <w:marBottom w:val="0"/>
      <w:divBdr>
        <w:top w:val="none" w:sz="0" w:space="0" w:color="auto"/>
        <w:left w:val="none" w:sz="0" w:space="0" w:color="auto"/>
        <w:bottom w:val="none" w:sz="0" w:space="0" w:color="auto"/>
        <w:right w:val="none" w:sz="0" w:space="0" w:color="auto"/>
      </w:divBdr>
    </w:div>
    <w:div w:id="1150174970">
      <w:bodyDiv w:val="1"/>
      <w:marLeft w:val="0"/>
      <w:marRight w:val="0"/>
      <w:marTop w:val="0"/>
      <w:marBottom w:val="0"/>
      <w:divBdr>
        <w:top w:val="none" w:sz="0" w:space="0" w:color="auto"/>
        <w:left w:val="none" w:sz="0" w:space="0" w:color="auto"/>
        <w:bottom w:val="none" w:sz="0" w:space="0" w:color="auto"/>
        <w:right w:val="none" w:sz="0" w:space="0" w:color="auto"/>
      </w:divBdr>
    </w:div>
    <w:div w:id="1260720302">
      <w:bodyDiv w:val="1"/>
      <w:marLeft w:val="0"/>
      <w:marRight w:val="0"/>
      <w:marTop w:val="0"/>
      <w:marBottom w:val="0"/>
      <w:divBdr>
        <w:top w:val="none" w:sz="0" w:space="0" w:color="auto"/>
        <w:left w:val="none" w:sz="0" w:space="0" w:color="auto"/>
        <w:bottom w:val="none" w:sz="0" w:space="0" w:color="auto"/>
        <w:right w:val="none" w:sz="0" w:space="0" w:color="auto"/>
      </w:divBdr>
    </w:div>
    <w:div w:id="1277250015">
      <w:bodyDiv w:val="1"/>
      <w:marLeft w:val="0"/>
      <w:marRight w:val="0"/>
      <w:marTop w:val="0"/>
      <w:marBottom w:val="0"/>
      <w:divBdr>
        <w:top w:val="none" w:sz="0" w:space="0" w:color="auto"/>
        <w:left w:val="none" w:sz="0" w:space="0" w:color="auto"/>
        <w:bottom w:val="none" w:sz="0" w:space="0" w:color="auto"/>
        <w:right w:val="none" w:sz="0" w:space="0" w:color="auto"/>
      </w:divBdr>
    </w:div>
    <w:div w:id="1475485221">
      <w:bodyDiv w:val="1"/>
      <w:marLeft w:val="0"/>
      <w:marRight w:val="0"/>
      <w:marTop w:val="30"/>
      <w:marBottom w:val="750"/>
      <w:divBdr>
        <w:top w:val="none" w:sz="0" w:space="0" w:color="auto"/>
        <w:left w:val="none" w:sz="0" w:space="0" w:color="auto"/>
        <w:bottom w:val="none" w:sz="0" w:space="0" w:color="auto"/>
        <w:right w:val="none" w:sz="0" w:space="0" w:color="auto"/>
      </w:divBdr>
      <w:divsChild>
        <w:div w:id="869879278">
          <w:marLeft w:val="0"/>
          <w:marRight w:val="0"/>
          <w:marTop w:val="0"/>
          <w:marBottom w:val="0"/>
          <w:divBdr>
            <w:top w:val="none" w:sz="0" w:space="0" w:color="auto"/>
            <w:left w:val="none" w:sz="0" w:space="0" w:color="auto"/>
            <w:bottom w:val="none" w:sz="0" w:space="0" w:color="auto"/>
            <w:right w:val="none" w:sz="0" w:space="0" w:color="auto"/>
          </w:divBdr>
        </w:div>
      </w:divsChild>
    </w:div>
    <w:div w:id="1658531186">
      <w:bodyDiv w:val="1"/>
      <w:marLeft w:val="0"/>
      <w:marRight w:val="0"/>
      <w:marTop w:val="0"/>
      <w:marBottom w:val="0"/>
      <w:divBdr>
        <w:top w:val="none" w:sz="0" w:space="0" w:color="auto"/>
        <w:left w:val="none" w:sz="0" w:space="0" w:color="auto"/>
        <w:bottom w:val="none" w:sz="0" w:space="0" w:color="auto"/>
        <w:right w:val="none" w:sz="0" w:space="0" w:color="auto"/>
      </w:divBdr>
    </w:div>
    <w:div w:id="183155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tpl=/ecfrbrowse/Title02/2cfr200_main_02.tpl" TargetMode="External"/><Relationship Id="rId13" Type="http://schemas.openxmlformats.org/officeDocument/2006/relationships/hyperlink" Target="http://en.wikipedia.org/wiki/Federal_grant" TargetMode="External"/><Relationship Id="rId18" Type="http://schemas.openxmlformats.org/officeDocument/2006/relationships/hyperlink" Target="http://en.wikipedia.org/wiki/Compliance_(regulatio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n.wikipedia.org/wiki/Administration_of_federal_assistance_in_the_United_States" TargetMode="External"/><Relationship Id="rId17" Type="http://schemas.openxmlformats.org/officeDocument/2006/relationships/hyperlink" Target="http://en.wikipedia.org/wiki/Certified_public_accountant" TargetMode="External"/><Relationship Id="rId2" Type="http://schemas.openxmlformats.org/officeDocument/2006/relationships/numbering" Target="numbering.xml"/><Relationship Id="rId16" Type="http://schemas.openxmlformats.org/officeDocument/2006/relationships/hyperlink" Target="http://en.wikipedia.org/wiki/Administration_of_federal_assistance_in_the_United_Stat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Aud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Federal_government_of_the_United_States" TargetMode="External"/><Relationship Id="rId23" Type="http://schemas.openxmlformats.org/officeDocument/2006/relationships/fontTable" Target="fontTable.xml"/><Relationship Id="rId10" Type="http://schemas.openxmlformats.org/officeDocument/2006/relationships/hyperlink" Target="https://dot.ca.gov/programs/local-assistance/guidelines-and-procedures/local-assistance-procedures-manual-lapm" TargetMode="External"/><Relationship Id="rId19" Type="http://schemas.openxmlformats.org/officeDocument/2006/relationships/hyperlink" Target="http://en.wikipedia.org/wiki/Federal_Audit_Clearinghouse" TargetMode="External"/><Relationship Id="rId4" Type="http://schemas.openxmlformats.org/officeDocument/2006/relationships/settings" Target="settings.xml"/><Relationship Id="rId9" Type="http://schemas.openxmlformats.org/officeDocument/2006/relationships/hyperlink" Target="https://www.ecfr.gov/cgi-bin/text-idx?tpl=/ecfrbrowse/Title02/2cfr200_main_02.tpl" TargetMode="External"/><Relationship Id="rId14" Type="http://schemas.openxmlformats.org/officeDocument/2006/relationships/hyperlink" Target="http://en.wikipedia.org/wiki/Assurance_(accountin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EA6C08-76F1-4EE5-9520-2F24124D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2303</TotalTime>
  <Pages>18</Pages>
  <Words>4898</Words>
  <Characters>27924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GRANT FUNDING POLICY AND PROCEDURES</vt:lpstr>
    </vt:vector>
  </TitlesOfParts>
  <Company>City Of South Lake Tahoe</Company>
  <LinksUpToDate>false</LinksUpToDate>
  <CharactersWithSpaces>32757</CharactersWithSpaces>
  <SharedDoc>false</SharedDoc>
  <HLinks>
    <vt:vector size="54" baseType="variant">
      <vt:variant>
        <vt:i4>1048663</vt:i4>
      </vt:variant>
      <vt:variant>
        <vt:i4>24</vt:i4>
      </vt:variant>
      <vt:variant>
        <vt:i4>0</vt:i4>
      </vt:variant>
      <vt:variant>
        <vt:i4>5</vt:i4>
      </vt:variant>
      <vt:variant>
        <vt:lpwstr>http://en.wikipedia.org/wiki/Federal_Audit_Clearinghouse</vt:lpwstr>
      </vt:variant>
      <vt:variant>
        <vt:lpwstr/>
      </vt:variant>
      <vt:variant>
        <vt:i4>7012374</vt:i4>
      </vt:variant>
      <vt:variant>
        <vt:i4>21</vt:i4>
      </vt:variant>
      <vt:variant>
        <vt:i4>0</vt:i4>
      </vt:variant>
      <vt:variant>
        <vt:i4>5</vt:i4>
      </vt:variant>
      <vt:variant>
        <vt:lpwstr>http://en.wikipedia.org/wiki/Compliance_(regulation)</vt:lpwstr>
      </vt:variant>
      <vt:variant>
        <vt:lpwstr/>
      </vt:variant>
      <vt:variant>
        <vt:i4>3735663</vt:i4>
      </vt:variant>
      <vt:variant>
        <vt:i4>18</vt:i4>
      </vt:variant>
      <vt:variant>
        <vt:i4>0</vt:i4>
      </vt:variant>
      <vt:variant>
        <vt:i4>5</vt:i4>
      </vt:variant>
      <vt:variant>
        <vt:lpwstr>http://en.wikipedia.org/wiki/Certified_public_accountant</vt:lpwstr>
      </vt:variant>
      <vt:variant>
        <vt:lpwstr/>
      </vt:variant>
      <vt:variant>
        <vt:i4>2883664</vt:i4>
      </vt:variant>
      <vt:variant>
        <vt:i4>15</vt:i4>
      </vt:variant>
      <vt:variant>
        <vt:i4>0</vt:i4>
      </vt:variant>
      <vt:variant>
        <vt:i4>5</vt:i4>
      </vt:variant>
      <vt:variant>
        <vt:lpwstr>http://en.wikipedia.org/wiki/Administration_of_federal_assistance_in_the_United_States</vt:lpwstr>
      </vt:variant>
      <vt:variant>
        <vt:lpwstr>Recipients</vt:lpwstr>
      </vt:variant>
      <vt:variant>
        <vt:i4>1966192</vt:i4>
      </vt:variant>
      <vt:variant>
        <vt:i4>12</vt:i4>
      </vt:variant>
      <vt:variant>
        <vt:i4>0</vt:i4>
      </vt:variant>
      <vt:variant>
        <vt:i4>5</vt:i4>
      </vt:variant>
      <vt:variant>
        <vt:lpwstr>http://en.wikipedia.org/wiki/Federal_government_of_the_United_States</vt:lpwstr>
      </vt:variant>
      <vt:variant>
        <vt:lpwstr/>
      </vt:variant>
      <vt:variant>
        <vt:i4>3145731</vt:i4>
      </vt:variant>
      <vt:variant>
        <vt:i4>9</vt:i4>
      </vt:variant>
      <vt:variant>
        <vt:i4>0</vt:i4>
      </vt:variant>
      <vt:variant>
        <vt:i4>5</vt:i4>
      </vt:variant>
      <vt:variant>
        <vt:lpwstr>http://en.wikipedia.org/wiki/Assurance_(accounting)</vt:lpwstr>
      </vt:variant>
      <vt:variant>
        <vt:lpwstr/>
      </vt:variant>
      <vt:variant>
        <vt:i4>7405591</vt:i4>
      </vt:variant>
      <vt:variant>
        <vt:i4>6</vt:i4>
      </vt:variant>
      <vt:variant>
        <vt:i4>0</vt:i4>
      </vt:variant>
      <vt:variant>
        <vt:i4>5</vt:i4>
      </vt:variant>
      <vt:variant>
        <vt:lpwstr>http://en.wikipedia.org/wiki/Federal_grant</vt:lpwstr>
      </vt:variant>
      <vt:variant>
        <vt:lpwstr/>
      </vt:variant>
      <vt:variant>
        <vt:i4>5505056</vt:i4>
      </vt:variant>
      <vt:variant>
        <vt:i4>3</vt:i4>
      </vt:variant>
      <vt:variant>
        <vt:i4>0</vt:i4>
      </vt:variant>
      <vt:variant>
        <vt:i4>5</vt:i4>
      </vt:variant>
      <vt:variant>
        <vt:lpwstr>http://en.wikipedia.org/wiki/Administration_of_federal_assistance_in_the_United_States</vt:lpwstr>
      </vt:variant>
      <vt:variant>
        <vt:lpwstr/>
      </vt:variant>
      <vt:variant>
        <vt:i4>7209001</vt:i4>
      </vt:variant>
      <vt:variant>
        <vt:i4>0</vt:i4>
      </vt:variant>
      <vt:variant>
        <vt:i4>0</vt:i4>
      </vt:variant>
      <vt:variant>
        <vt:i4>5</vt:i4>
      </vt:variant>
      <vt:variant>
        <vt:lpwstr>http://en.wikipedia.org/wiki/Audit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FUNDING POLICY AND PROCEDURES</dc:title>
  <dc:creator>Lori Marino</dc:creator>
  <cp:lastModifiedBy>Crosby, Brent@DOT</cp:lastModifiedBy>
  <cp:revision>5</cp:revision>
  <cp:lastPrinted>2013-02-05T19:38:00Z</cp:lastPrinted>
  <dcterms:created xsi:type="dcterms:W3CDTF">2026-04-22T19:30:00Z</dcterms:created>
  <dcterms:modified xsi:type="dcterms:W3CDTF">2026-04-24T16:43:00Z</dcterms:modified>
</cp:coreProperties>
</file>