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8453A" w14:textId="77777777" w:rsidR="009C3635" w:rsidRDefault="009C3635" w:rsidP="003F18EB">
      <w:pPr>
        <w:tabs>
          <w:tab w:val="left" w:pos="2160"/>
        </w:tabs>
        <w:rPr>
          <w:noProof/>
        </w:rPr>
      </w:pPr>
      <w:bookmarkStart w:id="0" w:name="_Toc174974920"/>
    </w:p>
    <w:p w14:paraId="0C7C4A9C" w14:textId="208789A5" w:rsidR="00231341" w:rsidRPr="00694EC2" w:rsidRDefault="00231341" w:rsidP="003F18EB">
      <w:pPr>
        <w:tabs>
          <w:tab w:val="left" w:pos="2160"/>
        </w:tabs>
      </w:pPr>
      <w:r w:rsidRPr="00694EC2">
        <w:rPr>
          <w:noProof/>
        </w:rPr>
        <w:drawing>
          <wp:anchor distT="0" distB="0" distL="114300" distR="114300" simplePos="0" relativeHeight="251664384" behindDoc="1" locked="0" layoutInCell="1" allowOverlap="1" wp14:anchorId="5C03B659" wp14:editId="07E4C042">
            <wp:simplePos x="0" y="0"/>
            <wp:positionH relativeFrom="margin">
              <wp:posOffset>-902335</wp:posOffset>
            </wp:positionH>
            <wp:positionV relativeFrom="margin">
              <wp:posOffset>-908888</wp:posOffset>
            </wp:positionV>
            <wp:extent cx="7771765" cy="9180830"/>
            <wp:effectExtent l="0" t="0" r="635"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61" r="61" b="8832"/>
                    <a:stretch/>
                  </pic:blipFill>
                  <pic:spPr bwMode="auto">
                    <a:xfrm>
                      <a:off x="0" y="0"/>
                      <a:ext cx="7771765" cy="9180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AC765C" w14:textId="07392BE7" w:rsidR="0095757E" w:rsidRDefault="00030D97" w:rsidP="003F18EB">
      <w:pPr>
        <w:tabs>
          <w:tab w:val="left" w:pos="2160"/>
        </w:tabs>
      </w:pPr>
      <w:r w:rsidRPr="00694EC2">
        <w:rPr>
          <w:noProof/>
        </w:rPr>
        <w:drawing>
          <wp:inline distT="0" distB="0" distL="0" distR="0" wp14:anchorId="30D33558" wp14:editId="3FCFFD94">
            <wp:extent cx="1905000" cy="563880"/>
            <wp:effectExtent l="0" t="0" r="0" b="7620"/>
            <wp:docPr id="34" name="Picture 34" descr="Insert first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Insert first logo here"/>
                    <pic:cNvPicPr>
                      <a:picLocks noChangeAspect="1" noChangeArrowheads="1"/>
                    </pic:cNvPicPr>
                  </pic:nvPicPr>
                  <pic:blipFill>
                    <a:blip r:embed="rId9" cstate="print">
                      <a:extLst>
                        <a:ext uri="{28A0092B-C50C-407E-A947-70E740481C1C}">
                          <a14:useLocalDpi xmlns:a14="http://schemas.microsoft.com/office/drawing/2010/main" val="0"/>
                        </a:ext>
                      </a:extLst>
                    </a:blip>
                    <a:srcRect t="20400" b="20400"/>
                    <a:stretch>
                      <a:fillRect/>
                    </a:stretch>
                  </pic:blipFill>
                  <pic:spPr bwMode="auto">
                    <a:xfrm>
                      <a:off x="0" y="0"/>
                      <a:ext cx="1905000" cy="563880"/>
                    </a:xfrm>
                    <a:prstGeom prst="rect">
                      <a:avLst/>
                    </a:prstGeom>
                    <a:noFill/>
                    <a:ln>
                      <a:noFill/>
                    </a:ln>
                    <a:extLst>
                      <a:ext uri="{53640926-AAD7-44D8-BBD7-CCE9431645EC}">
                        <a14:shadowObscured xmlns:a14="http://schemas.microsoft.com/office/drawing/2010/main"/>
                      </a:ext>
                    </a:extLst>
                  </pic:spPr>
                </pic:pic>
              </a:graphicData>
            </a:graphic>
          </wp:inline>
        </w:drawing>
      </w:r>
      <w:r w:rsidR="00766BC9" w:rsidRPr="00694EC2">
        <w:softHyphen/>
      </w:r>
      <w:r w:rsidR="00766BC9" w:rsidRPr="00694EC2">
        <w:softHyphen/>
      </w:r>
      <w:r w:rsidR="003F18EB">
        <w:t xml:space="preserve">    </w:t>
      </w:r>
      <w:r w:rsidR="00766BC9">
        <w:t xml:space="preserve">  </w:t>
      </w:r>
      <w:r>
        <w:rPr>
          <w:noProof/>
        </w:rPr>
        <w:drawing>
          <wp:inline distT="0" distB="0" distL="0" distR="0" wp14:anchorId="0720BBC2" wp14:editId="44256748">
            <wp:extent cx="1905000" cy="563880"/>
            <wp:effectExtent l="0" t="0" r="0" b="7620"/>
            <wp:docPr id="31" name="Picture 31" descr="Insert 2nd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nsert 2nd logo here"/>
                    <pic:cNvPicPr>
                      <a:picLocks noChangeAspect="1" noChangeArrowheads="1"/>
                    </pic:cNvPicPr>
                  </pic:nvPicPr>
                  <pic:blipFill>
                    <a:blip r:embed="rId9" cstate="print">
                      <a:extLst>
                        <a:ext uri="{28A0092B-C50C-407E-A947-70E740481C1C}">
                          <a14:useLocalDpi xmlns:a14="http://schemas.microsoft.com/office/drawing/2010/main" val="0"/>
                        </a:ext>
                      </a:extLst>
                    </a:blip>
                    <a:srcRect t="20400" b="20400"/>
                    <a:stretch>
                      <a:fillRect/>
                    </a:stretch>
                  </pic:blipFill>
                  <pic:spPr bwMode="auto">
                    <a:xfrm>
                      <a:off x="0" y="0"/>
                      <a:ext cx="1905000" cy="563880"/>
                    </a:xfrm>
                    <a:prstGeom prst="rect">
                      <a:avLst/>
                    </a:prstGeom>
                    <a:noFill/>
                    <a:ln>
                      <a:noFill/>
                    </a:ln>
                    <a:extLst>
                      <a:ext uri="{53640926-AAD7-44D8-BBD7-CCE9431645EC}">
                        <a14:shadowObscured xmlns:a14="http://schemas.microsoft.com/office/drawing/2010/main"/>
                      </a:ext>
                    </a:extLst>
                  </pic:spPr>
                </pic:pic>
              </a:graphicData>
            </a:graphic>
          </wp:inline>
        </w:drawing>
      </w:r>
    </w:p>
    <w:p w14:paraId="7E42CA9D" w14:textId="7F78771B" w:rsidR="00435351" w:rsidRDefault="00435351" w:rsidP="003F18EB">
      <w:pPr>
        <w:tabs>
          <w:tab w:val="left" w:pos="2160"/>
        </w:tabs>
        <w:rPr>
          <w:noProof/>
        </w:rPr>
      </w:pPr>
    </w:p>
    <w:bookmarkEnd w:id="0"/>
    <w:p w14:paraId="0CB27D7F" w14:textId="666F7545" w:rsidR="006611E4" w:rsidRPr="00694EC2" w:rsidRDefault="001F0000" w:rsidP="00694EC2">
      <w:pPr>
        <w:pStyle w:val="Heading1"/>
      </w:pPr>
      <w:r w:rsidRPr="00694EC2">
        <w:rPr>
          <w:noProof/>
        </w:rPr>
        <w:drawing>
          <wp:anchor distT="0" distB="0" distL="114300" distR="114300" simplePos="0" relativeHeight="251663360" behindDoc="1" locked="0" layoutInCell="1" allowOverlap="1" wp14:anchorId="643DDDC3" wp14:editId="69F81C08">
            <wp:simplePos x="0" y="0"/>
            <wp:positionH relativeFrom="column">
              <wp:posOffset>-1480457</wp:posOffset>
            </wp:positionH>
            <wp:positionV relativeFrom="paragraph">
              <wp:posOffset>1692456</wp:posOffset>
            </wp:positionV>
            <wp:extent cx="9543065" cy="6578102"/>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l="25704" r="-8955" b="23351"/>
                    <a:stretch/>
                  </pic:blipFill>
                  <pic:spPr bwMode="auto">
                    <a:xfrm>
                      <a:off x="0" y="0"/>
                      <a:ext cx="9543065" cy="65781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11E4" w:rsidRPr="00694EC2">
        <w:t>A</w:t>
      </w:r>
      <w:r w:rsidR="00406877" w:rsidRPr="00694EC2">
        <w:t>mericans with Disabilities Act (A</w:t>
      </w:r>
      <w:r w:rsidR="006611E4" w:rsidRPr="00694EC2">
        <w:t>DA</w:t>
      </w:r>
      <w:r w:rsidR="00406877" w:rsidRPr="00694EC2">
        <w:t>)</w:t>
      </w:r>
      <w:r w:rsidR="006611E4" w:rsidRPr="00694EC2">
        <w:t>/Section 504</w:t>
      </w:r>
      <w:r w:rsidR="00743BDF" w:rsidRPr="00694EC2">
        <w:br/>
      </w:r>
      <w:r w:rsidR="006611E4" w:rsidRPr="00694EC2">
        <w:t xml:space="preserve">Self-Evaluation and Transition Plan for </w:t>
      </w:r>
      <w:r w:rsidR="006611E4" w:rsidRPr="00894C55">
        <w:rPr>
          <w:b/>
          <w:bCs/>
        </w:rPr>
        <w:t>[Recipient Name]</w:t>
      </w:r>
      <w:r w:rsidR="006611E4" w:rsidRPr="00694EC2">
        <w:t xml:space="preserve"> </w:t>
      </w:r>
      <w:r w:rsidR="006611E4" w:rsidRPr="00694EC2">
        <w:br w:type="page"/>
      </w:r>
    </w:p>
    <w:p w14:paraId="5758EB84" w14:textId="1EB784C6" w:rsidR="00887360" w:rsidRDefault="00C6053F" w:rsidP="00C6053F">
      <w:pPr>
        <w:pStyle w:val="Heading2"/>
      </w:pPr>
      <w:bookmarkStart w:id="1" w:name="_Toc189642892"/>
      <w:r>
        <w:lastRenderedPageBreak/>
        <w:t xml:space="preserve">Executive </w:t>
      </w:r>
      <w:r w:rsidR="0048298C">
        <w:t>S</w:t>
      </w:r>
      <w:r>
        <w:t>ummary</w:t>
      </w:r>
      <w:bookmarkEnd w:id="1"/>
    </w:p>
    <w:p w14:paraId="76825433" w14:textId="77777777" w:rsidR="00FA59E9" w:rsidRDefault="00FA59E9" w:rsidP="00FA59E9">
      <w:proofErr w:type="spellStart"/>
      <w:r>
        <w:t>Nonsequo</w:t>
      </w:r>
      <w:proofErr w:type="spellEnd"/>
      <w:r>
        <w:t xml:space="preserve"> </w:t>
      </w:r>
      <w:proofErr w:type="spellStart"/>
      <w:r>
        <w:t>iniam</w:t>
      </w:r>
      <w:proofErr w:type="spellEnd"/>
      <w:r>
        <w:t xml:space="preserve"> </w:t>
      </w:r>
      <w:proofErr w:type="spellStart"/>
      <w:r>
        <w:t>audi</w:t>
      </w:r>
      <w:proofErr w:type="spellEnd"/>
      <w:r>
        <w:t xml:space="preserve"> </w:t>
      </w:r>
      <w:proofErr w:type="spellStart"/>
      <w:r>
        <w:t>dolorum</w:t>
      </w:r>
      <w:proofErr w:type="spellEnd"/>
      <w:r>
        <w:t xml:space="preserve"> </w:t>
      </w:r>
      <w:proofErr w:type="spellStart"/>
      <w:r>
        <w:t>corerfe</w:t>
      </w:r>
      <w:proofErr w:type="spellEnd"/>
      <w:r>
        <w:t xml:space="preserve"> </w:t>
      </w:r>
      <w:proofErr w:type="spellStart"/>
      <w:r>
        <w:t>ruptiam</w:t>
      </w:r>
      <w:proofErr w:type="spellEnd"/>
      <w:r>
        <w:t xml:space="preserve"> </w:t>
      </w:r>
      <w:proofErr w:type="spellStart"/>
      <w:r>
        <w:t>quam</w:t>
      </w:r>
      <w:proofErr w:type="spellEnd"/>
      <w:r>
        <w:t xml:space="preserve"> </w:t>
      </w:r>
      <w:proofErr w:type="spellStart"/>
      <w:r>
        <w:t>repudite</w:t>
      </w:r>
      <w:proofErr w:type="spellEnd"/>
      <w:r>
        <w:t xml:space="preserve"> pro </w:t>
      </w:r>
      <w:proofErr w:type="spellStart"/>
      <w:r>
        <w:t>tem</w:t>
      </w:r>
      <w:proofErr w:type="spellEnd"/>
      <w:r>
        <w:t xml:space="preserve"> </w:t>
      </w:r>
      <w:proofErr w:type="spellStart"/>
      <w:r>
        <w:t>ni</w:t>
      </w:r>
      <w:proofErr w:type="spellEnd"/>
      <w:r>
        <w:t xml:space="preserve"> </w:t>
      </w:r>
      <w:proofErr w:type="spellStart"/>
      <w:r>
        <w:t>tecernam</w:t>
      </w:r>
      <w:proofErr w:type="spellEnd"/>
      <w:r>
        <w:t xml:space="preserve"> </w:t>
      </w:r>
      <w:proofErr w:type="spellStart"/>
      <w:r>
        <w:t>vidus</w:t>
      </w:r>
      <w:proofErr w:type="spellEnd"/>
      <w:r>
        <w:t xml:space="preserve"> di qui </w:t>
      </w:r>
      <w:proofErr w:type="spellStart"/>
      <w:r>
        <w:t>iur</w:t>
      </w:r>
      <w:proofErr w:type="spellEnd"/>
      <w:r>
        <w:t xml:space="preserve">, autem. </w:t>
      </w:r>
      <w:proofErr w:type="spellStart"/>
      <w:r>
        <w:t>Nequi</w:t>
      </w:r>
      <w:proofErr w:type="spellEnd"/>
      <w:r>
        <w:t xml:space="preserve"> </w:t>
      </w:r>
      <w:proofErr w:type="spellStart"/>
      <w:r>
        <w:t>venis</w:t>
      </w:r>
      <w:proofErr w:type="spellEnd"/>
      <w:r>
        <w:t xml:space="preserve"> </w:t>
      </w:r>
      <w:proofErr w:type="spellStart"/>
      <w:r>
        <w:t>nihitati</w:t>
      </w:r>
      <w:proofErr w:type="spellEnd"/>
      <w:r>
        <w:t xml:space="preserve"> </w:t>
      </w:r>
      <w:proofErr w:type="spellStart"/>
      <w:r>
        <w:t>nulla</w:t>
      </w:r>
      <w:proofErr w:type="spellEnd"/>
      <w:r>
        <w:t xml:space="preserve"> </w:t>
      </w:r>
      <w:proofErr w:type="spellStart"/>
      <w:r>
        <w:t>velestrum</w:t>
      </w:r>
      <w:proofErr w:type="spellEnd"/>
      <w:r>
        <w:t xml:space="preserve"> </w:t>
      </w:r>
      <w:proofErr w:type="spellStart"/>
      <w:r>
        <w:t>volorum</w:t>
      </w:r>
      <w:proofErr w:type="spellEnd"/>
      <w:r>
        <w:t xml:space="preserve"> </w:t>
      </w:r>
      <w:proofErr w:type="spellStart"/>
      <w:r>
        <w:t>aspidendes</w:t>
      </w:r>
      <w:proofErr w:type="spellEnd"/>
      <w:r>
        <w:t xml:space="preserve"> </w:t>
      </w:r>
      <w:proofErr w:type="spellStart"/>
      <w:r>
        <w:t>nossit</w:t>
      </w:r>
      <w:proofErr w:type="spellEnd"/>
      <w:r>
        <w:t xml:space="preserve"> </w:t>
      </w:r>
      <w:proofErr w:type="spellStart"/>
      <w:r>
        <w:t>eium</w:t>
      </w:r>
      <w:proofErr w:type="spellEnd"/>
      <w:r>
        <w:t xml:space="preserve"> </w:t>
      </w:r>
      <w:proofErr w:type="spellStart"/>
      <w:r>
        <w:t>nonsere</w:t>
      </w:r>
      <w:proofErr w:type="spellEnd"/>
      <w:r>
        <w:t xml:space="preserve"> </w:t>
      </w:r>
      <w:proofErr w:type="spellStart"/>
      <w:r>
        <w:t>mporporit</w:t>
      </w:r>
      <w:proofErr w:type="spellEnd"/>
      <w:r>
        <w:t xml:space="preserve"> </w:t>
      </w:r>
      <w:proofErr w:type="spellStart"/>
      <w:r>
        <w:t>volor</w:t>
      </w:r>
      <w:proofErr w:type="spellEnd"/>
      <w:r>
        <w:t xml:space="preserve"> </w:t>
      </w:r>
      <w:proofErr w:type="spellStart"/>
      <w:r>
        <w:t>aut</w:t>
      </w:r>
      <w:proofErr w:type="spellEnd"/>
      <w:r>
        <w:t xml:space="preserve"> </w:t>
      </w:r>
      <w:proofErr w:type="spellStart"/>
      <w:r>
        <w:t>volutet</w:t>
      </w:r>
      <w:proofErr w:type="spellEnd"/>
      <w:r>
        <w:t xml:space="preserve"> </w:t>
      </w:r>
      <w:proofErr w:type="spellStart"/>
      <w:r>
        <w:t>magniminus</w:t>
      </w:r>
      <w:proofErr w:type="spellEnd"/>
      <w:r>
        <w:t xml:space="preserve">, </w:t>
      </w:r>
      <w:proofErr w:type="spellStart"/>
      <w:r>
        <w:t>quibusandam</w:t>
      </w:r>
      <w:proofErr w:type="spellEnd"/>
      <w:r>
        <w:t xml:space="preserve"> lant </w:t>
      </w:r>
      <w:proofErr w:type="spellStart"/>
      <w:r>
        <w:t>destis</w:t>
      </w:r>
      <w:proofErr w:type="spellEnd"/>
      <w:r>
        <w:t xml:space="preserve"> </w:t>
      </w:r>
      <w:proofErr w:type="spellStart"/>
      <w:r>
        <w:t>ipsa</w:t>
      </w:r>
      <w:proofErr w:type="spellEnd"/>
      <w:r>
        <w:t xml:space="preserve"> </w:t>
      </w:r>
      <w:proofErr w:type="spellStart"/>
      <w:r>
        <w:t>quia</w:t>
      </w:r>
      <w:proofErr w:type="spellEnd"/>
      <w:r>
        <w:t xml:space="preserve"> </w:t>
      </w:r>
      <w:proofErr w:type="spellStart"/>
      <w:r>
        <w:t>custionsed</w:t>
      </w:r>
      <w:proofErr w:type="spellEnd"/>
      <w:r>
        <w:t xml:space="preserve"> </w:t>
      </w:r>
      <w:proofErr w:type="spellStart"/>
      <w:r>
        <w:t>eatem</w:t>
      </w:r>
      <w:proofErr w:type="spellEnd"/>
      <w:r>
        <w:t xml:space="preserve"> que </w:t>
      </w:r>
      <w:proofErr w:type="spellStart"/>
      <w:r>
        <w:t>si</w:t>
      </w:r>
      <w:proofErr w:type="spellEnd"/>
      <w:r>
        <w:t xml:space="preserve"> </w:t>
      </w:r>
      <w:proofErr w:type="spellStart"/>
      <w:r>
        <w:t>doluptam</w:t>
      </w:r>
      <w:proofErr w:type="spellEnd"/>
      <w:r>
        <w:t xml:space="preserve"> </w:t>
      </w:r>
      <w:proofErr w:type="spellStart"/>
      <w:r>
        <w:t>aribers</w:t>
      </w:r>
      <w:proofErr w:type="spellEnd"/>
      <w:r>
        <w:t xml:space="preserve"> </w:t>
      </w:r>
      <w:proofErr w:type="spellStart"/>
      <w:r>
        <w:t>pidipit</w:t>
      </w:r>
      <w:proofErr w:type="spellEnd"/>
      <w:r>
        <w:t xml:space="preserve"> </w:t>
      </w:r>
      <w:proofErr w:type="spellStart"/>
      <w:r>
        <w:t>ius</w:t>
      </w:r>
      <w:proofErr w:type="spellEnd"/>
      <w:r>
        <w:t xml:space="preserve"> et </w:t>
      </w:r>
      <w:proofErr w:type="spellStart"/>
      <w:r>
        <w:t>et</w:t>
      </w:r>
      <w:proofErr w:type="spellEnd"/>
      <w:r>
        <w:t xml:space="preserve"> as </w:t>
      </w:r>
      <w:proofErr w:type="spellStart"/>
      <w:r>
        <w:t>acesti</w:t>
      </w:r>
      <w:proofErr w:type="spellEnd"/>
      <w:r>
        <w:t xml:space="preserve"> </w:t>
      </w:r>
      <w:proofErr w:type="spellStart"/>
      <w:r>
        <w:t>adipsa</w:t>
      </w:r>
      <w:proofErr w:type="spellEnd"/>
      <w:r>
        <w:t xml:space="preserve"> </w:t>
      </w:r>
      <w:proofErr w:type="spellStart"/>
      <w:r>
        <w:t>quatur</w:t>
      </w:r>
      <w:proofErr w:type="spellEnd"/>
      <w:r>
        <w:t xml:space="preserve">? </w:t>
      </w:r>
      <w:proofErr w:type="spellStart"/>
      <w:r>
        <w:t>Quibus</w:t>
      </w:r>
      <w:proofErr w:type="spellEnd"/>
      <w:r>
        <w:t>.</w:t>
      </w:r>
    </w:p>
    <w:p w14:paraId="00E528E2" w14:textId="77777777" w:rsidR="00FA59E9" w:rsidRDefault="00FA59E9" w:rsidP="00FA59E9">
      <w:r>
        <w:t xml:space="preserve">Ta </w:t>
      </w:r>
      <w:proofErr w:type="spellStart"/>
      <w:r>
        <w:t>quia</w:t>
      </w:r>
      <w:proofErr w:type="spellEnd"/>
      <w:r>
        <w:t xml:space="preserve"> quos et, </w:t>
      </w:r>
      <w:proofErr w:type="spellStart"/>
      <w:r>
        <w:t>explique</w:t>
      </w:r>
      <w:proofErr w:type="spellEnd"/>
      <w:r>
        <w:t xml:space="preserve"> es </w:t>
      </w:r>
      <w:proofErr w:type="spellStart"/>
      <w:r>
        <w:t>magnis</w:t>
      </w:r>
      <w:proofErr w:type="spellEnd"/>
      <w:r>
        <w:t xml:space="preserve"> </w:t>
      </w:r>
      <w:proofErr w:type="spellStart"/>
      <w:r>
        <w:t>destionseque</w:t>
      </w:r>
      <w:proofErr w:type="spellEnd"/>
      <w:r>
        <w:t xml:space="preserve"> </w:t>
      </w:r>
      <w:proofErr w:type="spellStart"/>
      <w:r>
        <w:t>ea</w:t>
      </w:r>
      <w:proofErr w:type="spellEnd"/>
      <w:r>
        <w:t xml:space="preserve"> </w:t>
      </w:r>
      <w:proofErr w:type="spellStart"/>
      <w:r>
        <w:t>delessit</w:t>
      </w:r>
      <w:proofErr w:type="spellEnd"/>
      <w:r>
        <w:t xml:space="preserve"> </w:t>
      </w:r>
      <w:proofErr w:type="spellStart"/>
      <w:r>
        <w:t>officaborest</w:t>
      </w:r>
      <w:proofErr w:type="spellEnd"/>
      <w:r>
        <w:t xml:space="preserve"> </w:t>
      </w:r>
      <w:proofErr w:type="spellStart"/>
      <w:r>
        <w:t>expliquodi</w:t>
      </w:r>
      <w:proofErr w:type="spellEnd"/>
      <w:r>
        <w:t xml:space="preserve"> </w:t>
      </w:r>
      <w:proofErr w:type="spellStart"/>
      <w:r>
        <w:t>nimporione</w:t>
      </w:r>
      <w:proofErr w:type="spellEnd"/>
      <w:r>
        <w:t xml:space="preserve"> </w:t>
      </w:r>
      <w:proofErr w:type="spellStart"/>
      <w:r>
        <w:t>nitatem</w:t>
      </w:r>
      <w:proofErr w:type="spellEnd"/>
      <w:r>
        <w:t xml:space="preserve"> </w:t>
      </w:r>
      <w:proofErr w:type="spellStart"/>
      <w:r>
        <w:t>sitatecabo</w:t>
      </w:r>
      <w:proofErr w:type="spellEnd"/>
      <w:r>
        <w:t xml:space="preserve">. Tet es </w:t>
      </w:r>
      <w:proofErr w:type="spellStart"/>
      <w:r>
        <w:t>etus</w:t>
      </w:r>
      <w:proofErr w:type="spellEnd"/>
      <w:r>
        <w:t xml:space="preserve"> </w:t>
      </w:r>
      <w:proofErr w:type="spellStart"/>
      <w:r>
        <w:t>andaepercil</w:t>
      </w:r>
      <w:proofErr w:type="spellEnd"/>
      <w:r>
        <w:t xml:space="preserve"> et </w:t>
      </w:r>
      <w:proofErr w:type="spellStart"/>
      <w:r>
        <w:t>quiat</w:t>
      </w:r>
      <w:proofErr w:type="spellEnd"/>
      <w:r>
        <w:t xml:space="preserve"> </w:t>
      </w:r>
      <w:proofErr w:type="spellStart"/>
      <w:r>
        <w:t>voluptas</w:t>
      </w:r>
      <w:proofErr w:type="spellEnd"/>
      <w:r>
        <w:t xml:space="preserve"> </w:t>
      </w:r>
      <w:proofErr w:type="spellStart"/>
      <w:r>
        <w:t>aut</w:t>
      </w:r>
      <w:proofErr w:type="spellEnd"/>
      <w:r>
        <w:t xml:space="preserve"> </w:t>
      </w:r>
      <w:proofErr w:type="spellStart"/>
      <w:r>
        <w:t>harum</w:t>
      </w:r>
      <w:proofErr w:type="spellEnd"/>
      <w:r>
        <w:t xml:space="preserve"> </w:t>
      </w:r>
      <w:proofErr w:type="spellStart"/>
      <w:r>
        <w:t>reptatibus</w:t>
      </w:r>
      <w:proofErr w:type="spellEnd"/>
      <w:r>
        <w:t xml:space="preserve"> </w:t>
      </w:r>
      <w:proofErr w:type="spellStart"/>
      <w:r>
        <w:t>exerro</w:t>
      </w:r>
      <w:proofErr w:type="spellEnd"/>
      <w:r>
        <w:t xml:space="preserve"> </w:t>
      </w:r>
      <w:proofErr w:type="spellStart"/>
      <w:r>
        <w:t>blaut</w:t>
      </w:r>
      <w:proofErr w:type="spellEnd"/>
      <w:r>
        <w:t xml:space="preserve"> </w:t>
      </w:r>
      <w:proofErr w:type="spellStart"/>
      <w:r>
        <w:t>voluptaquo</w:t>
      </w:r>
      <w:proofErr w:type="spellEnd"/>
      <w:r>
        <w:t xml:space="preserve"> </w:t>
      </w:r>
      <w:proofErr w:type="spellStart"/>
      <w:r>
        <w:t>quas</w:t>
      </w:r>
      <w:proofErr w:type="spellEnd"/>
      <w:r>
        <w:t xml:space="preserve"> </w:t>
      </w:r>
      <w:proofErr w:type="spellStart"/>
      <w:r>
        <w:t>utem</w:t>
      </w:r>
      <w:proofErr w:type="spellEnd"/>
      <w:r>
        <w:t xml:space="preserve"> a </w:t>
      </w:r>
      <w:proofErr w:type="spellStart"/>
      <w:r>
        <w:t>conecus</w:t>
      </w:r>
      <w:proofErr w:type="spellEnd"/>
      <w:r>
        <w:t xml:space="preserve"> </w:t>
      </w:r>
      <w:proofErr w:type="spellStart"/>
      <w:r>
        <w:t>molupienis</w:t>
      </w:r>
      <w:proofErr w:type="spellEnd"/>
      <w:r>
        <w:t xml:space="preserve"> </w:t>
      </w:r>
      <w:proofErr w:type="spellStart"/>
      <w:r>
        <w:t>eosti</w:t>
      </w:r>
      <w:proofErr w:type="spellEnd"/>
      <w:r>
        <w:t xml:space="preserve"> </w:t>
      </w:r>
      <w:proofErr w:type="spellStart"/>
      <w:r>
        <w:t>sitet</w:t>
      </w:r>
      <w:proofErr w:type="spellEnd"/>
      <w:r>
        <w:t xml:space="preserve"> </w:t>
      </w:r>
      <w:proofErr w:type="spellStart"/>
      <w:r>
        <w:t>ullume</w:t>
      </w:r>
      <w:proofErr w:type="spellEnd"/>
      <w:r>
        <w:t xml:space="preserve"> </w:t>
      </w:r>
      <w:proofErr w:type="spellStart"/>
      <w:r>
        <w:t>numque</w:t>
      </w:r>
      <w:proofErr w:type="spellEnd"/>
      <w:r>
        <w:t xml:space="preserve"> </w:t>
      </w:r>
      <w:proofErr w:type="spellStart"/>
      <w:r>
        <w:t>eumquo</w:t>
      </w:r>
      <w:proofErr w:type="spellEnd"/>
      <w:r>
        <w:t xml:space="preserve"> </w:t>
      </w:r>
      <w:proofErr w:type="spellStart"/>
      <w:r>
        <w:t>optatus</w:t>
      </w:r>
      <w:proofErr w:type="spellEnd"/>
      <w:r>
        <w:t>.</w:t>
      </w:r>
    </w:p>
    <w:p w14:paraId="331F5342" w14:textId="407921D1" w:rsidR="00FA59E9" w:rsidRDefault="00FA59E9" w:rsidP="00D7184A">
      <w:proofErr w:type="spellStart"/>
      <w:r>
        <w:t>Laborro</w:t>
      </w:r>
      <w:proofErr w:type="spellEnd"/>
      <w:r>
        <w:t xml:space="preserve"> </w:t>
      </w:r>
      <w:proofErr w:type="spellStart"/>
      <w:r>
        <w:t>tectinc</w:t>
      </w:r>
      <w:proofErr w:type="spellEnd"/>
      <w:r>
        <w:t xml:space="preserve"> </w:t>
      </w:r>
      <w:proofErr w:type="spellStart"/>
      <w:r>
        <w:t>illicilia</w:t>
      </w:r>
      <w:proofErr w:type="spellEnd"/>
      <w:r>
        <w:t xml:space="preserve"> </w:t>
      </w:r>
      <w:proofErr w:type="spellStart"/>
      <w:r>
        <w:t>doluptu</w:t>
      </w:r>
      <w:proofErr w:type="spellEnd"/>
      <w:r>
        <w:t xml:space="preserve"> </w:t>
      </w:r>
      <w:proofErr w:type="spellStart"/>
      <w:r>
        <w:t>sdaeperum</w:t>
      </w:r>
      <w:proofErr w:type="spellEnd"/>
      <w:r>
        <w:t xml:space="preserve"> </w:t>
      </w:r>
      <w:proofErr w:type="spellStart"/>
      <w:r>
        <w:t>cumenim</w:t>
      </w:r>
      <w:proofErr w:type="spellEnd"/>
      <w:r>
        <w:t xml:space="preserve"> </w:t>
      </w:r>
      <w:proofErr w:type="spellStart"/>
      <w:r>
        <w:t>aiostrum</w:t>
      </w:r>
      <w:proofErr w:type="spellEnd"/>
      <w:r>
        <w:t xml:space="preserve"> </w:t>
      </w:r>
      <w:proofErr w:type="spellStart"/>
      <w:r>
        <w:t>estiat</w:t>
      </w:r>
      <w:proofErr w:type="spellEnd"/>
      <w:r>
        <w:t xml:space="preserve"> pos et </w:t>
      </w:r>
      <w:proofErr w:type="spellStart"/>
      <w:r>
        <w:t>aut</w:t>
      </w:r>
      <w:proofErr w:type="spellEnd"/>
      <w:r>
        <w:t xml:space="preserve"> hit </w:t>
      </w:r>
      <w:proofErr w:type="spellStart"/>
      <w:r>
        <w:t>plia</w:t>
      </w:r>
      <w:proofErr w:type="spellEnd"/>
      <w:r>
        <w:t xml:space="preserve"> </w:t>
      </w:r>
      <w:proofErr w:type="spellStart"/>
      <w:r>
        <w:t>volorec</w:t>
      </w:r>
      <w:proofErr w:type="spellEnd"/>
      <w:r>
        <w:t xml:space="preserve"> </w:t>
      </w:r>
      <w:proofErr w:type="spellStart"/>
      <w:r>
        <w:t>usapictis</w:t>
      </w:r>
      <w:proofErr w:type="spellEnd"/>
      <w:r>
        <w:t xml:space="preserve"> abo. </w:t>
      </w:r>
      <w:proofErr w:type="spellStart"/>
      <w:r>
        <w:t>Aperum</w:t>
      </w:r>
      <w:proofErr w:type="spellEnd"/>
      <w:r>
        <w:t xml:space="preserve"> </w:t>
      </w:r>
      <w:proofErr w:type="spellStart"/>
      <w:r>
        <w:t>nonsequ</w:t>
      </w:r>
      <w:proofErr w:type="spellEnd"/>
      <w:r>
        <w:t xml:space="preserve"> </w:t>
      </w:r>
      <w:proofErr w:type="spellStart"/>
      <w:r>
        <w:t>idelibus</w:t>
      </w:r>
      <w:proofErr w:type="spellEnd"/>
      <w:r>
        <w:t xml:space="preserve"> </w:t>
      </w:r>
      <w:proofErr w:type="spellStart"/>
      <w:r>
        <w:t>eum</w:t>
      </w:r>
      <w:proofErr w:type="spellEnd"/>
      <w:r>
        <w:t xml:space="preserve"> </w:t>
      </w:r>
      <w:proofErr w:type="spellStart"/>
      <w:r>
        <w:t>exceatas</w:t>
      </w:r>
      <w:proofErr w:type="spellEnd"/>
      <w:r>
        <w:t xml:space="preserve"> es </w:t>
      </w:r>
      <w:proofErr w:type="spellStart"/>
      <w:r>
        <w:t>numquis</w:t>
      </w:r>
      <w:proofErr w:type="spellEnd"/>
      <w:r>
        <w:t xml:space="preserve"> </w:t>
      </w:r>
      <w:proofErr w:type="spellStart"/>
      <w:r>
        <w:t>aut</w:t>
      </w:r>
      <w:proofErr w:type="spellEnd"/>
      <w:r>
        <w:t xml:space="preserve"> </w:t>
      </w:r>
      <w:proofErr w:type="spellStart"/>
      <w:r>
        <w:t>faceatur</w:t>
      </w:r>
      <w:proofErr w:type="spellEnd"/>
      <w:r>
        <w:t xml:space="preserve"> </w:t>
      </w:r>
      <w:proofErr w:type="spellStart"/>
      <w:r>
        <w:t>arit</w:t>
      </w:r>
      <w:proofErr w:type="spellEnd"/>
      <w:r>
        <w:t xml:space="preserve"> </w:t>
      </w:r>
      <w:proofErr w:type="spellStart"/>
      <w:r>
        <w:t>lat</w:t>
      </w:r>
      <w:proofErr w:type="spellEnd"/>
      <w:r>
        <w:t xml:space="preserve"> </w:t>
      </w:r>
      <w:proofErr w:type="spellStart"/>
      <w:r>
        <w:t>audistium</w:t>
      </w:r>
      <w:proofErr w:type="spellEnd"/>
      <w:r>
        <w:t xml:space="preserve"> </w:t>
      </w:r>
      <w:proofErr w:type="spellStart"/>
      <w:r>
        <w:t>dolupta</w:t>
      </w:r>
      <w:proofErr w:type="spellEnd"/>
      <w:r>
        <w:t xml:space="preserve"> quo </w:t>
      </w:r>
      <w:proofErr w:type="spellStart"/>
      <w:r>
        <w:t>modit</w:t>
      </w:r>
      <w:proofErr w:type="spellEnd"/>
      <w:r>
        <w:t xml:space="preserve"> </w:t>
      </w:r>
      <w:proofErr w:type="spellStart"/>
      <w:r>
        <w:t>est</w:t>
      </w:r>
      <w:proofErr w:type="spellEnd"/>
      <w:r>
        <w:t xml:space="preserve">, </w:t>
      </w:r>
      <w:proofErr w:type="spellStart"/>
      <w:r>
        <w:t>simoluptatem</w:t>
      </w:r>
      <w:proofErr w:type="spellEnd"/>
      <w:r>
        <w:t xml:space="preserve"> </w:t>
      </w:r>
      <w:proofErr w:type="spellStart"/>
      <w:r>
        <w:t>estionsed</w:t>
      </w:r>
      <w:proofErr w:type="spellEnd"/>
      <w:r>
        <w:t xml:space="preserve"> </w:t>
      </w:r>
      <w:proofErr w:type="spellStart"/>
      <w:r>
        <w:t>ullent</w:t>
      </w:r>
      <w:proofErr w:type="spellEnd"/>
      <w:r>
        <w:t xml:space="preserve"> </w:t>
      </w:r>
      <w:proofErr w:type="spellStart"/>
      <w:r>
        <w:t>earum</w:t>
      </w:r>
      <w:proofErr w:type="spellEnd"/>
      <w:r>
        <w:t xml:space="preserve">, qui </w:t>
      </w:r>
      <w:proofErr w:type="spellStart"/>
      <w:r>
        <w:t>quia</w:t>
      </w:r>
      <w:proofErr w:type="spellEnd"/>
      <w:r>
        <w:t xml:space="preserve"> </w:t>
      </w:r>
      <w:proofErr w:type="spellStart"/>
      <w:r>
        <w:t>volento</w:t>
      </w:r>
      <w:proofErr w:type="spellEnd"/>
      <w:r>
        <w:t xml:space="preserve"> </w:t>
      </w:r>
      <w:proofErr w:type="spellStart"/>
      <w:r>
        <w:t>tem</w:t>
      </w:r>
      <w:proofErr w:type="spellEnd"/>
      <w:r>
        <w:t xml:space="preserve">. Et vita num </w:t>
      </w:r>
      <w:proofErr w:type="spellStart"/>
      <w:r>
        <w:t>eatur</w:t>
      </w:r>
      <w:proofErr w:type="spellEnd"/>
      <w:r>
        <w:t xml:space="preserve"> aces </w:t>
      </w:r>
      <w:proofErr w:type="spellStart"/>
      <w:r>
        <w:t>doloritatem</w:t>
      </w:r>
      <w:proofErr w:type="spellEnd"/>
      <w:r>
        <w:t xml:space="preserve"> </w:t>
      </w:r>
      <w:proofErr w:type="spellStart"/>
      <w:r>
        <w:t>fugia</w:t>
      </w:r>
      <w:proofErr w:type="spellEnd"/>
      <w:r>
        <w:t xml:space="preserve"> </w:t>
      </w:r>
      <w:proofErr w:type="spellStart"/>
      <w:r>
        <w:t>volest</w:t>
      </w:r>
      <w:proofErr w:type="spellEnd"/>
      <w:r>
        <w:t xml:space="preserve"> am, a </w:t>
      </w:r>
      <w:proofErr w:type="spellStart"/>
      <w:r>
        <w:t>simus</w:t>
      </w:r>
      <w:proofErr w:type="spellEnd"/>
      <w:r>
        <w:t xml:space="preserve"> as es dolor </w:t>
      </w:r>
      <w:proofErr w:type="spellStart"/>
      <w:r>
        <w:t>aute</w:t>
      </w:r>
      <w:proofErr w:type="spellEnd"/>
      <w:r>
        <w:t xml:space="preserve"> qui </w:t>
      </w:r>
      <w:proofErr w:type="spellStart"/>
      <w:r>
        <w:t>ommodi</w:t>
      </w:r>
      <w:proofErr w:type="spellEnd"/>
      <w:r>
        <w:t xml:space="preserve"> nus, es </w:t>
      </w:r>
      <w:proofErr w:type="spellStart"/>
      <w:r>
        <w:t>comnisitati</w:t>
      </w:r>
      <w:proofErr w:type="spellEnd"/>
      <w:r>
        <w:t xml:space="preserve"> </w:t>
      </w:r>
      <w:proofErr w:type="spellStart"/>
      <w:r>
        <w:t>ilique</w:t>
      </w:r>
      <w:proofErr w:type="spellEnd"/>
      <w:r>
        <w:t xml:space="preserve"> </w:t>
      </w:r>
      <w:proofErr w:type="spellStart"/>
      <w:r>
        <w:t>consequam</w:t>
      </w:r>
      <w:proofErr w:type="spellEnd"/>
      <w:r>
        <w:t xml:space="preserve"> sim qui ipsum </w:t>
      </w:r>
      <w:proofErr w:type="spellStart"/>
      <w:r>
        <w:t>volles</w:t>
      </w:r>
      <w:proofErr w:type="spellEnd"/>
      <w:r>
        <w:t xml:space="preserve"> </w:t>
      </w:r>
      <w:proofErr w:type="spellStart"/>
      <w:r>
        <w:t>cusandis</w:t>
      </w:r>
      <w:proofErr w:type="spellEnd"/>
      <w:r>
        <w:t xml:space="preserve"> </w:t>
      </w:r>
      <w:proofErr w:type="spellStart"/>
      <w:r>
        <w:t>atet</w:t>
      </w:r>
      <w:proofErr w:type="spellEnd"/>
      <w:r>
        <w:t xml:space="preserve"> </w:t>
      </w:r>
      <w:proofErr w:type="spellStart"/>
      <w:r>
        <w:t>ut</w:t>
      </w:r>
      <w:proofErr w:type="spellEnd"/>
      <w:r>
        <w:t xml:space="preserve"> </w:t>
      </w:r>
      <w:proofErr w:type="spellStart"/>
      <w:r>
        <w:t>veniet</w:t>
      </w:r>
      <w:proofErr w:type="spellEnd"/>
      <w:r>
        <w:t xml:space="preserve"> mil </w:t>
      </w:r>
      <w:proofErr w:type="spellStart"/>
      <w:r>
        <w:t>maio</w:t>
      </w:r>
      <w:proofErr w:type="spellEnd"/>
      <w:r>
        <w:t xml:space="preserve"> </w:t>
      </w:r>
      <w:proofErr w:type="spellStart"/>
      <w:r>
        <w:t>distis</w:t>
      </w:r>
      <w:proofErr w:type="spellEnd"/>
      <w:r>
        <w:t xml:space="preserve"> pa </w:t>
      </w:r>
      <w:proofErr w:type="spellStart"/>
      <w:r>
        <w:t>exerovi</w:t>
      </w:r>
      <w:proofErr w:type="spellEnd"/>
      <w:r>
        <w:t xml:space="preserve"> </w:t>
      </w:r>
      <w:proofErr w:type="spellStart"/>
      <w:r>
        <w:t>tasped</w:t>
      </w:r>
      <w:proofErr w:type="spellEnd"/>
      <w:r>
        <w:t xml:space="preserve"> </w:t>
      </w:r>
      <w:proofErr w:type="spellStart"/>
      <w:r>
        <w:t>quatio</w:t>
      </w:r>
      <w:proofErr w:type="spellEnd"/>
      <w:r>
        <w:t xml:space="preserve">. </w:t>
      </w:r>
      <w:proofErr w:type="spellStart"/>
      <w:r>
        <w:t>Nequi</w:t>
      </w:r>
      <w:proofErr w:type="spellEnd"/>
      <w:r>
        <w:t xml:space="preserve"> </w:t>
      </w:r>
      <w:proofErr w:type="spellStart"/>
      <w:r>
        <w:t>aut</w:t>
      </w:r>
      <w:proofErr w:type="spellEnd"/>
      <w:r>
        <w:t xml:space="preserve"> </w:t>
      </w:r>
      <w:proofErr w:type="spellStart"/>
      <w:r>
        <w:t>quidustia</w:t>
      </w:r>
      <w:proofErr w:type="spellEnd"/>
      <w:r>
        <w:t xml:space="preserve"> </w:t>
      </w:r>
      <w:proofErr w:type="spellStart"/>
      <w:r>
        <w:t>necatiamus</w:t>
      </w:r>
      <w:proofErr w:type="spellEnd"/>
      <w:r>
        <w:t xml:space="preserve"> </w:t>
      </w:r>
      <w:proofErr w:type="spellStart"/>
      <w:r>
        <w:t>dicienis</w:t>
      </w:r>
      <w:proofErr w:type="spellEnd"/>
      <w:r>
        <w:t xml:space="preserve"> </w:t>
      </w:r>
      <w:proofErr w:type="spellStart"/>
      <w:r>
        <w:t>doluptati</w:t>
      </w:r>
      <w:proofErr w:type="spellEnd"/>
      <w:r>
        <w:t xml:space="preserve"> alit, </w:t>
      </w:r>
      <w:proofErr w:type="spellStart"/>
      <w:r>
        <w:t>aut</w:t>
      </w:r>
      <w:proofErr w:type="spellEnd"/>
      <w:r>
        <w:t xml:space="preserve"> </w:t>
      </w:r>
      <w:proofErr w:type="spellStart"/>
      <w:r>
        <w:t>volore</w:t>
      </w:r>
      <w:proofErr w:type="spellEnd"/>
      <w:r>
        <w:t xml:space="preserve"> </w:t>
      </w:r>
      <w:proofErr w:type="spellStart"/>
      <w:r>
        <w:t>sa</w:t>
      </w:r>
      <w:proofErr w:type="spellEnd"/>
      <w:r>
        <w:t xml:space="preserve"> </w:t>
      </w:r>
      <w:proofErr w:type="spellStart"/>
      <w:r>
        <w:t>eos</w:t>
      </w:r>
      <w:proofErr w:type="spellEnd"/>
      <w:r>
        <w:t xml:space="preserve"> </w:t>
      </w:r>
      <w:proofErr w:type="spellStart"/>
      <w:r>
        <w:t>quias</w:t>
      </w:r>
      <w:proofErr w:type="spellEnd"/>
      <w:r>
        <w:t xml:space="preserve"> </w:t>
      </w:r>
      <w:proofErr w:type="spellStart"/>
      <w:r>
        <w:t>est</w:t>
      </w:r>
      <w:proofErr w:type="spellEnd"/>
      <w:r>
        <w:t xml:space="preserve"> </w:t>
      </w:r>
      <w:proofErr w:type="spellStart"/>
      <w:r>
        <w:t>eaquam</w:t>
      </w:r>
      <w:proofErr w:type="spellEnd"/>
      <w:r>
        <w:t xml:space="preserve"> </w:t>
      </w:r>
      <w:proofErr w:type="spellStart"/>
      <w:r>
        <w:t>quiae</w:t>
      </w:r>
      <w:proofErr w:type="spellEnd"/>
      <w:r>
        <w:t xml:space="preserve"> </w:t>
      </w:r>
      <w:proofErr w:type="spellStart"/>
      <w:r>
        <w:t>omnimus</w:t>
      </w:r>
      <w:proofErr w:type="spellEnd"/>
      <w:r>
        <w:t xml:space="preserve"> </w:t>
      </w:r>
      <w:proofErr w:type="spellStart"/>
      <w:r>
        <w:t>cipsam</w:t>
      </w:r>
      <w:proofErr w:type="spellEnd"/>
      <w:r>
        <w:t xml:space="preserve"> que </w:t>
      </w:r>
      <w:proofErr w:type="spellStart"/>
      <w:r>
        <w:t>nos</w:t>
      </w:r>
      <w:proofErr w:type="spellEnd"/>
      <w:r>
        <w:t xml:space="preserve"> </w:t>
      </w:r>
      <w:proofErr w:type="spellStart"/>
      <w:r>
        <w:t>vitia</w:t>
      </w:r>
      <w:proofErr w:type="spellEnd"/>
      <w:r>
        <w:t xml:space="preserve"> </w:t>
      </w:r>
      <w:proofErr w:type="spellStart"/>
      <w:r>
        <w:t>consed</w:t>
      </w:r>
      <w:proofErr w:type="spellEnd"/>
      <w:r>
        <w:t xml:space="preserve"> </w:t>
      </w:r>
      <w:proofErr w:type="spellStart"/>
      <w:r>
        <w:t>magniminus</w:t>
      </w:r>
      <w:proofErr w:type="spellEnd"/>
      <w:r>
        <w:t xml:space="preserve">, sed </w:t>
      </w:r>
      <w:proofErr w:type="spellStart"/>
      <w:r>
        <w:t>maionsed</w:t>
      </w:r>
      <w:proofErr w:type="spellEnd"/>
      <w:r>
        <w:t xml:space="preserve"> </w:t>
      </w:r>
      <w:proofErr w:type="spellStart"/>
      <w:r>
        <w:t>quatur</w:t>
      </w:r>
      <w:proofErr w:type="spellEnd"/>
      <w:r>
        <w:t xml:space="preserve">? </w:t>
      </w:r>
      <w:proofErr w:type="spellStart"/>
      <w:r>
        <w:t>Ugia</w:t>
      </w:r>
      <w:proofErr w:type="spellEnd"/>
      <w:r>
        <w:t xml:space="preserve"> cone </w:t>
      </w:r>
      <w:proofErr w:type="spellStart"/>
      <w:r>
        <w:t>nes</w:t>
      </w:r>
      <w:proofErr w:type="spellEnd"/>
      <w:r>
        <w:t xml:space="preserve"> </w:t>
      </w:r>
      <w:proofErr w:type="spellStart"/>
      <w:r>
        <w:t>atio</w:t>
      </w:r>
      <w:proofErr w:type="spellEnd"/>
      <w:r>
        <w:t xml:space="preserve">. </w:t>
      </w:r>
      <w:proofErr w:type="spellStart"/>
      <w:r>
        <w:t>Repudaerepro</w:t>
      </w:r>
      <w:proofErr w:type="spellEnd"/>
      <w:r>
        <w:t xml:space="preserve"> </w:t>
      </w:r>
      <w:proofErr w:type="spellStart"/>
      <w:r>
        <w:t>debis</w:t>
      </w:r>
      <w:proofErr w:type="spellEnd"/>
      <w:r>
        <w:t xml:space="preserve"> </w:t>
      </w:r>
      <w:proofErr w:type="spellStart"/>
      <w:r>
        <w:t>volum</w:t>
      </w:r>
      <w:proofErr w:type="spellEnd"/>
      <w:r>
        <w:t xml:space="preserve"> </w:t>
      </w:r>
      <w:proofErr w:type="spellStart"/>
      <w:r>
        <w:t>comnisto</w:t>
      </w:r>
      <w:proofErr w:type="spellEnd"/>
      <w:r>
        <w:t xml:space="preserve"> </w:t>
      </w:r>
      <w:proofErr w:type="spellStart"/>
      <w:r>
        <w:t>inimpor</w:t>
      </w:r>
      <w:proofErr w:type="spellEnd"/>
      <w:r w:rsidR="00CF37DF">
        <w:t>.</w:t>
      </w:r>
    </w:p>
    <w:p w14:paraId="4288681B" w14:textId="6B366598" w:rsidR="00FA59E9" w:rsidRDefault="00FA59E9" w:rsidP="00D7184A">
      <w:r>
        <w:br w:type="page"/>
      </w:r>
    </w:p>
    <w:p w14:paraId="7AB91210" w14:textId="3FF41604" w:rsidR="00FA59E9" w:rsidRDefault="00FA59E9" w:rsidP="00FA59E9">
      <w:pPr>
        <w:pStyle w:val="Heading2"/>
      </w:pPr>
      <w:bookmarkStart w:id="2" w:name="_Toc189642893"/>
      <w:r>
        <w:lastRenderedPageBreak/>
        <w:t>Acknowledgements</w:t>
      </w:r>
      <w:bookmarkEnd w:id="2"/>
    </w:p>
    <w:p w14:paraId="6B6E7BF7" w14:textId="77777777" w:rsidR="00735FC9" w:rsidRDefault="00735FC9" w:rsidP="00D7184A">
      <w:pPr>
        <w:sectPr w:rsidR="00735FC9" w:rsidSect="009C3635">
          <w:footerReference w:type="default" r:id="rId11"/>
          <w:headerReference w:type="first" r:id="rId12"/>
          <w:pgSz w:w="12240" w:h="15840" w:code="1"/>
          <w:pgMar w:top="1440" w:right="1440" w:bottom="1627" w:left="1440" w:header="576" w:footer="360" w:gutter="0"/>
          <w:cols w:space="720"/>
          <w:titlePg/>
          <w:docGrid w:linePitch="360"/>
        </w:sectPr>
      </w:pPr>
    </w:p>
    <w:p w14:paraId="2AA5466E" w14:textId="77777777" w:rsidR="00404339" w:rsidRPr="00735FC9" w:rsidRDefault="00404339" w:rsidP="00D7184A">
      <w:r w:rsidRPr="00735FC9">
        <w:t xml:space="preserve">Ta </w:t>
      </w:r>
      <w:proofErr w:type="spellStart"/>
      <w:r w:rsidRPr="00735FC9">
        <w:t>quia</w:t>
      </w:r>
      <w:proofErr w:type="spellEnd"/>
      <w:r w:rsidRPr="00735FC9">
        <w:t xml:space="preserve"> quos et, </w:t>
      </w:r>
      <w:proofErr w:type="spellStart"/>
      <w:r w:rsidRPr="00735FC9">
        <w:t>explique</w:t>
      </w:r>
      <w:proofErr w:type="spellEnd"/>
      <w:r w:rsidRPr="00735FC9">
        <w:t xml:space="preserve"> es </w:t>
      </w:r>
      <w:proofErr w:type="spellStart"/>
      <w:r w:rsidRPr="00735FC9">
        <w:t>magnis</w:t>
      </w:r>
      <w:proofErr w:type="spellEnd"/>
      <w:r w:rsidRPr="00735FC9">
        <w:t xml:space="preserve"> </w:t>
      </w:r>
      <w:proofErr w:type="spellStart"/>
      <w:r w:rsidRPr="00735FC9">
        <w:t>destionseque</w:t>
      </w:r>
      <w:proofErr w:type="spellEnd"/>
      <w:r w:rsidRPr="00735FC9">
        <w:t xml:space="preserve"> </w:t>
      </w:r>
      <w:proofErr w:type="spellStart"/>
      <w:r w:rsidRPr="00735FC9">
        <w:t>ea</w:t>
      </w:r>
      <w:proofErr w:type="spellEnd"/>
      <w:r w:rsidRPr="00735FC9">
        <w:t xml:space="preserve"> </w:t>
      </w:r>
      <w:proofErr w:type="spellStart"/>
      <w:r w:rsidRPr="00735FC9">
        <w:t>delessit</w:t>
      </w:r>
      <w:proofErr w:type="spellEnd"/>
      <w:r w:rsidRPr="00735FC9">
        <w:t xml:space="preserve"> </w:t>
      </w:r>
      <w:proofErr w:type="spellStart"/>
      <w:r w:rsidRPr="00735FC9">
        <w:t>officaborest</w:t>
      </w:r>
      <w:proofErr w:type="spellEnd"/>
      <w:r w:rsidRPr="00735FC9">
        <w:t xml:space="preserve"> </w:t>
      </w:r>
      <w:proofErr w:type="spellStart"/>
      <w:r w:rsidRPr="00735FC9">
        <w:t>expliquodi</w:t>
      </w:r>
      <w:proofErr w:type="spellEnd"/>
      <w:r w:rsidRPr="00735FC9">
        <w:t xml:space="preserve"> </w:t>
      </w:r>
      <w:proofErr w:type="spellStart"/>
      <w:r w:rsidRPr="00735FC9">
        <w:t>nimporione</w:t>
      </w:r>
      <w:proofErr w:type="spellEnd"/>
      <w:r w:rsidRPr="00735FC9">
        <w:t xml:space="preserve"> </w:t>
      </w:r>
      <w:proofErr w:type="spellStart"/>
      <w:r w:rsidRPr="00735FC9">
        <w:t>nitatem</w:t>
      </w:r>
      <w:proofErr w:type="spellEnd"/>
      <w:r w:rsidRPr="00735FC9">
        <w:t xml:space="preserve"> </w:t>
      </w:r>
      <w:proofErr w:type="spellStart"/>
      <w:r w:rsidRPr="00735FC9">
        <w:t>sitatecabo</w:t>
      </w:r>
      <w:proofErr w:type="spellEnd"/>
      <w:r w:rsidRPr="00735FC9">
        <w:t xml:space="preserve">. Tet es </w:t>
      </w:r>
      <w:proofErr w:type="spellStart"/>
      <w:r w:rsidRPr="00735FC9">
        <w:t>etus</w:t>
      </w:r>
      <w:proofErr w:type="spellEnd"/>
      <w:r w:rsidRPr="00735FC9">
        <w:t xml:space="preserve"> </w:t>
      </w:r>
      <w:proofErr w:type="spellStart"/>
      <w:r w:rsidRPr="00735FC9">
        <w:t>andaepercil</w:t>
      </w:r>
      <w:proofErr w:type="spellEnd"/>
      <w:r w:rsidRPr="00735FC9">
        <w:t xml:space="preserve"> et </w:t>
      </w:r>
      <w:proofErr w:type="spellStart"/>
      <w:r w:rsidRPr="00735FC9">
        <w:t>quiat</w:t>
      </w:r>
      <w:proofErr w:type="spellEnd"/>
      <w:r w:rsidRPr="00735FC9">
        <w:t xml:space="preserve"> </w:t>
      </w:r>
      <w:proofErr w:type="spellStart"/>
      <w:r w:rsidRPr="00735FC9">
        <w:t>voluptas</w:t>
      </w:r>
      <w:proofErr w:type="spellEnd"/>
      <w:r w:rsidRPr="00735FC9">
        <w:t xml:space="preserve"> </w:t>
      </w:r>
      <w:proofErr w:type="spellStart"/>
      <w:r w:rsidRPr="00735FC9">
        <w:t>aut</w:t>
      </w:r>
      <w:proofErr w:type="spellEnd"/>
      <w:r w:rsidRPr="00735FC9">
        <w:t xml:space="preserve"> </w:t>
      </w:r>
      <w:proofErr w:type="spellStart"/>
      <w:r w:rsidRPr="00735FC9">
        <w:t>harum</w:t>
      </w:r>
      <w:proofErr w:type="spellEnd"/>
      <w:r w:rsidRPr="00735FC9">
        <w:t xml:space="preserve"> </w:t>
      </w:r>
      <w:proofErr w:type="spellStart"/>
      <w:r w:rsidRPr="00735FC9">
        <w:t>reptatibus</w:t>
      </w:r>
      <w:proofErr w:type="spellEnd"/>
      <w:r w:rsidRPr="00735FC9">
        <w:t xml:space="preserve"> </w:t>
      </w:r>
      <w:proofErr w:type="spellStart"/>
      <w:r w:rsidRPr="00735FC9">
        <w:t>exerro</w:t>
      </w:r>
      <w:proofErr w:type="spellEnd"/>
      <w:r w:rsidRPr="00735FC9">
        <w:t xml:space="preserve"> </w:t>
      </w:r>
      <w:proofErr w:type="spellStart"/>
      <w:r w:rsidRPr="00735FC9">
        <w:t>blaut</w:t>
      </w:r>
      <w:proofErr w:type="spellEnd"/>
      <w:r w:rsidRPr="00735FC9">
        <w:t xml:space="preserve"> </w:t>
      </w:r>
      <w:proofErr w:type="spellStart"/>
      <w:r w:rsidRPr="00735FC9">
        <w:t>voluptaquo</w:t>
      </w:r>
      <w:proofErr w:type="spellEnd"/>
      <w:r w:rsidRPr="00735FC9">
        <w:t xml:space="preserve"> </w:t>
      </w:r>
      <w:proofErr w:type="spellStart"/>
      <w:r w:rsidRPr="00735FC9">
        <w:t>quas</w:t>
      </w:r>
      <w:proofErr w:type="spellEnd"/>
      <w:r w:rsidRPr="00735FC9">
        <w:t xml:space="preserve"> </w:t>
      </w:r>
      <w:proofErr w:type="spellStart"/>
      <w:r w:rsidRPr="00735FC9">
        <w:t>utem</w:t>
      </w:r>
      <w:proofErr w:type="spellEnd"/>
      <w:r w:rsidRPr="00735FC9">
        <w:t xml:space="preserve"> a </w:t>
      </w:r>
      <w:proofErr w:type="spellStart"/>
      <w:r w:rsidRPr="00735FC9">
        <w:t>conecus</w:t>
      </w:r>
      <w:proofErr w:type="spellEnd"/>
      <w:r w:rsidRPr="00735FC9">
        <w:t xml:space="preserve"> </w:t>
      </w:r>
      <w:proofErr w:type="spellStart"/>
      <w:r w:rsidRPr="00735FC9">
        <w:t>molupienis</w:t>
      </w:r>
      <w:proofErr w:type="spellEnd"/>
      <w:r w:rsidRPr="00735FC9">
        <w:t xml:space="preserve"> </w:t>
      </w:r>
      <w:proofErr w:type="spellStart"/>
      <w:r w:rsidRPr="00735FC9">
        <w:t>eosti</w:t>
      </w:r>
      <w:proofErr w:type="spellEnd"/>
      <w:r w:rsidRPr="00735FC9">
        <w:t xml:space="preserve"> </w:t>
      </w:r>
      <w:proofErr w:type="spellStart"/>
      <w:r w:rsidRPr="00735FC9">
        <w:t>sitet</w:t>
      </w:r>
      <w:proofErr w:type="spellEnd"/>
      <w:r w:rsidRPr="00735FC9">
        <w:t xml:space="preserve"> </w:t>
      </w:r>
      <w:proofErr w:type="spellStart"/>
      <w:r w:rsidRPr="00735FC9">
        <w:t>ullume</w:t>
      </w:r>
      <w:proofErr w:type="spellEnd"/>
      <w:r w:rsidRPr="00735FC9">
        <w:t xml:space="preserve"> </w:t>
      </w:r>
      <w:proofErr w:type="spellStart"/>
      <w:r w:rsidRPr="00735FC9">
        <w:t>numque</w:t>
      </w:r>
      <w:proofErr w:type="spellEnd"/>
      <w:r w:rsidRPr="00735FC9">
        <w:t xml:space="preserve"> </w:t>
      </w:r>
      <w:proofErr w:type="spellStart"/>
      <w:r w:rsidRPr="00735FC9">
        <w:t>eumquo</w:t>
      </w:r>
      <w:proofErr w:type="spellEnd"/>
      <w:r w:rsidRPr="00735FC9">
        <w:t xml:space="preserve"> </w:t>
      </w:r>
      <w:proofErr w:type="spellStart"/>
      <w:r w:rsidRPr="00735FC9">
        <w:t>optatus</w:t>
      </w:r>
      <w:proofErr w:type="spellEnd"/>
      <w:r w:rsidRPr="00735FC9">
        <w:t>.</w:t>
      </w:r>
    </w:p>
    <w:p w14:paraId="218BC0F4" w14:textId="77777777" w:rsidR="00404339" w:rsidRPr="00735FC9" w:rsidRDefault="00404339" w:rsidP="00D7184A">
      <w:proofErr w:type="spellStart"/>
      <w:r w:rsidRPr="00735FC9">
        <w:t>Laborro</w:t>
      </w:r>
      <w:proofErr w:type="spellEnd"/>
      <w:r w:rsidRPr="00735FC9">
        <w:t xml:space="preserve"> </w:t>
      </w:r>
      <w:proofErr w:type="spellStart"/>
      <w:r w:rsidRPr="00735FC9">
        <w:t>tectinc</w:t>
      </w:r>
      <w:proofErr w:type="spellEnd"/>
      <w:r w:rsidRPr="00735FC9">
        <w:t xml:space="preserve"> </w:t>
      </w:r>
      <w:proofErr w:type="spellStart"/>
      <w:r w:rsidRPr="00735FC9">
        <w:t>illicilia</w:t>
      </w:r>
      <w:proofErr w:type="spellEnd"/>
      <w:r w:rsidRPr="00735FC9">
        <w:t xml:space="preserve"> </w:t>
      </w:r>
      <w:proofErr w:type="spellStart"/>
      <w:r w:rsidRPr="00735FC9">
        <w:t>doluptu</w:t>
      </w:r>
      <w:proofErr w:type="spellEnd"/>
      <w:r w:rsidRPr="00735FC9">
        <w:t xml:space="preserve"> </w:t>
      </w:r>
      <w:proofErr w:type="spellStart"/>
      <w:r w:rsidRPr="00735FC9">
        <w:t>sdaeperum</w:t>
      </w:r>
      <w:proofErr w:type="spellEnd"/>
      <w:r w:rsidRPr="00735FC9">
        <w:t xml:space="preserve"> </w:t>
      </w:r>
      <w:proofErr w:type="spellStart"/>
      <w:r w:rsidRPr="00735FC9">
        <w:t>cumenim</w:t>
      </w:r>
      <w:proofErr w:type="spellEnd"/>
      <w:r w:rsidRPr="00735FC9">
        <w:t xml:space="preserve"> </w:t>
      </w:r>
      <w:proofErr w:type="spellStart"/>
      <w:r w:rsidRPr="00735FC9">
        <w:t>aiostrum</w:t>
      </w:r>
      <w:proofErr w:type="spellEnd"/>
      <w:r w:rsidRPr="00735FC9">
        <w:t xml:space="preserve"> </w:t>
      </w:r>
      <w:proofErr w:type="spellStart"/>
      <w:r w:rsidRPr="00735FC9">
        <w:t>estiat</w:t>
      </w:r>
      <w:proofErr w:type="spellEnd"/>
      <w:r w:rsidRPr="00735FC9">
        <w:t xml:space="preserve"> pos et </w:t>
      </w:r>
      <w:proofErr w:type="spellStart"/>
      <w:r w:rsidRPr="00735FC9">
        <w:t>aut</w:t>
      </w:r>
      <w:proofErr w:type="spellEnd"/>
      <w:r w:rsidRPr="00735FC9">
        <w:t xml:space="preserve"> hit </w:t>
      </w:r>
      <w:proofErr w:type="spellStart"/>
      <w:r w:rsidRPr="00735FC9">
        <w:t>plia</w:t>
      </w:r>
      <w:proofErr w:type="spellEnd"/>
      <w:r w:rsidRPr="00735FC9">
        <w:t xml:space="preserve"> </w:t>
      </w:r>
      <w:proofErr w:type="spellStart"/>
      <w:r w:rsidRPr="00735FC9">
        <w:t>volorec</w:t>
      </w:r>
      <w:proofErr w:type="spellEnd"/>
      <w:r w:rsidRPr="00735FC9">
        <w:t xml:space="preserve"> </w:t>
      </w:r>
      <w:proofErr w:type="spellStart"/>
      <w:r w:rsidRPr="00735FC9">
        <w:t>usapictis</w:t>
      </w:r>
      <w:proofErr w:type="spellEnd"/>
      <w:r w:rsidRPr="00735FC9">
        <w:t xml:space="preserve"> abo. </w:t>
      </w:r>
      <w:proofErr w:type="spellStart"/>
      <w:r w:rsidRPr="00735FC9">
        <w:t>Aperum</w:t>
      </w:r>
      <w:proofErr w:type="spellEnd"/>
      <w:r w:rsidRPr="00735FC9">
        <w:t xml:space="preserve"> </w:t>
      </w:r>
      <w:proofErr w:type="spellStart"/>
      <w:r w:rsidRPr="00735FC9">
        <w:t>nonsequ</w:t>
      </w:r>
      <w:proofErr w:type="spellEnd"/>
      <w:r w:rsidRPr="00735FC9">
        <w:t xml:space="preserve"> </w:t>
      </w:r>
      <w:proofErr w:type="spellStart"/>
      <w:r w:rsidRPr="00735FC9">
        <w:t>idelibus</w:t>
      </w:r>
      <w:proofErr w:type="spellEnd"/>
      <w:r w:rsidRPr="00735FC9">
        <w:t xml:space="preserve"> </w:t>
      </w:r>
      <w:proofErr w:type="spellStart"/>
      <w:r w:rsidRPr="00735FC9">
        <w:t>eum</w:t>
      </w:r>
      <w:proofErr w:type="spellEnd"/>
      <w:r w:rsidRPr="00735FC9">
        <w:t xml:space="preserve"> </w:t>
      </w:r>
      <w:proofErr w:type="spellStart"/>
      <w:r w:rsidRPr="00735FC9">
        <w:t>exceatas</w:t>
      </w:r>
      <w:proofErr w:type="spellEnd"/>
      <w:r w:rsidRPr="00735FC9">
        <w:t xml:space="preserve"> es </w:t>
      </w:r>
      <w:proofErr w:type="spellStart"/>
      <w:r w:rsidRPr="00735FC9">
        <w:t>numquis</w:t>
      </w:r>
      <w:proofErr w:type="spellEnd"/>
      <w:r w:rsidRPr="00735FC9">
        <w:t xml:space="preserve"> </w:t>
      </w:r>
      <w:proofErr w:type="spellStart"/>
      <w:r w:rsidRPr="00735FC9">
        <w:t>aut</w:t>
      </w:r>
      <w:proofErr w:type="spellEnd"/>
      <w:r w:rsidRPr="00735FC9">
        <w:t xml:space="preserve"> </w:t>
      </w:r>
      <w:proofErr w:type="spellStart"/>
      <w:r w:rsidRPr="00735FC9">
        <w:t>faceatur</w:t>
      </w:r>
      <w:proofErr w:type="spellEnd"/>
      <w:r w:rsidRPr="00735FC9">
        <w:t xml:space="preserve"> </w:t>
      </w:r>
      <w:proofErr w:type="spellStart"/>
      <w:r w:rsidRPr="00735FC9">
        <w:t>arit</w:t>
      </w:r>
      <w:proofErr w:type="spellEnd"/>
      <w:r w:rsidRPr="00735FC9">
        <w:t xml:space="preserve"> </w:t>
      </w:r>
      <w:proofErr w:type="spellStart"/>
      <w:r w:rsidRPr="00735FC9">
        <w:t>lat</w:t>
      </w:r>
      <w:proofErr w:type="spellEnd"/>
      <w:r w:rsidRPr="00735FC9">
        <w:t xml:space="preserve"> </w:t>
      </w:r>
      <w:proofErr w:type="spellStart"/>
      <w:r w:rsidRPr="00735FC9">
        <w:t>audistium</w:t>
      </w:r>
      <w:proofErr w:type="spellEnd"/>
      <w:r w:rsidRPr="00735FC9">
        <w:t xml:space="preserve"> </w:t>
      </w:r>
      <w:proofErr w:type="spellStart"/>
      <w:r w:rsidRPr="00735FC9">
        <w:t>dolupta</w:t>
      </w:r>
      <w:proofErr w:type="spellEnd"/>
      <w:r w:rsidRPr="00735FC9">
        <w:t xml:space="preserve"> quo </w:t>
      </w:r>
      <w:proofErr w:type="spellStart"/>
      <w:r w:rsidRPr="00735FC9">
        <w:t>modit</w:t>
      </w:r>
      <w:proofErr w:type="spellEnd"/>
      <w:r w:rsidRPr="00735FC9">
        <w:t xml:space="preserve"> </w:t>
      </w:r>
      <w:proofErr w:type="spellStart"/>
      <w:r w:rsidRPr="00735FC9">
        <w:t>est</w:t>
      </w:r>
      <w:proofErr w:type="spellEnd"/>
      <w:r w:rsidRPr="00735FC9">
        <w:t xml:space="preserve">, </w:t>
      </w:r>
      <w:proofErr w:type="spellStart"/>
      <w:r w:rsidRPr="00735FC9">
        <w:t>simoluptatem</w:t>
      </w:r>
      <w:proofErr w:type="spellEnd"/>
      <w:r w:rsidRPr="00735FC9">
        <w:t xml:space="preserve"> </w:t>
      </w:r>
      <w:proofErr w:type="spellStart"/>
      <w:r w:rsidRPr="00735FC9">
        <w:t>estionsed</w:t>
      </w:r>
      <w:proofErr w:type="spellEnd"/>
      <w:r w:rsidRPr="00735FC9">
        <w:t xml:space="preserve"> </w:t>
      </w:r>
      <w:proofErr w:type="spellStart"/>
      <w:r w:rsidRPr="00735FC9">
        <w:t>ullent</w:t>
      </w:r>
      <w:proofErr w:type="spellEnd"/>
      <w:r w:rsidRPr="00735FC9">
        <w:t xml:space="preserve"> </w:t>
      </w:r>
      <w:proofErr w:type="spellStart"/>
      <w:r w:rsidRPr="00735FC9">
        <w:t>earum</w:t>
      </w:r>
      <w:proofErr w:type="spellEnd"/>
      <w:r w:rsidRPr="00735FC9">
        <w:t xml:space="preserve">, qui </w:t>
      </w:r>
      <w:proofErr w:type="spellStart"/>
      <w:r w:rsidRPr="00735FC9">
        <w:t>quia</w:t>
      </w:r>
      <w:proofErr w:type="spellEnd"/>
      <w:r w:rsidRPr="00735FC9">
        <w:t xml:space="preserve"> </w:t>
      </w:r>
      <w:proofErr w:type="spellStart"/>
      <w:r w:rsidRPr="00735FC9">
        <w:t>volento</w:t>
      </w:r>
      <w:proofErr w:type="spellEnd"/>
      <w:r w:rsidRPr="00735FC9">
        <w:t xml:space="preserve"> </w:t>
      </w:r>
      <w:proofErr w:type="spellStart"/>
      <w:r w:rsidRPr="00735FC9">
        <w:t>tem</w:t>
      </w:r>
      <w:proofErr w:type="spellEnd"/>
      <w:r w:rsidRPr="00735FC9">
        <w:t xml:space="preserve">. Et vita num </w:t>
      </w:r>
      <w:proofErr w:type="spellStart"/>
      <w:r w:rsidRPr="00735FC9">
        <w:t>eatur</w:t>
      </w:r>
      <w:proofErr w:type="spellEnd"/>
      <w:r w:rsidRPr="00735FC9">
        <w:t xml:space="preserve"> aces </w:t>
      </w:r>
      <w:proofErr w:type="spellStart"/>
      <w:r w:rsidRPr="00735FC9">
        <w:t>doloritatem</w:t>
      </w:r>
      <w:proofErr w:type="spellEnd"/>
      <w:r w:rsidRPr="00735FC9">
        <w:t xml:space="preserve"> </w:t>
      </w:r>
      <w:proofErr w:type="spellStart"/>
      <w:r w:rsidRPr="00735FC9">
        <w:t>fugia</w:t>
      </w:r>
      <w:proofErr w:type="spellEnd"/>
      <w:r w:rsidRPr="00735FC9">
        <w:t xml:space="preserve"> </w:t>
      </w:r>
      <w:proofErr w:type="spellStart"/>
      <w:r w:rsidRPr="00735FC9">
        <w:t>volest</w:t>
      </w:r>
      <w:proofErr w:type="spellEnd"/>
      <w:r w:rsidRPr="00735FC9">
        <w:t xml:space="preserve"> am, a </w:t>
      </w:r>
      <w:proofErr w:type="spellStart"/>
      <w:r w:rsidRPr="00735FC9">
        <w:t>simus</w:t>
      </w:r>
      <w:proofErr w:type="spellEnd"/>
      <w:r w:rsidRPr="00735FC9">
        <w:t xml:space="preserve"> as es dolor </w:t>
      </w:r>
      <w:proofErr w:type="spellStart"/>
      <w:r w:rsidRPr="00735FC9">
        <w:t>aute</w:t>
      </w:r>
      <w:proofErr w:type="spellEnd"/>
      <w:r w:rsidRPr="00735FC9">
        <w:t xml:space="preserve"> qui </w:t>
      </w:r>
      <w:proofErr w:type="spellStart"/>
      <w:r w:rsidRPr="00735FC9">
        <w:t>ommodi</w:t>
      </w:r>
      <w:proofErr w:type="spellEnd"/>
      <w:r w:rsidRPr="00735FC9">
        <w:t xml:space="preserve"> nus, es </w:t>
      </w:r>
      <w:proofErr w:type="spellStart"/>
      <w:r w:rsidRPr="00735FC9">
        <w:t>comnisitati</w:t>
      </w:r>
      <w:proofErr w:type="spellEnd"/>
      <w:r w:rsidRPr="00735FC9">
        <w:t xml:space="preserve"> </w:t>
      </w:r>
      <w:proofErr w:type="spellStart"/>
      <w:r w:rsidRPr="00735FC9">
        <w:t>ilique</w:t>
      </w:r>
      <w:proofErr w:type="spellEnd"/>
      <w:r w:rsidRPr="00735FC9">
        <w:t xml:space="preserve"> </w:t>
      </w:r>
      <w:proofErr w:type="spellStart"/>
      <w:r w:rsidRPr="00735FC9">
        <w:t>consequam</w:t>
      </w:r>
      <w:proofErr w:type="spellEnd"/>
      <w:r w:rsidRPr="00735FC9">
        <w:t xml:space="preserve"> sim qui ipsum </w:t>
      </w:r>
      <w:proofErr w:type="spellStart"/>
      <w:r w:rsidRPr="00735FC9">
        <w:t>volles</w:t>
      </w:r>
      <w:proofErr w:type="spellEnd"/>
      <w:r w:rsidRPr="00735FC9">
        <w:t xml:space="preserve"> </w:t>
      </w:r>
      <w:proofErr w:type="spellStart"/>
      <w:r w:rsidRPr="00735FC9">
        <w:t>cusandis</w:t>
      </w:r>
      <w:proofErr w:type="spellEnd"/>
      <w:r w:rsidRPr="00735FC9">
        <w:t xml:space="preserve"> </w:t>
      </w:r>
      <w:proofErr w:type="spellStart"/>
      <w:r w:rsidRPr="00735FC9">
        <w:t>atet</w:t>
      </w:r>
      <w:proofErr w:type="spellEnd"/>
      <w:r w:rsidRPr="00735FC9">
        <w:t xml:space="preserve"> </w:t>
      </w:r>
      <w:proofErr w:type="spellStart"/>
      <w:r w:rsidRPr="00735FC9">
        <w:t>ut</w:t>
      </w:r>
      <w:proofErr w:type="spellEnd"/>
      <w:r w:rsidRPr="00735FC9">
        <w:t xml:space="preserve"> </w:t>
      </w:r>
      <w:proofErr w:type="spellStart"/>
      <w:r w:rsidRPr="00735FC9">
        <w:t>veniet</w:t>
      </w:r>
      <w:proofErr w:type="spellEnd"/>
      <w:r w:rsidRPr="00735FC9">
        <w:t xml:space="preserve"> mil </w:t>
      </w:r>
      <w:proofErr w:type="spellStart"/>
      <w:r w:rsidRPr="00735FC9">
        <w:t>maio</w:t>
      </w:r>
      <w:proofErr w:type="spellEnd"/>
      <w:r w:rsidRPr="00735FC9">
        <w:t xml:space="preserve"> </w:t>
      </w:r>
      <w:proofErr w:type="spellStart"/>
      <w:r w:rsidRPr="00735FC9">
        <w:t>distis</w:t>
      </w:r>
      <w:proofErr w:type="spellEnd"/>
      <w:r w:rsidRPr="00735FC9">
        <w:t xml:space="preserve"> pa </w:t>
      </w:r>
      <w:proofErr w:type="spellStart"/>
      <w:r w:rsidRPr="00735FC9">
        <w:t>exerovi</w:t>
      </w:r>
      <w:proofErr w:type="spellEnd"/>
      <w:r w:rsidRPr="00735FC9">
        <w:t xml:space="preserve"> </w:t>
      </w:r>
      <w:proofErr w:type="spellStart"/>
      <w:r w:rsidRPr="00735FC9">
        <w:t>tasped</w:t>
      </w:r>
      <w:proofErr w:type="spellEnd"/>
      <w:r w:rsidRPr="00735FC9">
        <w:t xml:space="preserve"> </w:t>
      </w:r>
      <w:proofErr w:type="spellStart"/>
      <w:r w:rsidRPr="00735FC9">
        <w:t>quatio</w:t>
      </w:r>
      <w:proofErr w:type="spellEnd"/>
      <w:r w:rsidRPr="00735FC9">
        <w:t xml:space="preserve">. </w:t>
      </w:r>
      <w:proofErr w:type="spellStart"/>
      <w:r w:rsidRPr="00735FC9">
        <w:t>Nequi</w:t>
      </w:r>
      <w:proofErr w:type="spellEnd"/>
      <w:r w:rsidRPr="00735FC9">
        <w:t xml:space="preserve"> </w:t>
      </w:r>
      <w:proofErr w:type="spellStart"/>
      <w:r w:rsidRPr="00735FC9">
        <w:t>aut</w:t>
      </w:r>
      <w:proofErr w:type="spellEnd"/>
      <w:r w:rsidRPr="00735FC9">
        <w:t xml:space="preserve"> </w:t>
      </w:r>
      <w:proofErr w:type="spellStart"/>
      <w:r w:rsidRPr="00735FC9">
        <w:t>quidustia</w:t>
      </w:r>
      <w:proofErr w:type="spellEnd"/>
      <w:r w:rsidRPr="00735FC9">
        <w:t xml:space="preserve"> </w:t>
      </w:r>
      <w:proofErr w:type="spellStart"/>
      <w:r w:rsidRPr="00735FC9">
        <w:t>necatiamus</w:t>
      </w:r>
      <w:proofErr w:type="spellEnd"/>
      <w:r w:rsidRPr="00735FC9">
        <w:t xml:space="preserve"> </w:t>
      </w:r>
      <w:proofErr w:type="spellStart"/>
      <w:r w:rsidRPr="00735FC9">
        <w:t>dicienis</w:t>
      </w:r>
      <w:proofErr w:type="spellEnd"/>
      <w:r w:rsidRPr="00735FC9">
        <w:t xml:space="preserve"> </w:t>
      </w:r>
      <w:proofErr w:type="spellStart"/>
      <w:r w:rsidRPr="00735FC9">
        <w:t>doluptati</w:t>
      </w:r>
      <w:proofErr w:type="spellEnd"/>
      <w:r w:rsidRPr="00735FC9">
        <w:t xml:space="preserve"> alit, </w:t>
      </w:r>
      <w:proofErr w:type="spellStart"/>
      <w:r w:rsidRPr="00735FC9">
        <w:t>aut</w:t>
      </w:r>
      <w:proofErr w:type="spellEnd"/>
      <w:r w:rsidRPr="00735FC9">
        <w:t xml:space="preserve"> </w:t>
      </w:r>
      <w:proofErr w:type="spellStart"/>
      <w:r w:rsidRPr="00735FC9">
        <w:t>volore</w:t>
      </w:r>
      <w:proofErr w:type="spellEnd"/>
      <w:r w:rsidRPr="00735FC9">
        <w:t xml:space="preserve"> </w:t>
      </w:r>
      <w:proofErr w:type="spellStart"/>
      <w:r w:rsidRPr="00735FC9">
        <w:t>sa</w:t>
      </w:r>
      <w:proofErr w:type="spellEnd"/>
      <w:r w:rsidRPr="00735FC9">
        <w:t xml:space="preserve"> </w:t>
      </w:r>
      <w:proofErr w:type="spellStart"/>
      <w:r w:rsidRPr="00735FC9">
        <w:t>eos</w:t>
      </w:r>
      <w:proofErr w:type="spellEnd"/>
      <w:r w:rsidRPr="00735FC9">
        <w:t xml:space="preserve"> </w:t>
      </w:r>
      <w:proofErr w:type="spellStart"/>
      <w:r w:rsidRPr="00735FC9">
        <w:t>quias</w:t>
      </w:r>
      <w:proofErr w:type="spellEnd"/>
      <w:r w:rsidRPr="00735FC9">
        <w:t xml:space="preserve"> </w:t>
      </w:r>
      <w:proofErr w:type="spellStart"/>
      <w:r w:rsidRPr="00735FC9">
        <w:t>est</w:t>
      </w:r>
      <w:proofErr w:type="spellEnd"/>
      <w:r w:rsidRPr="00735FC9">
        <w:t xml:space="preserve"> </w:t>
      </w:r>
      <w:proofErr w:type="spellStart"/>
      <w:r w:rsidRPr="00735FC9">
        <w:t>eaquam</w:t>
      </w:r>
      <w:proofErr w:type="spellEnd"/>
      <w:r w:rsidRPr="00735FC9">
        <w:t xml:space="preserve"> </w:t>
      </w:r>
      <w:proofErr w:type="spellStart"/>
      <w:r w:rsidRPr="00735FC9">
        <w:t>quiae</w:t>
      </w:r>
      <w:proofErr w:type="spellEnd"/>
      <w:r w:rsidRPr="00735FC9">
        <w:t xml:space="preserve"> </w:t>
      </w:r>
      <w:proofErr w:type="spellStart"/>
      <w:r w:rsidRPr="00735FC9">
        <w:t>omnimus</w:t>
      </w:r>
      <w:proofErr w:type="spellEnd"/>
      <w:r w:rsidRPr="00735FC9">
        <w:t xml:space="preserve"> </w:t>
      </w:r>
      <w:proofErr w:type="spellStart"/>
      <w:r w:rsidRPr="00735FC9">
        <w:t>cipsam</w:t>
      </w:r>
      <w:proofErr w:type="spellEnd"/>
      <w:r w:rsidRPr="00735FC9">
        <w:t xml:space="preserve"> que </w:t>
      </w:r>
      <w:proofErr w:type="spellStart"/>
      <w:r w:rsidRPr="00735FC9">
        <w:t>nos</w:t>
      </w:r>
      <w:proofErr w:type="spellEnd"/>
      <w:r w:rsidRPr="00735FC9">
        <w:t xml:space="preserve"> </w:t>
      </w:r>
      <w:proofErr w:type="spellStart"/>
      <w:r w:rsidRPr="00735FC9">
        <w:t>vitia</w:t>
      </w:r>
      <w:proofErr w:type="spellEnd"/>
      <w:r w:rsidRPr="00735FC9">
        <w:t xml:space="preserve"> </w:t>
      </w:r>
      <w:proofErr w:type="spellStart"/>
      <w:r w:rsidRPr="00735FC9">
        <w:t>consed</w:t>
      </w:r>
      <w:proofErr w:type="spellEnd"/>
      <w:r w:rsidRPr="00735FC9">
        <w:t xml:space="preserve"> </w:t>
      </w:r>
      <w:proofErr w:type="spellStart"/>
      <w:r w:rsidRPr="00735FC9">
        <w:t>magniminus</w:t>
      </w:r>
      <w:proofErr w:type="spellEnd"/>
      <w:r w:rsidRPr="00735FC9">
        <w:t xml:space="preserve">, sed </w:t>
      </w:r>
      <w:proofErr w:type="spellStart"/>
      <w:r w:rsidRPr="00735FC9">
        <w:t>maionsed</w:t>
      </w:r>
      <w:proofErr w:type="spellEnd"/>
      <w:r w:rsidRPr="00735FC9">
        <w:t xml:space="preserve"> </w:t>
      </w:r>
      <w:proofErr w:type="spellStart"/>
      <w:r w:rsidRPr="00735FC9">
        <w:t>quatur</w:t>
      </w:r>
      <w:proofErr w:type="spellEnd"/>
      <w:r w:rsidRPr="00735FC9">
        <w:t xml:space="preserve">? </w:t>
      </w:r>
      <w:proofErr w:type="spellStart"/>
      <w:r w:rsidRPr="00735FC9">
        <w:t>Ugia</w:t>
      </w:r>
      <w:proofErr w:type="spellEnd"/>
      <w:r w:rsidRPr="00735FC9">
        <w:t xml:space="preserve"> cone </w:t>
      </w:r>
      <w:proofErr w:type="spellStart"/>
      <w:r w:rsidRPr="00735FC9">
        <w:t>nes</w:t>
      </w:r>
      <w:proofErr w:type="spellEnd"/>
      <w:r w:rsidRPr="00735FC9">
        <w:t xml:space="preserve"> </w:t>
      </w:r>
      <w:proofErr w:type="spellStart"/>
      <w:r w:rsidRPr="00735FC9">
        <w:t>atio</w:t>
      </w:r>
      <w:proofErr w:type="spellEnd"/>
      <w:r w:rsidRPr="00735FC9">
        <w:t xml:space="preserve">. </w:t>
      </w:r>
      <w:proofErr w:type="spellStart"/>
      <w:r w:rsidRPr="00735FC9">
        <w:t>Repudaerepro</w:t>
      </w:r>
      <w:proofErr w:type="spellEnd"/>
      <w:r w:rsidRPr="00735FC9">
        <w:t xml:space="preserve"> </w:t>
      </w:r>
      <w:proofErr w:type="spellStart"/>
      <w:r w:rsidRPr="00735FC9">
        <w:t>debis</w:t>
      </w:r>
      <w:proofErr w:type="spellEnd"/>
      <w:r w:rsidRPr="00735FC9">
        <w:t xml:space="preserve"> </w:t>
      </w:r>
      <w:proofErr w:type="spellStart"/>
      <w:r w:rsidRPr="00735FC9">
        <w:t>volum</w:t>
      </w:r>
      <w:proofErr w:type="spellEnd"/>
      <w:r w:rsidRPr="00735FC9">
        <w:t xml:space="preserve"> </w:t>
      </w:r>
      <w:proofErr w:type="spellStart"/>
      <w:r w:rsidRPr="00735FC9">
        <w:t>comnisto</w:t>
      </w:r>
      <w:proofErr w:type="spellEnd"/>
      <w:r w:rsidRPr="00735FC9">
        <w:t xml:space="preserve"> </w:t>
      </w:r>
      <w:proofErr w:type="spellStart"/>
      <w:r w:rsidRPr="00735FC9">
        <w:t>inimpor</w:t>
      </w:r>
      <w:proofErr w:type="spellEnd"/>
    </w:p>
    <w:p w14:paraId="09762610" w14:textId="77777777" w:rsidR="00404339" w:rsidRPr="00735FC9" w:rsidRDefault="00404339" w:rsidP="00D7184A">
      <w:proofErr w:type="spellStart"/>
      <w:r w:rsidRPr="00735FC9">
        <w:t>Xerio</w:t>
      </w:r>
      <w:proofErr w:type="spellEnd"/>
      <w:r w:rsidRPr="00735FC9">
        <w:t xml:space="preserve"> </w:t>
      </w:r>
      <w:proofErr w:type="spellStart"/>
      <w:r w:rsidRPr="00735FC9">
        <w:t>beruptae</w:t>
      </w:r>
      <w:proofErr w:type="spellEnd"/>
      <w:r w:rsidRPr="00735FC9">
        <w:t xml:space="preserve"> </w:t>
      </w:r>
      <w:proofErr w:type="spellStart"/>
      <w:r w:rsidRPr="00735FC9">
        <w:t>laborporis</w:t>
      </w:r>
      <w:proofErr w:type="spellEnd"/>
      <w:r w:rsidRPr="00735FC9">
        <w:t xml:space="preserve"> et </w:t>
      </w:r>
      <w:proofErr w:type="spellStart"/>
      <w:r w:rsidRPr="00735FC9">
        <w:t>voluptas</w:t>
      </w:r>
      <w:proofErr w:type="spellEnd"/>
      <w:r w:rsidRPr="00735FC9">
        <w:t xml:space="preserve"> </w:t>
      </w:r>
      <w:proofErr w:type="spellStart"/>
      <w:r w:rsidRPr="00735FC9">
        <w:t>audam</w:t>
      </w:r>
      <w:proofErr w:type="spellEnd"/>
      <w:r w:rsidRPr="00735FC9">
        <w:t xml:space="preserve">, que </w:t>
      </w:r>
      <w:proofErr w:type="spellStart"/>
      <w:r w:rsidRPr="00735FC9">
        <w:t>quam</w:t>
      </w:r>
      <w:proofErr w:type="spellEnd"/>
      <w:r w:rsidRPr="00735FC9">
        <w:t xml:space="preserve"> </w:t>
      </w:r>
      <w:proofErr w:type="spellStart"/>
      <w:r w:rsidRPr="00735FC9">
        <w:t>fuga</w:t>
      </w:r>
      <w:proofErr w:type="spellEnd"/>
      <w:r w:rsidRPr="00735FC9">
        <w:t xml:space="preserve">. </w:t>
      </w:r>
      <w:proofErr w:type="spellStart"/>
      <w:r w:rsidRPr="00735FC9">
        <w:t>Volendiore</w:t>
      </w:r>
      <w:proofErr w:type="spellEnd"/>
      <w:r w:rsidRPr="00735FC9">
        <w:t xml:space="preserve">, </w:t>
      </w:r>
      <w:proofErr w:type="spellStart"/>
      <w:r w:rsidRPr="00735FC9">
        <w:t>volorum</w:t>
      </w:r>
      <w:proofErr w:type="spellEnd"/>
      <w:r w:rsidRPr="00735FC9">
        <w:t xml:space="preserve"> </w:t>
      </w:r>
      <w:proofErr w:type="spellStart"/>
      <w:r w:rsidRPr="00735FC9">
        <w:t>aut</w:t>
      </w:r>
      <w:proofErr w:type="spellEnd"/>
      <w:r w:rsidRPr="00735FC9">
        <w:t xml:space="preserve"> </w:t>
      </w:r>
      <w:proofErr w:type="spellStart"/>
      <w:r w:rsidRPr="00735FC9">
        <w:t>optasimus</w:t>
      </w:r>
      <w:proofErr w:type="spellEnd"/>
      <w:r w:rsidRPr="00735FC9">
        <w:t xml:space="preserve"> con </w:t>
      </w:r>
      <w:proofErr w:type="spellStart"/>
      <w:r w:rsidRPr="00735FC9">
        <w:t>elent</w:t>
      </w:r>
      <w:proofErr w:type="spellEnd"/>
      <w:r w:rsidRPr="00735FC9">
        <w:t xml:space="preserve"> </w:t>
      </w:r>
      <w:proofErr w:type="spellStart"/>
      <w:r w:rsidRPr="00735FC9">
        <w:t>officia</w:t>
      </w:r>
      <w:proofErr w:type="spellEnd"/>
      <w:r w:rsidRPr="00735FC9">
        <w:t xml:space="preserve"> </w:t>
      </w:r>
      <w:proofErr w:type="spellStart"/>
      <w:r w:rsidRPr="00735FC9">
        <w:t>vella</w:t>
      </w:r>
      <w:proofErr w:type="spellEnd"/>
      <w:r w:rsidRPr="00735FC9">
        <w:t xml:space="preserve"> dis </w:t>
      </w:r>
      <w:proofErr w:type="spellStart"/>
      <w:r w:rsidRPr="00735FC9">
        <w:t>voluptatquis</w:t>
      </w:r>
      <w:proofErr w:type="spellEnd"/>
      <w:r w:rsidRPr="00735FC9">
        <w:t xml:space="preserve"> </w:t>
      </w:r>
      <w:proofErr w:type="spellStart"/>
      <w:r w:rsidRPr="00735FC9">
        <w:t>doluptaqui</w:t>
      </w:r>
      <w:proofErr w:type="spellEnd"/>
      <w:r w:rsidRPr="00735FC9">
        <w:t xml:space="preserve"> </w:t>
      </w:r>
      <w:proofErr w:type="spellStart"/>
      <w:r w:rsidRPr="00735FC9">
        <w:t>occus</w:t>
      </w:r>
      <w:proofErr w:type="spellEnd"/>
      <w:r w:rsidRPr="00735FC9">
        <w:t xml:space="preserve">, omnia a qui </w:t>
      </w:r>
      <w:proofErr w:type="spellStart"/>
      <w:r w:rsidRPr="00735FC9">
        <w:t>ut</w:t>
      </w:r>
      <w:proofErr w:type="spellEnd"/>
      <w:r w:rsidRPr="00735FC9">
        <w:t xml:space="preserve"> </w:t>
      </w:r>
      <w:proofErr w:type="spellStart"/>
      <w:r w:rsidRPr="00735FC9">
        <w:t>labo</w:t>
      </w:r>
      <w:proofErr w:type="spellEnd"/>
      <w:r w:rsidRPr="00735FC9">
        <w:t xml:space="preserve">. </w:t>
      </w:r>
      <w:proofErr w:type="spellStart"/>
      <w:r w:rsidRPr="00735FC9">
        <w:t>Ceaquun</w:t>
      </w:r>
      <w:proofErr w:type="spellEnd"/>
      <w:r w:rsidRPr="00735FC9">
        <w:t xml:space="preserve"> </w:t>
      </w:r>
      <w:proofErr w:type="spellStart"/>
      <w:r w:rsidRPr="00735FC9">
        <w:t>temquasim</w:t>
      </w:r>
      <w:proofErr w:type="spellEnd"/>
      <w:r w:rsidRPr="00735FC9">
        <w:t xml:space="preserve"> </w:t>
      </w:r>
      <w:proofErr w:type="spellStart"/>
      <w:r w:rsidRPr="00735FC9">
        <w:t>erferum</w:t>
      </w:r>
      <w:proofErr w:type="spellEnd"/>
      <w:r w:rsidRPr="00735FC9">
        <w:t xml:space="preserve"> </w:t>
      </w:r>
      <w:proofErr w:type="spellStart"/>
      <w:r w:rsidRPr="00735FC9">
        <w:t>laut</w:t>
      </w:r>
      <w:proofErr w:type="spellEnd"/>
      <w:r w:rsidRPr="00735FC9">
        <w:t xml:space="preserve"> </w:t>
      </w:r>
      <w:proofErr w:type="spellStart"/>
      <w:r w:rsidRPr="00735FC9">
        <w:t>quatium</w:t>
      </w:r>
      <w:proofErr w:type="spellEnd"/>
      <w:r w:rsidRPr="00735FC9">
        <w:t xml:space="preserve"> </w:t>
      </w:r>
      <w:proofErr w:type="spellStart"/>
      <w:r w:rsidRPr="00735FC9">
        <w:t>aliquas</w:t>
      </w:r>
      <w:proofErr w:type="spellEnd"/>
      <w:r w:rsidRPr="00735FC9">
        <w:t xml:space="preserve"> </w:t>
      </w:r>
      <w:proofErr w:type="spellStart"/>
      <w:r w:rsidRPr="00735FC9">
        <w:t>simaximo</w:t>
      </w:r>
      <w:proofErr w:type="spellEnd"/>
      <w:r w:rsidRPr="00735FC9">
        <w:t xml:space="preserve"> </w:t>
      </w:r>
      <w:proofErr w:type="spellStart"/>
      <w:r w:rsidRPr="00735FC9">
        <w:t>quunto</w:t>
      </w:r>
      <w:proofErr w:type="spellEnd"/>
      <w:r w:rsidRPr="00735FC9">
        <w:t xml:space="preserve"> </w:t>
      </w:r>
      <w:proofErr w:type="spellStart"/>
      <w:r w:rsidRPr="00735FC9">
        <w:t>moluptae</w:t>
      </w:r>
      <w:proofErr w:type="spellEnd"/>
      <w:r w:rsidRPr="00735FC9">
        <w:t xml:space="preserve"> </w:t>
      </w:r>
      <w:proofErr w:type="spellStart"/>
      <w:r w:rsidRPr="00735FC9">
        <w:t>voloris</w:t>
      </w:r>
      <w:proofErr w:type="spellEnd"/>
      <w:r w:rsidRPr="00735FC9">
        <w:t xml:space="preserve"> </w:t>
      </w:r>
      <w:proofErr w:type="spellStart"/>
      <w:r w:rsidRPr="00735FC9">
        <w:t>ad</w:t>
      </w:r>
      <w:proofErr w:type="spellEnd"/>
      <w:r w:rsidRPr="00735FC9">
        <w:t xml:space="preserve"> </w:t>
      </w:r>
      <w:proofErr w:type="spellStart"/>
      <w:r w:rsidRPr="00735FC9">
        <w:t>quiasi</w:t>
      </w:r>
      <w:proofErr w:type="spellEnd"/>
      <w:r w:rsidRPr="00735FC9">
        <w:t xml:space="preserve"> </w:t>
      </w:r>
      <w:proofErr w:type="spellStart"/>
      <w:r w:rsidRPr="00735FC9">
        <w:t>aspellatur</w:t>
      </w:r>
      <w:proofErr w:type="spellEnd"/>
      <w:r w:rsidRPr="00735FC9">
        <w:t xml:space="preserve"> </w:t>
      </w:r>
      <w:proofErr w:type="spellStart"/>
      <w:r w:rsidRPr="00735FC9">
        <w:t>sequiam</w:t>
      </w:r>
      <w:proofErr w:type="spellEnd"/>
      <w:r w:rsidRPr="00735FC9">
        <w:t xml:space="preserve">, </w:t>
      </w:r>
      <w:proofErr w:type="spellStart"/>
      <w:r w:rsidRPr="00735FC9">
        <w:t>quis</w:t>
      </w:r>
      <w:proofErr w:type="spellEnd"/>
      <w:r w:rsidRPr="00735FC9">
        <w:t xml:space="preserve"> </w:t>
      </w:r>
      <w:proofErr w:type="spellStart"/>
      <w:r w:rsidRPr="00735FC9">
        <w:t>dus</w:t>
      </w:r>
      <w:proofErr w:type="spellEnd"/>
      <w:r w:rsidRPr="00735FC9">
        <w:t xml:space="preserve"> </w:t>
      </w:r>
      <w:proofErr w:type="spellStart"/>
      <w:r w:rsidRPr="00735FC9">
        <w:t>aut</w:t>
      </w:r>
      <w:proofErr w:type="spellEnd"/>
      <w:r w:rsidRPr="00735FC9">
        <w:t xml:space="preserve"> ad </w:t>
      </w:r>
      <w:proofErr w:type="spellStart"/>
      <w:r w:rsidRPr="00735FC9">
        <w:t>unt</w:t>
      </w:r>
      <w:proofErr w:type="spellEnd"/>
      <w:r w:rsidRPr="00735FC9">
        <w:t xml:space="preserve"> </w:t>
      </w:r>
      <w:proofErr w:type="spellStart"/>
      <w:r w:rsidRPr="00735FC9">
        <w:t>audae</w:t>
      </w:r>
      <w:proofErr w:type="spellEnd"/>
      <w:r w:rsidRPr="00735FC9">
        <w:t xml:space="preserve">. Nam </w:t>
      </w:r>
      <w:proofErr w:type="spellStart"/>
      <w:r w:rsidRPr="00735FC9">
        <w:t>fugitas</w:t>
      </w:r>
      <w:proofErr w:type="spellEnd"/>
      <w:r w:rsidRPr="00735FC9">
        <w:t xml:space="preserve"> nat. </w:t>
      </w:r>
    </w:p>
    <w:p w14:paraId="149EE9FD" w14:textId="77777777" w:rsidR="00404339" w:rsidRPr="00735FC9" w:rsidRDefault="00404339" w:rsidP="00D7184A">
      <w:proofErr w:type="spellStart"/>
      <w:r w:rsidRPr="00735FC9">
        <w:t>Aliqui</w:t>
      </w:r>
      <w:proofErr w:type="spellEnd"/>
      <w:r w:rsidRPr="00735FC9">
        <w:t xml:space="preserve"> as </w:t>
      </w:r>
      <w:proofErr w:type="spellStart"/>
      <w:r w:rsidRPr="00735FC9">
        <w:t>aut</w:t>
      </w:r>
      <w:proofErr w:type="spellEnd"/>
      <w:r w:rsidRPr="00735FC9">
        <w:t xml:space="preserve"> </w:t>
      </w:r>
      <w:proofErr w:type="spellStart"/>
      <w:r w:rsidRPr="00735FC9">
        <w:t>eatur</w:t>
      </w:r>
      <w:proofErr w:type="spellEnd"/>
      <w:r w:rsidRPr="00735FC9">
        <w:t xml:space="preserve">? </w:t>
      </w:r>
      <w:proofErr w:type="spellStart"/>
      <w:r w:rsidRPr="00735FC9">
        <w:t>Borerae</w:t>
      </w:r>
      <w:proofErr w:type="spellEnd"/>
      <w:r w:rsidRPr="00735FC9">
        <w:t xml:space="preserve"> </w:t>
      </w:r>
      <w:proofErr w:type="spellStart"/>
      <w:r w:rsidRPr="00735FC9">
        <w:t>sitisquid</w:t>
      </w:r>
      <w:proofErr w:type="spellEnd"/>
      <w:r w:rsidRPr="00735FC9">
        <w:t xml:space="preserve"> ma </w:t>
      </w:r>
      <w:proofErr w:type="spellStart"/>
      <w:r w:rsidRPr="00735FC9">
        <w:t>cor</w:t>
      </w:r>
      <w:proofErr w:type="spellEnd"/>
      <w:r w:rsidRPr="00735FC9">
        <w:t xml:space="preserve"> sus </w:t>
      </w:r>
      <w:proofErr w:type="spellStart"/>
      <w:r w:rsidRPr="00735FC9">
        <w:t>solles</w:t>
      </w:r>
      <w:proofErr w:type="spellEnd"/>
      <w:r w:rsidRPr="00735FC9">
        <w:t xml:space="preserve"> </w:t>
      </w:r>
      <w:proofErr w:type="spellStart"/>
      <w:r w:rsidRPr="00735FC9">
        <w:t>siminus</w:t>
      </w:r>
      <w:proofErr w:type="spellEnd"/>
      <w:r w:rsidRPr="00735FC9">
        <w:t xml:space="preserve"> </w:t>
      </w:r>
      <w:proofErr w:type="spellStart"/>
      <w:r w:rsidRPr="00735FC9">
        <w:t>sequi</w:t>
      </w:r>
      <w:proofErr w:type="spellEnd"/>
      <w:r w:rsidRPr="00735FC9">
        <w:t xml:space="preserve"> </w:t>
      </w:r>
      <w:proofErr w:type="spellStart"/>
      <w:r w:rsidRPr="00735FC9">
        <w:t>aperum</w:t>
      </w:r>
      <w:proofErr w:type="spellEnd"/>
      <w:r w:rsidRPr="00735FC9">
        <w:t xml:space="preserve"> </w:t>
      </w:r>
      <w:proofErr w:type="spellStart"/>
      <w:r w:rsidRPr="00735FC9">
        <w:t>quam</w:t>
      </w:r>
      <w:proofErr w:type="spellEnd"/>
      <w:r w:rsidRPr="00735FC9">
        <w:t xml:space="preserve"> </w:t>
      </w:r>
      <w:proofErr w:type="spellStart"/>
      <w:r w:rsidRPr="00735FC9">
        <w:t>netur</w:t>
      </w:r>
      <w:proofErr w:type="spellEnd"/>
      <w:r w:rsidRPr="00735FC9">
        <w:t xml:space="preserve"> </w:t>
      </w:r>
      <w:proofErr w:type="spellStart"/>
      <w:r w:rsidRPr="00735FC9">
        <w:t>audiam</w:t>
      </w:r>
      <w:proofErr w:type="spellEnd"/>
      <w:r w:rsidRPr="00735FC9">
        <w:t xml:space="preserve"> </w:t>
      </w:r>
      <w:proofErr w:type="spellStart"/>
      <w:r w:rsidRPr="00735FC9">
        <w:t>harume</w:t>
      </w:r>
      <w:proofErr w:type="spellEnd"/>
      <w:r w:rsidRPr="00735FC9">
        <w:t xml:space="preserve"> </w:t>
      </w:r>
      <w:proofErr w:type="spellStart"/>
      <w:r w:rsidRPr="00735FC9">
        <w:t>evelitiorrum</w:t>
      </w:r>
      <w:proofErr w:type="spellEnd"/>
      <w:r w:rsidRPr="00735FC9">
        <w:t xml:space="preserve"> </w:t>
      </w:r>
      <w:proofErr w:type="spellStart"/>
      <w:r w:rsidRPr="00735FC9">
        <w:t>voluptio</w:t>
      </w:r>
      <w:proofErr w:type="spellEnd"/>
      <w:r w:rsidRPr="00735FC9">
        <w:t xml:space="preserve"> </w:t>
      </w:r>
      <w:proofErr w:type="spellStart"/>
      <w:r w:rsidRPr="00735FC9">
        <w:t>beaqui</w:t>
      </w:r>
      <w:proofErr w:type="spellEnd"/>
      <w:r w:rsidRPr="00735FC9">
        <w:t xml:space="preserve"> </w:t>
      </w:r>
      <w:proofErr w:type="spellStart"/>
      <w:r w:rsidRPr="00735FC9">
        <w:t>optae</w:t>
      </w:r>
      <w:proofErr w:type="spellEnd"/>
      <w:r w:rsidRPr="00735FC9">
        <w:t xml:space="preserve"> </w:t>
      </w:r>
      <w:proofErr w:type="spellStart"/>
      <w:r w:rsidRPr="00735FC9">
        <w:t>expedit</w:t>
      </w:r>
      <w:proofErr w:type="spellEnd"/>
      <w:r w:rsidRPr="00735FC9">
        <w:t xml:space="preserve"> </w:t>
      </w:r>
      <w:proofErr w:type="spellStart"/>
      <w:r w:rsidRPr="00735FC9">
        <w:t>ratureria</w:t>
      </w:r>
      <w:proofErr w:type="spellEnd"/>
      <w:r w:rsidRPr="00735FC9">
        <w:t xml:space="preserve"> </w:t>
      </w:r>
      <w:proofErr w:type="spellStart"/>
      <w:r w:rsidRPr="00735FC9">
        <w:t>nonse</w:t>
      </w:r>
      <w:proofErr w:type="spellEnd"/>
      <w:r w:rsidRPr="00735FC9">
        <w:t xml:space="preserve"> </w:t>
      </w:r>
      <w:proofErr w:type="spellStart"/>
      <w:r w:rsidRPr="00735FC9">
        <w:t>plit</w:t>
      </w:r>
      <w:proofErr w:type="spellEnd"/>
      <w:r w:rsidRPr="00735FC9">
        <w:t xml:space="preserve">, </w:t>
      </w:r>
      <w:proofErr w:type="spellStart"/>
      <w:r w:rsidRPr="00735FC9">
        <w:t>alisciis</w:t>
      </w:r>
      <w:proofErr w:type="spellEnd"/>
      <w:r w:rsidRPr="00735FC9">
        <w:t xml:space="preserve"> </w:t>
      </w:r>
      <w:proofErr w:type="spellStart"/>
      <w:r w:rsidRPr="00735FC9">
        <w:t>eum</w:t>
      </w:r>
      <w:proofErr w:type="spellEnd"/>
      <w:r w:rsidRPr="00735FC9">
        <w:t xml:space="preserve"> de </w:t>
      </w:r>
      <w:proofErr w:type="spellStart"/>
      <w:r w:rsidRPr="00735FC9">
        <w:t>sant</w:t>
      </w:r>
      <w:proofErr w:type="spellEnd"/>
      <w:r w:rsidRPr="00735FC9">
        <w:t>.</w:t>
      </w:r>
    </w:p>
    <w:p w14:paraId="2F834EE6" w14:textId="77777777" w:rsidR="00404339" w:rsidRPr="00735FC9" w:rsidRDefault="00404339" w:rsidP="00D7184A">
      <w:proofErr w:type="spellStart"/>
      <w:r w:rsidRPr="00735FC9">
        <w:t>Riaecabo</w:t>
      </w:r>
      <w:proofErr w:type="spellEnd"/>
      <w:r w:rsidRPr="00735FC9">
        <w:t xml:space="preserve">. Nam, </w:t>
      </w:r>
      <w:proofErr w:type="spellStart"/>
      <w:r w:rsidRPr="00735FC9">
        <w:t>numenihil</w:t>
      </w:r>
      <w:proofErr w:type="spellEnd"/>
      <w:r w:rsidRPr="00735FC9">
        <w:t xml:space="preserve"> </w:t>
      </w:r>
      <w:proofErr w:type="spellStart"/>
      <w:r w:rsidRPr="00735FC9">
        <w:t>intiur</w:t>
      </w:r>
      <w:proofErr w:type="spellEnd"/>
      <w:r w:rsidRPr="00735FC9">
        <w:t xml:space="preserve">, </w:t>
      </w:r>
      <w:proofErr w:type="spellStart"/>
      <w:r w:rsidRPr="00735FC9">
        <w:t>tenim</w:t>
      </w:r>
      <w:proofErr w:type="spellEnd"/>
      <w:r w:rsidRPr="00735FC9">
        <w:t xml:space="preserve"> </w:t>
      </w:r>
      <w:proofErr w:type="spellStart"/>
      <w:r w:rsidRPr="00735FC9">
        <w:t>quist</w:t>
      </w:r>
      <w:proofErr w:type="spellEnd"/>
      <w:r w:rsidRPr="00735FC9">
        <w:t xml:space="preserve"> </w:t>
      </w:r>
      <w:proofErr w:type="spellStart"/>
      <w:r w:rsidRPr="00735FC9">
        <w:t>atqui</w:t>
      </w:r>
      <w:proofErr w:type="spellEnd"/>
      <w:r w:rsidRPr="00735FC9">
        <w:t xml:space="preserve"> </w:t>
      </w:r>
      <w:proofErr w:type="spellStart"/>
      <w:r w:rsidRPr="00735FC9">
        <w:t>tem</w:t>
      </w:r>
      <w:proofErr w:type="spellEnd"/>
      <w:r w:rsidRPr="00735FC9">
        <w:t xml:space="preserve"> </w:t>
      </w:r>
      <w:proofErr w:type="spellStart"/>
      <w:r w:rsidRPr="00735FC9">
        <w:t>ero</w:t>
      </w:r>
      <w:proofErr w:type="spellEnd"/>
      <w:r w:rsidRPr="00735FC9">
        <w:t xml:space="preserve"> </w:t>
      </w:r>
      <w:proofErr w:type="spellStart"/>
      <w:r w:rsidRPr="00735FC9">
        <w:t>modiae</w:t>
      </w:r>
      <w:proofErr w:type="spellEnd"/>
      <w:r w:rsidRPr="00735FC9">
        <w:t xml:space="preserve"> ma que </w:t>
      </w:r>
      <w:proofErr w:type="spellStart"/>
      <w:r w:rsidRPr="00735FC9">
        <w:t>volupta</w:t>
      </w:r>
      <w:proofErr w:type="spellEnd"/>
      <w:r w:rsidRPr="00735FC9">
        <w:t xml:space="preserve"> pa </w:t>
      </w:r>
      <w:proofErr w:type="spellStart"/>
      <w:r w:rsidRPr="00735FC9">
        <w:t>verspid</w:t>
      </w:r>
      <w:proofErr w:type="spellEnd"/>
      <w:r w:rsidRPr="00735FC9">
        <w:t xml:space="preserve"> </w:t>
      </w:r>
      <w:proofErr w:type="spellStart"/>
      <w:r w:rsidRPr="00735FC9">
        <w:t>elique</w:t>
      </w:r>
      <w:proofErr w:type="spellEnd"/>
      <w:r w:rsidRPr="00735FC9">
        <w:t xml:space="preserve"> </w:t>
      </w:r>
      <w:proofErr w:type="spellStart"/>
      <w:r w:rsidRPr="00735FC9">
        <w:t>paribust</w:t>
      </w:r>
      <w:proofErr w:type="spellEnd"/>
      <w:r w:rsidRPr="00735FC9">
        <w:t xml:space="preserve">, </w:t>
      </w:r>
      <w:proofErr w:type="spellStart"/>
      <w:r w:rsidRPr="00735FC9">
        <w:t>omnis</w:t>
      </w:r>
      <w:proofErr w:type="spellEnd"/>
      <w:r w:rsidRPr="00735FC9">
        <w:t xml:space="preserve"> </w:t>
      </w:r>
      <w:proofErr w:type="spellStart"/>
      <w:r w:rsidRPr="00735FC9">
        <w:t>aut</w:t>
      </w:r>
      <w:proofErr w:type="spellEnd"/>
      <w:r w:rsidRPr="00735FC9">
        <w:t xml:space="preserve"> </w:t>
      </w:r>
      <w:proofErr w:type="spellStart"/>
      <w:r w:rsidRPr="00735FC9">
        <w:t>ut</w:t>
      </w:r>
      <w:proofErr w:type="spellEnd"/>
      <w:r w:rsidRPr="00735FC9">
        <w:t xml:space="preserve"> </w:t>
      </w:r>
      <w:proofErr w:type="spellStart"/>
      <w:r w:rsidRPr="00735FC9">
        <w:t>endam</w:t>
      </w:r>
      <w:proofErr w:type="spellEnd"/>
      <w:r w:rsidRPr="00735FC9">
        <w:t xml:space="preserve"> </w:t>
      </w:r>
      <w:proofErr w:type="spellStart"/>
      <w:r w:rsidRPr="00735FC9">
        <w:t>invenet</w:t>
      </w:r>
      <w:proofErr w:type="spellEnd"/>
      <w:r w:rsidRPr="00735FC9">
        <w:t xml:space="preserve"> </w:t>
      </w:r>
      <w:proofErr w:type="spellStart"/>
      <w:r w:rsidRPr="00735FC9">
        <w:t>ommos</w:t>
      </w:r>
      <w:proofErr w:type="spellEnd"/>
      <w:r w:rsidRPr="00735FC9">
        <w:t xml:space="preserve"> </w:t>
      </w:r>
      <w:proofErr w:type="spellStart"/>
      <w:r w:rsidRPr="00735FC9">
        <w:t>illuptium</w:t>
      </w:r>
      <w:proofErr w:type="spellEnd"/>
      <w:r w:rsidRPr="00735FC9">
        <w:t xml:space="preserve"> </w:t>
      </w:r>
      <w:proofErr w:type="spellStart"/>
      <w:r w:rsidRPr="00735FC9">
        <w:t>reptas</w:t>
      </w:r>
      <w:proofErr w:type="spellEnd"/>
      <w:r w:rsidRPr="00735FC9">
        <w:t xml:space="preserve"> </w:t>
      </w:r>
      <w:proofErr w:type="spellStart"/>
      <w:r w:rsidRPr="00735FC9">
        <w:t>sitatio</w:t>
      </w:r>
      <w:proofErr w:type="spellEnd"/>
      <w:r w:rsidRPr="00735FC9">
        <w:t xml:space="preserve"> et rem </w:t>
      </w:r>
      <w:proofErr w:type="spellStart"/>
      <w:r w:rsidRPr="00735FC9">
        <w:t>aut</w:t>
      </w:r>
      <w:proofErr w:type="spellEnd"/>
      <w:r w:rsidRPr="00735FC9">
        <w:t xml:space="preserve"> pos et </w:t>
      </w:r>
      <w:proofErr w:type="spellStart"/>
      <w:r w:rsidRPr="00735FC9">
        <w:t>quidus</w:t>
      </w:r>
      <w:proofErr w:type="spellEnd"/>
      <w:r w:rsidRPr="00735FC9">
        <w:t xml:space="preserve"> </w:t>
      </w:r>
      <w:proofErr w:type="spellStart"/>
      <w:r w:rsidRPr="00735FC9">
        <w:t>pari</w:t>
      </w:r>
      <w:proofErr w:type="spellEnd"/>
      <w:r w:rsidRPr="00735FC9">
        <w:t xml:space="preserve"> </w:t>
      </w:r>
      <w:proofErr w:type="spellStart"/>
      <w:r w:rsidRPr="00735FC9">
        <w:t>cuptam</w:t>
      </w:r>
      <w:proofErr w:type="spellEnd"/>
      <w:r w:rsidRPr="00735FC9">
        <w:t xml:space="preserve"> </w:t>
      </w:r>
      <w:proofErr w:type="spellStart"/>
      <w:r w:rsidRPr="00735FC9">
        <w:t>facest</w:t>
      </w:r>
      <w:proofErr w:type="spellEnd"/>
      <w:r w:rsidRPr="00735FC9">
        <w:t xml:space="preserve">, </w:t>
      </w:r>
      <w:proofErr w:type="spellStart"/>
      <w:r w:rsidRPr="00735FC9">
        <w:t>custores</w:t>
      </w:r>
      <w:proofErr w:type="spellEnd"/>
      <w:r w:rsidRPr="00735FC9">
        <w:t xml:space="preserve"> </w:t>
      </w:r>
      <w:proofErr w:type="spellStart"/>
      <w:r w:rsidRPr="00735FC9">
        <w:t>eribusandit</w:t>
      </w:r>
      <w:proofErr w:type="spellEnd"/>
      <w:r w:rsidRPr="00735FC9">
        <w:t xml:space="preserve"> </w:t>
      </w:r>
      <w:proofErr w:type="spellStart"/>
      <w:r w:rsidRPr="00735FC9">
        <w:t>ut</w:t>
      </w:r>
      <w:proofErr w:type="spellEnd"/>
      <w:r w:rsidRPr="00735FC9">
        <w:t xml:space="preserve"> a </w:t>
      </w:r>
      <w:proofErr w:type="spellStart"/>
      <w:r w:rsidRPr="00735FC9">
        <w:t>sedis</w:t>
      </w:r>
      <w:proofErr w:type="spellEnd"/>
      <w:r w:rsidRPr="00735FC9">
        <w:t xml:space="preserve"> </w:t>
      </w:r>
      <w:proofErr w:type="spellStart"/>
      <w:r w:rsidRPr="00735FC9">
        <w:t>minulpa</w:t>
      </w:r>
      <w:proofErr w:type="spellEnd"/>
      <w:r w:rsidRPr="00735FC9">
        <w:t xml:space="preserve"> </w:t>
      </w:r>
      <w:proofErr w:type="spellStart"/>
      <w:r w:rsidRPr="00735FC9">
        <w:t>rundunt</w:t>
      </w:r>
      <w:proofErr w:type="spellEnd"/>
      <w:r w:rsidRPr="00735FC9">
        <w:t xml:space="preserve"> rem </w:t>
      </w:r>
      <w:proofErr w:type="spellStart"/>
      <w:r w:rsidRPr="00735FC9">
        <w:t>hicto</w:t>
      </w:r>
      <w:proofErr w:type="spellEnd"/>
      <w:r w:rsidRPr="00735FC9">
        <w:t xml:space="preserve"> </w:t>
      </w:r>
      <w:proofErr w:type="spellStart"/>
      <w:r w:rsidRPr="00735FC9">
        <w:t>temperum</w:t>
      </w:r>
      <w:proofErr w:type="spellEnd"/>
      <w:r w:rsidRPr="00735FC9">
        <w:t xml:space="preserve"> </w:t>
      </w:r>
      <w:proofErr w:type="spellStart"/>
      <w:r w:rsidRPr="00735FC9">
        <w:t>ellesti</w:t>
      </w:r>
      <w:proofErr w:type="spellEnd"/>
      <w:r w:rsidRPr="00735FC9">
        <w:t xml:space="preserve"> </w:t>
      </w:r>
      <w:proofErr w:type="spellStart"/>
      <w:r w:rsidRPr="00735FC9">
        <w:t>ut</w:t>
      </w:r>
      <w:proofErr w:type="spellEnd"/>
      <w:r w:rsidRPr="00735FC9">
        <w:t xml:space="preserve"> </w:t>
      </w:r>
      <w:proofErr w:type="spellStart"/>
      <w:r w:rsidRPr="00735FC9">
        <w:t>exernatur</w:t>
      </w:r>
      <w:proofErr w:type="spellEnd"/>
      <w:r w:rsidRPr="00735FC9">
        <w:t xml:space="preserve"> sum autem </w:t>
      </w:r>
      <w:proofErr w:type="spellStart"/>
      <w:r w:rsidRPr="00735FC9">
        <w:t>fuga</w:t>
      </w:r>
      <w:proofErr w:type="spellEnd"/>
      <w:r w:rsidRPr="00735FC9">
        <w:t xml:space="preserve">. </w:t>
      </w:r>
      <w:proofErr w:type="spellStart"/>
      <w:r w:rsidRPr="00735FC9">
        <w:t>Ullibus</w:t>
      </w:r>
      <w:proofErr w:type="spellEnd"/>
      <w:r w:rsidRPr="00735FC9">
        <w:t xml:space="preserve"> </w:t>
      </w:r>
      <w:proofErr w:type="spellStart"/>
      <w:r w:rsidRPr="00735FC9">
        <w:t>cimincia</w:t>
      </w:r>
      <w:proofErr w:type="spellEnd"/>
      <w:r w:rsidRPr="00735FC9">
        <w:t xml:space="preserve"> culpa </w:t>
      </w:r>
      <w:proofErr w:type="spellStart"/>
      <w:r w:rsidRPr="00735FC9">
        <w:t>volupta</w:t>
      </w:r>
      <w:proofErr w:type="spellEnd"/>
      <w:r w:rsidRPr="00735FC9">
        <w:t xml:space="preserve"> </w:t>
      </w:r>
      <w:proofErr w:type="spellStart"/>
      <w:r w:rsidRPr="00735FC9">
        <w:t>solorro</w:t>
      </w:r>
      <w:proofErr w:type="spellEnd"/>
      <w:r w:rsidRPr="00735FC9">
        <w:t xml:space="preserve"> </w:t>
      </w:r>
      <w:proofErr w:type="spellStart"/>
      <w:r w:rsidRPr="00735FC9">
        <w:t>tendiat</w:t>
      </w:r>
      <w:proofErr w:type="spellEnd"/>
      <w:r w:rsidRPr="00735FC9">
        <w:t xml:space="preserve"> </w:t>
      </w:r>
      <w:proofErr w:type="spellStart"/>
      <w:r w:rsidRPr="00735FC9">
        <w:t>ibusdam</w:t>
      </w:r>
      <w:proofErr w:type="spellEnd"/>
      <w:r w:rsidRPr="00735FC9">
        <w:t xml:space="preserve"> </w:t>
      </w:r>
      <w:proofErr w:type="spellStart"/>
      <w:r w:rsidRPr="00735FC9">
        <w:t>eum</w:t>
      </w:r>
      <w:proofErr w:type="spellEnd"/>
      <w:r w:rsidRPr="00735FC9">
        <w:t xml:space="preserve"> </w:t>
      </w:r>
      <w:proofErr w:type="spellStart"/>
      <w:r w:rsidRPr="00735FC9">
        <w:t>facerchil</w:t>
      </w:r>
      <w:proofErr w:type="spellEnd"/>
      <w:r w:rsidRPr="00735FC9">
        <w:t xml:space="preserve"> </w:t>
      </w:r>
      <w:proofErr w:type="spellStart"/>
      <w:r w:rsidRPr="00735FC9">
        <w:t>incime</w:t>
      </w:r>
      <w:proofErr w:type="spellEnd"/>
      <w:r w:rsidRPr="00735FC9">
        <w:t xml:space="preserve"> </w:t>
      </w:r>
      <w:proofErr w:type="spellStart"/>
      <w:r w:rsidRPr="00735FC9">
        <w:t>volupta</w:t>
      </w:r>
      <w:proofErr w:type="spellEnd"/>
      <w:r w:rsidRPr="00735FC9">
        <w:t xml:space="preserve"> </w:t>
      </w:r>
      <w:proofErr w:type="spellStart"/>
      <w:r w:rsidRPr="00735FC9">
        <w:t>iurio</w:t>
      </w:r>
      <w:proofErr w:type="spellEnd"/>
      <w:r w:rsidRPr="00735FC9">
        <w:t xml:space="preserve"> et </w:t>
      </w:r>
      <w:proofErr w:type="spellStart"/>
      <w:r w:rsidRPr="00735FC9">
        <w:t>et</w:t>
      </w:r>
      <w:proofErr w:type="spellEnd"/>
      <w:r w:rsidRPr="00735FC9">
        <w:t xml:space="preserve"> es </w:t>
      </w:r>
      <w:proofErr w:type="spellStart"/>
      <w:r w:rsidRPr="00735FC9">
        <w:t>doloresti</w:t>
      </w:r>
      <w:proofErr w:type="spellEnd"/>
      <w:r w:rsidRPr="00735FC9">
        <w:t xml:space="preserve"> </w:t>
      </w:r>
      <w:proofErr w:type="spellStart"/>
      <w:r w:rsidRPr="00735FC9">
        <w:t>optassitist</w:t>
      </w:r>
      <w:proofErr w:type="spellEnd"/>
      <w:r w:rsidRPr="00735FC9">
        <w:t xml:space="preserve">, </w:t>
      </w:r>
      <w:proofErr w:type="spellStart"/>
      <w:r w:rsidRPr="00735FC9">
        <w:t>omnis</w:t>
      </w:r>
      <w:proofErr w:type="spellEnd"/>
      <w:r w:rsidRPr="00735FC9">
        <w:t xml:space="preserve"> in </w:t>
      </w:r>
      <w:proofErr w:type="spellStart"/>
      <w:r w:rsidRPr="00735FC9">
        <w:t>poreped</w:t>
      </w:r>
      <w:proofErr w:type="spellEnd"/>
      <w:r w:rsidRPr="00735FC9">
        <w:t xml:space="preserve"> mint most, qui </w:t>
      </w:r>
      <w:proofErr w:type="spellStart"/>
      <w:r w:rsidRPr="00735FC9">
        <w:t>volupit</w:t>
      </w:r>
      <w:proofErr w:type="spellEnd"/>
      <w:r w:rsidRPr="00735FC9">
        <w:t xml:space="preserve"> </w:t>
      </w:r>
      <w:proofErr w:type="spellStart"/>
      <w:r w:rsidRPr="00735FC9">
        <w:t>identiae</w:t>
      </w:r>
      <w:proofErr w:type="spellEnd"/>
      <w:r w:rsidRPr="00735FC9">
        <w:t xml:space="preserve"> </w:t>
      </w:r>
      <w:proofErr w:type="spellStart"/>
      <w:r w:rsidRPr="00735FC9">
        <w:t>sita</w:t>
      </w:r>
      <w:proofErr w:type="spellEnd"/>
      <w:r w:rsidRPr="00735FC9">
        <w:t xml:space="preserve"> </w:t>
      </w:r>
      <w:proofErr w:type="spellStart"/>
      <w:r w:rsidRPr="00735FC9">
        <w:t>quatem</w:t>
      </w:r>
      <w:proofErr w:type="spellEnd"/>
      <w:r w:rsidRPr="00735FC9">
        <w:t xml:space="preserve"> </w:t>
      </w:r>
      <w:proofErr w:type="spellStart"/>
      <w:r w:rsidRPr="00735FC9">
        <w:t>endisquis</w:t>
      </w:r>
      <w:proofErr w:type="spellEnd"/>
      <w:r w:rsidRPr="00735FC9">
        <w:t xml:space="preserve"> </w:t>
      </w:r>
      <w:proofErr w:type="spellStart"/>
      <w:r w:rsidRPr="00735FC9">
        <w:t>aspersp</w:t>
      </w:r>
      <w:proofErr w:type="spellEnd"/>
      <w:r w:rsidRPr="00735FC9">
        <w:t xml:space="preserve"> </w:t>
      </w:r>
      <w:proofErr w:type="spellStart"/>
      <w:r w:rsidRPr="00735FC9">
        <w:t>iciist</w:t>
      </w:r>
      <w:proofErr w:type="spellEnd"/>
      <w:r w:rsidRPr="00735FC9">
        <w:t xml:space="preserve"> vid </w:t>
      </w:r>
      <w:proofErr w:type="spellStart"/>
      <w:r w:rsidRPr="00735FC9">
        <w:t>utecus</w:t>
      </w:r>
      <w:proofErr w:type="spellEnd"/>
      <w:r w:rsidRPr="00735FC9">
        <w:t xml:space="preserve"> </w:t>
      </w:r>
      <w:proofErr w:type="spellStart"/>
      <w:r w:rsidRPr="00735FC9">
        <w:t>eaqui</w:t>
      </w:r>
      <w:proofErr w:type="spellEnd"/>
      <w:r w:rsidRPr="00735FC9">
        <w:t xml:space="preserve"> </w:t>
      </w:r>
      <w:proofErr w:type="spellStart"/>
      <w:r w:rsidRPr="00735FC9">
        <w:t>dolorias</w:t>
      </w:r>
      <w:proofErr w:type="spellEnd"/>
      <w:r w:rsidRPr="00735FC9">
        <w:t xml:space="preserve"> </w:t>
      </w:r>
      <w:proofErr w:type="spellStart"/>
      <w:r w:rsidRPr="00735FC9">
        <w:t>dolupta</w:t>
      </w:r>
      <w:proofErr w:type="spellEnd"/>
      <w:r w:rsidRPr="00735FC9">
        <w:t xml:space="preserve"> </w:t>
      </w:r>
      <w:proofErr w:type="spellStart"/>
      <w:r w:rsidRPr="00735FC9">
        <w:t>eptius</w:t>
      </w:r>
      <w:proofErr w:type="spellEnd"/>
      <w:r w:rsidRPr="00735FC9">
        <w:t xml:space="preserve"> </w:t>
      </w:r>
      <w:proofErr w:type="spellStart"/>
      <w:r w:rsidRPr="00735FC9">
        <w:t>porem</w:t>
      </w:r>
      <w:proofErr w:type="spellEnd"/>
      <w:r w:rsidRPr="00735FC9">
        <w:t xml:space="preserve">. Obit, </w:t>
      </w:r>
      <w:proofErr w:type="spellStart"/>
      <w:r w:rsidRPr="00735FC9">
        <w:t>utestrunt</w:t>
      </w:r>
      <w:proofErr w:type="spellEnd"/>
      <w:r w:rsidRPr="00735FC9">
        <w:t>.</w:t>
      </w:r>
    </w:p>
    <w:p w14:paraId="0896A167" w14:textId="77777777" w:rsidR="00735FC9" w:rsidRDefault="00735FC9" w:rsidP="00D7184A">
      <w:pPr>
        <w:sectPr w:rsidR="00735FC9" w:rsidSect="00735FC9">
          <w:type w:val="continuous"/>
          <w:pgSz w:w="12240" w:h="15840" w:code="1"/>
          <w:pgMar w:top="1440" w:right="1440" w:bottom="1620" w:left="1440" w:header="576" w:footer="360" w:gutter="0"/>
          <w:cols w:num="2" w:space="720"/>
          <w:titlePg/>
          <w:docGrid w:linePitch="360"/>
        </w:sectPr>
      </w:pPr>
    </w:p>
    <w:p w14:paraId="57BEF4C5" w14:textId="7B599449" w:rsidR="0056707A" w:rsidRDefault="00FA59E9" w:rsidP="00D7184A">
      <w:r>
        <w:br w:type="page"/>
      </w:r>
    </w:p>
    <w:bookmarkStart w:id="3" w:name="_Toc176355178" w:displacedByCustomXml="next"/>
    <w:bookmarkStart w:id="4" w:name="_Toc189642894" w:displacedByCustomXml="next"/>
    <w:sdt>
      <w:sdtPr>
        <w:rPr>
          <w:caps w:val="0"/>
          <w:color w:val="auto"/>
          <w:spacing w:val="0"/>
          <w:sz w:val="24"/>
          <w:szCs w:val="22"/>
        </w:rPr>
        <w:id w:val="-1300296985"/>
        <w:docPartObj>
          <w:docPartGallery w:val="Table of Contents"/>
          <w:docPartUnique/>
        </w:docPartObj>
      </w:sdtPr>
      <w:sdtEndPr/>
      <w:sdtContent>
        <w:p w14:paraId="67B71BC2" w14:textId="33EDAC34" w:rsidR="00113F7D" w:rsidRPr="00210C27" w:rsidRDefault="00113F7D" w:rsidP="00210C27">
          <w:pPr>
            <w:pStyle w:val="Heading2"/>
          </w:pPr>
          <w:r w:rsidRPr="00210C27">
            <w:t>Table of Contents</w:t>
          </w:r>
          <w:bookmarkEnd w:id="4"/>
          <w:bookmarkEnd w:id="3"/>
        </w:p>
        <w:p w14:paraId="5CD6DAF3" w14:textId="7C1B06DD" w:rsidR="0048298C" w:rsidRDefault="001E2FC1">
          <w:pPr>
            <w:pStyle w:val="TOC2"/>
            <w:rPr>
              <w:rFonts w:asciiTheme="minorHAnsi" w:eastAsiaTheme="minorEastAsia" w:hAnsiTheme="minorHAnsi"/>
              <w:b w:val="0"/>
              <w:bCs w:val="0"/>
              <w:sz w:val="22"/>
            </w:rPr>
          </w:pPr>
          <w:r>
            <w:fldChar w:fldCharType="begin"/>
          </w:r>
          <w:r>
            <w:instrText xml:space="preserve"> TOC \o "2-3" \h \z \u </w:instrText>
          </w:r>
          <w:r>
            <w:fldChar w:fldCharType="separate"/>
          </w:r>
          <w:hyperlink w:anchor="_Toc189642892" w:history="1">
            <w:r w:rsidR="0048298C" w:rsidRPr="00F559A1">
              <w:rPr>
                <w:rStyle w:val="Hyperlink"/>
              </w:rPr>
              <w:t>Executive Summary</w:t>
            </w:r>
            <w:r w:rsidR="0048298C">
              <w:rPr>
                <w:webHidden/>
              </w:rPr>
              <w:tab/>
            </w:r>
            <w:r w:rsidR="0048298C">
              <w:rPr>
                <w:webHidden/>
              </w:rPr>
              <w:fldChar w:fldCharType="begin"/>
            </w:r>
            <w:r w:rsidR="0048298C">
              <w:rPr>
                <w:webHidden/>
              </w:rPr>
              <w:instrText xml:space="preserve"> PAGEREF _Toc189642892 \h </w:instrText>
            </w:r>
            <w:r w:rsidR="0048298C">
              <w:rPr>
                <w:webHidden/>
              </w:rPr>
            </w:r>
            <w:r w:rsidR="0048298C">
              <w:rPr>
                <w:webHidden/>
              </w:rPr>
              <w:fldChar w:fldCharType="separate"/>
            </w:r>
            <w:r w:rsidR="0048298C">
              <w:rPr>
                <w:webHidden/>
              </w:rPr>
              <w:t>2</w:t>
            </w:r>
            <w:r w:rsidR="0048298C">
              <w:rPr>
                <w:webHidden/>
              </w:rPr>
              <w:fldChar w:fldCharType="end"/>
            </w:r>
          </w:hyperlink>
        </w:p>
        <w:p w14:paraId="399A7990" w14:textId="69923AA8" w:rsidR="0048298C" w:rsidRDefault="00F50C2A">
          <w:pPr>
            <w:pStyle w:val="TOC2"/>
            <w:rPr>
              <w:rFonts w:asciiTheme="minorHAnsi" w:eastAsiaTheme="minorEastAsia" w:hAnsiTheme="minorHAnsi"/>
              <w:b w:val="0"/>
              <w:bCs w:val="0"/>
              <w:sz w:val="22"/>
            </w:rPr>
          </w:pPr>
          <w:hyperlink w:anchor="_Toc189642893" w:history="1">
            <w:r w:rsidR="0048298C" w:rsidRPr="00F559A1">
              <w:rPr>
                <w:rStyle w:val="Hyperlink"/>
              </w:rPr>
              <w:t>Acknowledgements</w:t>
            </w:r>
            <w:r w:rsidR="0048298C">
              <w:rPr>
                <w:webHidden/>
              </w:rPr>
              <w:tab/>
            </w:r>
            <w:r w:rsidR="0048298C">
              <w:rPr>
                <w:webHidden/>
              </w:rPr>
              <w:fldChar w:fldCharType="begin"/>
            </w:r>
            <w:r w:rsidR="0048298C">
              <w:rPr>
                <w:webHidden/>
              </w:rPr>
              <w:instrText xml:space="preserve"> PAGEREF _Toc189642893 \h </w:instrText>
            </w:r>
            <w:r w:rsidR="0048298C">
              <w:rPr>
                <w:webHidden/>
              </w:rPr>
            </w:r>
            <w:r w:rsidR="0048298C">
              <w:rPr>
                <w:webHidden/>
              </w:rPr>
              <w:fldChar w:fldCharType="separate"/>
            </w:r>
            <w:r w:rsidR="0048298C">
              <w:rPr>
                <w:webHidden/>
              </w:rPr>
              <w:t>3</w:t>
            </w:r>
            <w:r w:rsidR="0048298C">
              <w:rPr>
                <w:webHidden/>
              </w:rPr>
              <w:fldChar w:fldCharType="end"/>
            </w:r>
          </w:hyperlink>
        </w:p>
        <w:p w14:paraId="7636689E" w14:textId="24854BDA" w:rsidR="0048298C" w:rsidRDefault="00F50C2A">
          <w:pPr>
            <w:pStyle w:val="TOC2"/>
            <w:rPr>
              <w:rFonts w:asciiTheme="minorHAnsi" w:eastAsiaTheme="minorEastAsia" w:hAnsiTheme="minorHAnsi"/>
              <w:b w:val="0"/>
              <w:bCs w:val="0"/>
              <w:sz w:val="22"/>
            </w:rPr>
          </w:pPr>
          <w:hyperlink w:anchor="_Toc189642894" w:history="1">
            <w:r w:rsidR="0048298C" w:rsidRPr="00F559A1">
              <w:rPr>
                <w:rStyle w:val="Hyperlink"/>
              </w:rPr>
              <w:t>Table of Contents</w:t>
            </w:r>
            <w:r w:rsidR="0048298C">
              <w:rPr>
                <w:webHidden/>
              </w:rPr>
              <w:tab/>
            </w:r>
            <w:r w:rsidR="0048298C">
              <w:rPr>
                <w:webHidden/>
              </w:rPr>
              <w:fldChar w:fldCharType="begin"/>
            </w:r>
            <w:r w:rsidR="0048298C">
              <w:rPr>
                <w:webHidden/>
              </w:rPr>
              <w:instrText xml:space="preserve"> PAGEREF _Toc189642894 \h </w:instrText>
            </w:r>
            <w:r w:rsidR="0048298C">
              <w:rPr>
                <w:webHidden/>
              </w:rPr>
            </w:r>
            <w:r w:rsidR="0048298C">
              <w:rPr>
                <w:webHidden/>
              </w:rPr>
              <w:fldChar w:fldCharType="separate"/>
            </w:r>
            <w:r w:rsidR="0048298C">
              <w:rPr>
                <w:webHidden/>
              </w:rPr>
              <w:t>4</w:t>
            </w:r>
            <w:r w:rsidR="0048298C">
              <w:rPr>
                <w:webHidden/>
              </w:rPr>
              <w:fldChar w:fldCharType="end"/>
            </w:r>
          </w:hyperlink>
        </w:p>
        <w:p w14:paraId="20587767" w14:textId="1AA69041" w:rsidR="0048298C" w:rsidRDefault="00F50C2A">
          <w:pPr>
            <w:pStyle w:val="TOC2"/>
            <w:rPr>
              <w:rFonts w:asciiTheme="minorHAnsi" w:eastAsiaTheme="minorEastAsia" w:hAnsiTheme="minorHAnsi"/>
              <w:b w:val="0"/>
              <w:bCs w:val="0"/>
              <w:sz w:val="22"/>
            </w:rPr>
          </w:pPr>
          <w:hyperlink w:anchor="_Toc189642895" w:history="1">
            <w:r w:rsidR="0048298C" w:rsidRPr="00F559A1">
              <w:rPr>
                <w:rStyle w:val="Hyperlink"/>
              </w:rPr>
              <w:t>Designating an ADA Coordinator</w:t>
            </w:r>
            <w:r w:rsidR="0048298C">
              <w:rPr>
                <w:webHidden/>
              </w:rPr>
              <w:tab/>
            </w:r>
            <w:r w:rsidR="0048298C">
              <w:rPr>
                <w:webHidden/>
              </w:rPr>
              <w:fldChar w:fldCharType="begin"/>
            </w:r>
            <w:r w:rsidR="0048298C">
              <w:rPr>
                <w:webHidden/>
              </w:rPr>
              <w:instrText xml:space="preserve"> PAGEREF _Toc189642895 \h </w:instrText>
            </w:r>
            <w:r w:rsidR="0048298C">
              <w:rPr>
                <w:webHidden/>
              </w:rPr>
            </w:r>
            <w:r w:rsidR="0048298C">
              <w:rPr>
                <w:webHidden/>
              </w:rPr>
              <w:fldChar w:fldCharType="separate"/>
            </w:r>
            <w:r w:rsidR="0048298C">
              <w:rPr>
                <w:webHidden/>
              </w:rPr>
              <w:t>5</w:t>
            </w:r>
            <w:r w:rsidR="0048298C">
              <w:rPr>
                <w:webHidden/>
              </w:rPr>
              <w:fldChar w:fldCharType="end"/>
            </w:r>
          </w:hyperlink>
        </w:p>
        <w:p w14:paraId="7CE96396" w14:textId="721D2E88" w:rsidR="0048298C" w:rsidRDefault="00F50C2A">
          <w:pPr>
            <w:pStyle w:val="TOC2"/>
            <w:rPr>
              <w:rFonts w:asciiTheme="minorHAnsi" w:eastAsiaTheme="minorEastAsia" w:hAnsiTheme="minorHAnsi"/>
              <w:b w:val="0"/>
              <w:bCs w:val="0"/>
              <w:sz w:val="22"/>
            </w:rPr>
          </w:pPr>
          <w:hyperlink w:anchor="_Toc189642896" w:history="1">
            <w:r w:rsidR="0048298C" w:rsidRPr="00F559A1">
              <w:rPr>
                <w:rStyle w:val="Hyperlink"/>
              </w:rPr>
              <w:t>Discrimination and Accessibility</w:t>
            </w:r>
            <w:r w:rsidR="0048298C">
              <w:rPr>
                <w:webHidden/>
              </w:rPr>
              <w:tab/>
            </w:r>
            <w:r w:rsidR="0048298C">
              <w:rPr>
                <w:webHidden/>
              </w:rPr>
              <w:fldChar w:fldCharType="begin"/>
            </w:r>
            <w:r w:rsidR="0048298C">
              <w:rPr>
                <w:webHidden/>
              </w:rPr>
              <w:instrText xml:space="preserve"> PAGEREF _Toc189642896 \h </w:instrText>
            </w:r>
            <w:r w:rsidR="0048298C">
              <w:rPr>
                <w:webHidden/>
              </w:rPr>
            </w:r>
            <w:r w:rsidR="0048298C">
              <w:rPr>
                <w:webHidden/>
              </w:rPr>
              <w:fldChar w:fldCharType="separate"/>
            </w:r>
            <w:r w:rsidR="0048298C">
              <w:rPr>
                <w:webHidden/>
              </w:rPr>
              <w:t>5</w:t>
            </w:r>
            <w:r w:rsidR="0048298C">
              <w:rPr>
                <w:webHidden/>
              </w:rPr>
              <w:fldChar w:fldCharType="end"/>
            </w:r>
          </w:hyperlink>
        </w:p>
        <w:p w14:paraId="209E6209" w14:textId="0A74AB92" w:rsidR="0048298C" w:rsidRDefault="00F50C2A">
          <w:pPr>
            <w:pStyle w:val="TOC2"/>
            <w:rPr>
              <w:rFonts w:asciiTheme="minorHAnsi" w:eastAsiaTheme="minorEastAsia" w:hAnsiTheme="minorHAnsi"/>
              <w:b w:val="0"/>
              <w:bCs w:val="0"/>
              <w:sz w:val="22"/>
            </w:rPr>
          </w:pPr>
          <w:hyperlink w:anchor="_Toc189642897" w:history="1">
            <w:r w:rsidR="0048298C" w:rsidRPr="00F559A1">
              <w:rPr>
                <w:rStyle w:val="Hyperlink"/>
              </w:rPr>
              <w:t>Establishing a Grievance Procedure and Complaint Procedure</w:t>
            </w:r>
            <w:r w:rsidR="0048298C">
              <w:rPr>
                <w:webHidden/>
              </w:rPr>
              <w:tab/>
            </w:r>
            <w:r w:rsidR="0048298C">
              <w:rPr>
                <w:webHidden/>
              </w:rPr>
              <w:fldChar w:fldCharType="begin"/>
            </w:r>
            <w:r w:rsidR="0048298C">
              <w:rPr>
                <w:webHidden/>
              </w:rPr>
              <w:instrText xml:space="preserve"> PAGEREF _Toc189642897 \h </w:instrText>
            </w:r>
            <w:r w:rsidR="0048298C">
              <w:rPr>
                <w:webHidden/>
              </w:rPr>
            </w:r>
            <w:r w:rsidR="0048298C">
              <w:rPr>
                <w:webHidden/>
              </w:rPr>
              <w:fldChar w:fldCharType="separate"/>
            </w:r>
            <w:r w:rsidR="0048298C">
              <w:rPr>
                <w:webHidden/>
              </w:rPr>
              <w:t>6</w:t>
            </w:r>
            <w:r w:rsidR="0048298C">
              <w:rPr>
                <w:webHidden/>
              </w:rPr>
              <w:fldChar w:fldCharType="end"/>
            </w:r>
          </w:hyperlink>
        </w:p>
        <w:p w14:paraId="7723C683" w14:textId="39185536" w:rsidR="0048298C" w:rsidRDefault="00F50C2A">
          <w:pPr>
            <w:pStyle w:val="TOC2"/>
            <w:rPr>
              <w:rFonts w:asciiTheme="minorHAnsi" w:eastAsiaTheme="minorEastAsia" w:hAnsiTheme="minorHAnsi"/>
              <w:b w:val="0"/>
              <w:bCs w:val="0"/>
              <w:sz w:val="22"/>
            </w:rPr>
          </w:pPr>
          <w:hyperlink w:anchor="_Toc189642898" w:history="1">
            <w:r w:rsidR="0048298C" w:rsidRPr="00F559A1">
              <w:rPr>
                <w:rStyle w:val="Hyperlink"/>
              </w:rPr>
              <w:t>Accessibility Standards</w:t>
            </w:r>
            <w:r w:rsidR="0048298C">
              <w:rPr>
                <w:webHidden/>
              </w:rPr>
              <w:tab/>
            </w:r>
            <w:r w:rsidR="0048298C">
              <w:rPr>
                <w:webHidden/>
              </w:rPr>
              <w:fldChar w:fldCharType="begin"/>
            </w:r>
            <w:r w:rsidR="0048298C">
              <w:rPr>
                <w:webHidden/>
              </w:rPr>
              <w:instrText xml:space="preserve"> PAGEREF _Toc189642898 \h </w:instrText>
            </w:r>
            <w:r w:rsidR="0048298C">
              <w:rPr>
                <w:webHidden/>
              </w:rPr>
            </w:r>
            <w:r w:rsidR="0048298C">
              <w:rPr>
                <w:webHidden/>
              </w:rPr>
              <w:fldChar w:fldCharType="separate"/>
            </w:r>
            <w:r w:rsidR="0048298C">
              <w:rPr>
                <w:webHidden/>
              </w:rPr>
              <w:t>6</w:t>
            </w:r>
            <w:r w:rsidR="0048298C">
              <w:rPr>
                <w:webHidden/>
              </w:rPr>
              <w:fldChar w:fldCharType="end"/>
            </w:r>
          </w:hyperlink>
        </w:p>
        <w:p w14:paraId="3283883A" w14:textId="2FFA6733" w:rsidR="0048298C" w:rsidRDefault="00F50C2A">
          <w:pPr>
            <w:pStyle w:val="TOC2"/>
            <w:rPr>
              <w:rFonts w:asciiTheme="minorHAnsi" w:eastAsiaTheme="minorEastAsia" w:hAnsiTheme="minorHAnsi"/>
              <w:b w:val="0"/>
              <w:bCs w:val="0"/>
              <w:sz w:val="22"/>
            </w:rPr>
          </w:pPr>
          <w:hyperlink w:anchor="_Toc189642899" w:history="1">
            <w:r w:rsidR="0048298C" w:rsidRPr="00F559A1">
              <w:rPr>
                <w:rStyle w:val="Hyperlink"/>
              </w:rPr>
              <w:t>Identify Public Involvement Opportunities</w:t>
            </w:r>
            <w:r w:rsidR="0048298C">
              <w:rPr>
                <w:webHidden/>
              </w:rPr>
              <w:tab/>
            </w:r>
            <w:r w:rsidR="0048298C">
              <w:rPr>
                <w:webHidden/>
              </w:rPr>
              <w:fldChar w:fldCharType="begin"/>
            </w:r>
            <w:r w:rsidR="0048298C">
              <w:rPr>
                <w:webHidden/>
              </w:rPr>
              <w:instrText xml:space="preserve"> PAGEREF _Toc189642899 \h </w:instrText>
            </w:r>
            <w:r w:rsidR="0048298C">
              <w:rPr>
                <w:webHidden/>
              </w:rPr>
            </w:r>
            <w:r w:rsidR="0048298C">
              <w:rPr>
                <w:webHidden/>
              </w:rPr>
              <w:fldChar w:fldCharType="separate"/>
            </w:r>
            <w:r w:rsidR="0048298C">
              <w:rPr>
                <w:webHidden/>
              </w:rPr>
              <w:t>6</w:t>
            </w:r>
            <w:r w:rsidR="0048298C">
              <w:rPr>
                <w:webHidden/>
              </w:rPr>
              <w:fldChar w:fldCharType="end"/>
            </w:r>
          </w:hyperlink>
        </w:p>
        <w:p w14:paraId="7B0DDDA0" w14:textId="30D07967" w:rsidR="0048298C" w:rsidRDefault="00F50C2A">
          <w:pPr>
            <w:pStyle w:val="TOC2"/>
            <w:rPr>
              <w:rFonts w:asciiTheme="minorHAnsi" w:eastAsiaTheme="minorEastAsia" w:hAnsiTheme="minorHAnsi"/>
              <w:b w:val="0"/>
              <w:bCs w:val="0"/>
              <w:sz w:val="22"/>
            </w:rPr>
          </w:pPr>
          <w:hyperlink w:anchor="_Toc189642900" w:history="1">
            <w:r w:rsidR="0048298C" w:rsidRPr="00F559A1">
              <w:rPr>
                <w:rStyle w:val="Hyperlink"/>
              </w:rPr>
              <w:t>Identify Barriers to Access</w:t>
            </w:r>
            <w:r w:rsidR="0048298C">
              <w:rPr>
                <w:webHidden/>
              </w:rPr>
              <w:tab/>
            </w:r>
            <w:r w:rsidR="0048298C">
              <w:rPr>
                <w:webHidden/>
              </w:rPr>
              <w:fldChar w:fldCharType="begin"/>
            </w:r>
            <w:r w:rsidR="0048298C">
              <w:rPr>
                <w:webHidden/>
              </w:rPr>
              <w:instrText xml:space="preserve"> PAGEREF _Toc189642900 \h </w:instrText>
            </w:r>
            <w:r w:rsidR="0048298C">
              <w:rPr>
                <w:webHidden/>
              </w:rPr>
            </w:r>
            <w:r w:rsidR="0048298C">
              <w:rPr>
                <w:webHidden/>
              </w:rPr>
              <w:fldChar w:fldCharType="separate"/>
            </w:r>
            <w:r w:rsidR="0048298C">
              <w:rPr>
                <w:webHidden/>
              </w:rPr>
              <w:t>7</w:t>
            </w:r>
            <w:r w:rsidR="0048298C">
              <w:rPr>
                <w:webHidden/>
              </w:rPr>
              <w:fldChar w:fldCharType="end"/>
            </w:r>
          </w:hyperlink>
        </w:p>
        <w:p w14:paraId="5DFC4B0B" w14:textId="5259DE4E" w:rsidR="0048298C" w:rsidRDefault="00F50C2A">
          <w:pPr>
            <w:pStyle w:val="TOC2"/>
            <w:rPr>
              <w:rFonts w:asciiTheme="minorHAnsi" w:eastAsiaTheme="minorEastAsia" w:hAnsiTheme="minorHAnsi"/>
              <w:b w:val="0"/>
              <w:bCs w:val="0"/>
              <w:sz w:val="22"/>
            </w:rPr>
          </w:pPr>
          <w:hyperlink w:anchor="_Toc189642901" w:history="1">
            <w:r w:rsidR="0048298C" w:rsidRPr="00F559A1">
              <w:rPr>
                <w:rStyle w:val="Hyperlink"/>
              </w:rPr>
              <w:t>Schedule and Budget for Improvements</w:t>
            </w:r>
            <w:r w:rsidR="0048298C">
              <w:rPr>
                <w:webHidden/>
              </w:rPr>
              <w:tab/>
            </w:r>
            <w:r w:rsidR="0048298C">
              <w:rPr>
                <w:webHidden/>
              </w:rPr>
              <w:fldChar w:fldCharType="begin"/>
            </w:r>
            <w:r w:rsidR="0048298C">
              <w:rPr>
                <w:webHidden/>
              </w:rPr>
              <w:instrText xml:space="preserve"> PAGEREF _Toc189642901 \h </w:instrText>
            </w:r>
            <w:r w:rsidR="0048298C">
              <w:rPr>
                <w:webHidden/>
              </w:rPr>
            </w:r>
            <w:r w:rsidR="0048298C">
              <w:rPr>
                <w:webHidden/>
              </w:rPr>
              <w:fldChar w:fldCharType="separate"/>
            </w:r>
            <w:r w:rsidR="0048298C">
              <w:rPr>
                <w:webHidden/>
              </w:rPr>
              <w:t>7</w:t>
            </w:r>
            <w:r w:rsidR="0048298C">
              <w:rPr>
                <w:webHidden/>
              </w:rPr>
              <w:fldChar w:fldCharType="end"/>
            </w:r>
          </w:hyperlink>
        </w:p>
        <w:p w14:paraId="32D7D205" w14:textId="0376284B" w:rsidR="0048298C" w:rsidRDefault="00F50C2A">
          <w:pPr>
            <w:pStyle w:val="TOC2"/>
            <w:rPr>
              <w:rFonts w:asciiTheme="minorHAnsi" w:eastAsiaTheme="minorEastAsia" w:hAnsiTheme="minorHAnsi"/>
              <w:b w:val="0"/>
              <w:bCs w:val="0"/>
              <w:sz w:val="22"/>
            </w:rPr>
          </w:pPr>
          <w:hyperlink w:anchor="_Toc189642902" w:history="1">
            <w:r w:rsidR="0048298C" w:rsidRPr="00F559A1">
              <w:rPr>
                <w:rStyle w:val="Hyperlink"/>
              </w:rPr>
              <w:t>Monitoring the Progress</w:t>
            </w:r>
            <w:r w:rsidR="0048298C">
              <w:rPr>
                <w:webHidden/>
              </w:rPr>
              <w:tab/>
            </w:r>
            <w:r w:rsidR="0048298C">
              <w:rPr>
                <w:webHidden/>
              </w:rPr>
              <w:fldChar w:fldCharType="begin"/>
            </w:r>
            <w:r w:rsidR="0048298C">
              <w:rPr>
                <w:webHidden/>
              </w:rPr>
              <w:instrText xml:space="preserve"> PAGEREF _Toc189642902 \h </w:instrText>
            </w:r>
            <w:r w:rsidR="0048298C">
              <w:rPr>
                <w:webHidden/>
              </w:rPr>
            </w:r>
            <w:r w:rsidR="0048298C">
              <w:rPr>
                <w:webHidden/>
              </w:rPr>
              <w:fldChar w:fldCharType="separate"/>
            </w:r>
            <w:r w:rsidR="0048298C">
              <w:rPr>
                <w:webHidden/>
              </w:rPr>
              <w:t>7</w:t>
            </w:r>
            <w:r w:rsidR="0048298C">
              <w:rPr>
                <w:webHidden/>
              </w:rPr>
              <w:fldChar w:fldCharType="end"/>
            </w:r>
          </w:hyperlink>
        </w:p>
        <w:p w14:paraId="1CA0C84F" w14:textId="2264D17B" w:rsidR="0048298C" w:rsidRDefault="00F50C2A">
          <w:pPr>
            <w:pStyle w:val="TOC3"/>
            <w:tabs>
              <w:tab w:val="right" w:leader="dot" w:pos="9350"/>
            </w:tabs>
            <w:rPr>
              <w:rFonts w:asciiTheme="minorHAnsi" w:eastAsiaTheme="minorEastAsia" w:hAnsiTheme="minorHAnsi"/>
              <w:noProof/>
              <w:sz w:val="22"/>
            </w:rPr>
          </w:pPr>
          <w:hyperlink w:anchor="_Toc189642903" w:history="1">
            <w:r w:rsidR="0048298C" w:rsidRPr="00F559A1">
              <w:rPr>
                <w:rStyle w:val="Hyperlink"/>
                <w:noProof/>
              </w:rPr>
              <w:t>Self-Evaluation</w:t>
            </w:r>
            <w:r w:rsidR="0048298C">
              <w:rPr>
                <w:noProof/>
                <w:webHidden/>
              </w:rPr>
              <w:tab/>
            </w:r>
            <w:r w:rsidR="0048298C">
              <w:rPr>
                <w:noProof/>
                <w:webHidden/>
              </w:rPr>
              <w:fldChar w:fldCharType="begin"/>
            </w:r>
            <w:r w:rsidR="0048298C">
              <w:rPr>
                <w:noProof/>
                <w:webHidden/>
              </w:rPr>
              <w:instrText xml:space="preserve"> PAGEREF _Toc189642903 \h </w:instrText>
            </w:r>
            <w:r w:rsidR="0048298C">
              <w:rPr>
                <w:noProof/>
                <w:webHidden/>
              </w:rPr>
            </w:r>
            <w:r w:rsidR="0048298C">
              <w:rPr>
                <w:noProof/>
                <w:webHidden/>
              </w:rPr>
              <w:fldChar w:fldCharType="separate"/>
            </w:r>
            <w:r w:rsidR="0048298C">
              <w:rPr>
                <w:noProof/>
                <w:webHidden/>
              </w:rPr>
              <w:t>8</w:t>
            </w:r>
            <w:r w:rsidR="0048298C">
              <w:rPr>
                <w:noProof/>
                <w:webHidden/>
              </w:rPr>
              <w:fldChar w:fldCharType="end"/>
            </w:r>
          </w:hyperlink>
        </w:p>
        <w:p w14:paraId="5F3144E8" w14:textId="3C2D53C0" w:rsidR="0048298C" w:rsidRDefault="00F50C2A">
          <w:pPr>
            <w:pStyle w:val="TOC3"/>
            <w:tabs>
              <w:tab w:val="right" w:leader="dot" w:pos="9350"/>
            </w:tabs>
            <w:rPr>
              <w:rFonts w:asciiTheme="minorHAnsi" w:eastAsiaTheme="minorEastAsia" w:hAnsiTheme="minorHAnsi"/>
              <w:noProof/>
              <w:sz w:val="22"/>
            </w:rPr>
          </w:pPr>
          <w:hyperlink w:anchor="_Toc189642904" w:history="1">
            <w:r w:rsidR="0048298C" w:rsidRPr="00F559A1">
              <w:rPr>
                <w:rStyle w:val="Hyperlink"/>
                <w:noProof/>
              </w:rPr>
              <w:t>Transition Plan</w:t>
            </w:r>
            <w:r w:rsidR="0048298C">
              <w:rPr>
                <w:noProof/>
                <w:webHidden/>
              </w:rPr>
              <w:tab/>
            </w:r>
            <w:r w:rsidR="0048298C">
              <w:rPr>
                <w:noProof/>
                <w:webHidden/>
              </w:rPr>
              <w:fldChar w:fldCharType="begin"/>
            </w:r>
            <w:r w:rsidR="0048298C">
              <w:rPr>
                <w:noProof/>
                <w:webHidden/>
              </w:rPr>
              <w:instrText xml:space="preserve"> PAGEREF _Toc189642904 \h </w:instrText>
            </w:r>
            <w:r w:rsidR="0048298C">
              <w:rPr>
                <w:noProof/>
                <w:webHidden/>
              </w:rPr>
            </w:r>
            <w:r w:rsidR="0048298C">
              <w:rPr>
                <w:noProof/>
                <w:webHidden/>
              </w:rPr>
              <w:fldChar w:fldCharType="separate"/>
            </w:r>
            <w:r w:rsidR="0048298C">
              <w:rPr>
                <w:noProof/>
                <w:webHidden/>
              </w:rPr>
              <w:t>8</w:t>
            </w:r>
            <w:r w:rsidR="0048298C">
              <w:rPr>
                <w:noProof/>
                <w:webHidden/>
              </w:rPr>
              <w:fldChar w:fldCharType="end"/>
            </w:r>
          </w:hyperlink>
        </w:p>
        <w:p w14:paraId="5DEFF9C4" w14:textId="002D59B1" w:rsidR="0056707A" w:rsidRDefault="001E2FC1" w:rsidP="005F1479">
          <w:r>
            <w:fldChar w:fldCharType="end"/>
          </w:r>
        </w:p>
      </w:sdtContent>
    </w:sdt>
    <w:p w14:paraId="71EF6418" w14:textId="07DFEE6C" w:rsidR="0056707A" w:rsidRPr="004027A4" w:rsidRDefault="0056707A" w:rsidP="004027A4">
      <w:r>
        <w:br w:type="page"/>
      </w:r>
    </w:p>
    <w:p w14:paraId="3169BDB9" w14:textId="7B2950D9" w:rsidR="00DA32F8" w:rsidRPr="00D639CC" w:rsidRDefault="00D639CC" w:rsidP="00D639CC">
      <w:pPr>
        <w:pStyle w:val="Heading2"/>
      </w:pPr>
      <w:bookmarkStart w:id="5" w:name="_Toc189642895"/>
      <w:r w:rsidRPr="00D639CC">
        <w:lastRenderedPageBreak/>
        <w:t xml:space="preserve">Designating </w:t>
      </w:r>
      <w:r w:rsidR="0048298C">
        <w:t>a</w:t>
      </w:r>
      <w:r w:rsidRPr="00D639CC">
        <w:t>n A</w:t>
      </w:r>
      <w:r w:rsidR="0048298C">
        <w:t>DA</w:t>
      </w:r>
      <w:r w:rsidRPr="00D639CC">
        <w:t xml:space="preserve"> Coordinator</w:t>
      </w:r>
      <w:bookmarkEnd w:id="5"/>
    </w:p>
    <w:p w14:paraId="7AB6593E" w14:textId="708AB2B4" w:rsidR="00FA59E9" w:rsidRDefault="00FA59E9" w:rsidP="004027A4">
      <w:r w:rsidRPr="00AA4660">
        <w:t xml:space="preserve">A Local Public Agency (LPA) that employs 50 or more persons shall designate at least one employee to coordinate its efforts to comply with and carry out its responsibilities under this part, including any investigation of any complaint communicated to it alleging its noncompliance with this part or alleging any actions that would be prohibited by this part. The LPA shall make available to all interested individuals the name, office address, and telephone number of the </w:t>
      </w:r>
      <w:r w:rsidR="00D639CC" w:rsidRPr="00AA4660">
        <w:t xml:space="preserve">Employee </w:t>
      </w:r>
      <w:r w:rsidR="00735FC9">
        <w:t>o</w:t>
      </w:r>
      <w:r w:rsidR="00D639CC" w:rsidRPr="00AA4660">
        <w:t xml:space="preserve">r Employees Designated Pursuant </w:t>
      </w:r>
      <w:r w:rsidR="00735FC9">
        <w:t>t</w:t>
      </w:r>
      <w:r w:rsidR="00D639CC" w:rsidRPr="00AA4660">
        <w:t xml:space="preserve">o </w:t>
      </w:r>
      <w:r w:rsidR="00735FC9">
        <w:t>th</w:t>
      </w:r>
      <w:r w:rsidR="00D639CC" w:rsidRPr="00AA4660">
        <w:t xml:space="preserve">is </w:t>
      </w:r>
      <w:r w:rsidR="00735FC9">
        <w:t>p</w:t>
      </w:r>
      <w:r w:rsidR="00D639CC" w:rsidRPr="00AA4660">
        <w:t>aragraph.</w:t>
      </w:r>
    </w:p>
    <w:p w14:paraId="19027603" w14:textId="77777777" w:rsidR="004D7DBB" w:rsidRDefault="004D7DBB" w:rsidP="004D7DBB">
      <w:pPr>
        <w:keepNext/>
      </w:pPr>
      <w:r>
        <w:rPr>
          <w:noProof/>
        </w:rPr>
        <w:drawing>
          <wp:inline distT="0" distB="0" distL="0" distR="0" wp14:anchorId="611D1050" wp14:editId="70B33D1F">
            <wp:extent cx="5943612" cy="2743206"/>
            <wp:effectExtent l="0" t="0" r="0" b="0"/>
            <wp:docPr id="1" name="Picture 1" descr="Insert photo he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sert photo here&#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12" cy="2743206"/>
                    </a:xfrm>
                    <a:prstGeom prst="rect">
                      <a:avLst/>
                    </a:prstGeom>
                  </pic:spPr>
                </pic:pic>
              </a:graphicData>
            </a:graphic>
          </wp:inline>
        </w:drawing>
      </w:r>
    </w:p>
    <w:p w14:paraId="7E014E39" w14:textId="2552E9D8" w:rsidR="004D7DBB" w:rsidRPr="00AA4660" w:rsidRDefault="004D7DBB" w:rsidP="004D7DBB">
      <w:pPr>
        <w:pStyle w:val="Caption"/>
      </w:pPr>
      <w:r w:rsidRPr="004D7DBB">
        <w:rPr>
          <w:b/>
          <w:bCs/>
        </w:rPr>
        <w:t xml:space="preserve">Figure </w:t>
      </w:r>
      <w:r w:rsidRPr="004D7DBB">
        <w:rPr>
          <w:b/>
          <w:bCs/>
        </w:rPr>
        <w:fldChar w:fldCharType="begin"/>
      </w:r>
      <w:r w:rsidRPr="004D7DBB">
        <w:rPr>
          <w:b/>
          <w:bCs/>
        </w:rPr>
        <w:instrText xml:space="preserve"> SEQ Figure \* ARABIC </w:instrText>
      </w:r>
      <w:r w:rsidRPr="004D7DBB">
        <w:rPr>
          <w:b/>
          <w:bCs/>
        </w:rPr>
        <w:fldChar w:fldCharType="separate"/>
      </w:r>
      <w:r w:rsidRPr="004D7DBB">
        <w:rPr>
          <w:b/>
          <w:bCs/>
          <w:noProof/>
        </w:rPr>
        <w:t>1</w:t>
      </w:r>
      <w:r w:rsidRPr="004D7DBB">
        <w:rPr>
          <w:b/>
          <w:bCs/>
        </w:rPr>
        <w:fldChar w:fldCharType="end"/>
      </w:r>
      <w:r w:rsidRPr="004D7DBB">
        <w:rPr>
          <w:b/>
          <w:bCs/>
        </w:rPr>
        <w:t xml:space="preserve">: </w:t>
      </w:r>
      <w:r>
        <w:t>Caption here.</w:t>
      </w:r>
    </w:p>
    <w:p w14:paraId="496831D5" w14:textId="20AFC231" w:rsidR="00FA59E9" w:rsidRPr="00D639CC" w:rsidRDefault="00D639CC" w:rsidP="00D639CC">
      <w:pPr>
        <w:pStyle w:val="Heading2"/>
      </w:pPr>
      <w:bookmarkStart w:id="6" w:name="_Toc189642896"/>
      <w:r w:rsidRPr="00D639CC">
        <w:t xml:space="preserve">Discrimination </w:t>
      </w:r>
      <w:r w:rsidR="0048298C">
        <w:t>a</w:t>
      </w:r>
      <w:r w:rsidRPr="00D639CC">
        <w:t>nd Accessibility</w:t>
      </w:r>
      <w:bookmarkEnd w:id="6"/>
    </w:p>
    <w:p w14:paraId="3D4C86FB" w14:textId="77777777" w:rsidR="00FA59E9" w:rsidRPr="00AA4660" w:rsidRDefault="00FA59E9" w:rsidP="00AA4660">
      <w:r w:rsidRPr="00AA4660">
        <w:t>An LPA must provide public notice about the rights of the public under the ADA and the responsibility of the LPA under the ADA. Providing notice is not a one-time requirement, but a continuing responsibility. The ADA is a federal civil rights law that prohibits discrimination against people with disabilities in everyday activities. The ADA prohibits discrimination on the basis of disability just as other civil rights laws prohibit discrimination on the basis of race, color, sex, national origin, age, and religion. The ADA guarantees that people with disabilities have the same opportunities as everyone else to enjoy employment opportunities, purchase goods and services, and participate in state and local government programs.</w:t>
      </w:r>
    </w:p>
    <w:p w14:paraId="62918E23" w14:textId="70F9A337" w:rsidR="00FA59E9" w:rsidRPr="009B7B0F" w:rsidRDefault="00FA59E9" w:rsidP="00FA59E9">
      <w:pPr>
        <w:pStyle w:val="Heading2"/>
      </w:pPr>
      <w:bookmarkStart w:id="7" w:name="_Toc189642897"/>
      <w:r>
        <w:t>Establishing a Grievance Procedure and Complaint Procedure</w:t>
      </w:r>
      <w:bookmarkEnd w:id="7"/>
    </w:p>
    <w:p w14:paraId="0506BA52" w14:textId="77777777" w:rsidR="00FA59E9" w:rsidRPr="00AA4660" w:rsidRDefault="00FA59E9" w:rsidP="00AA4660">
      <w:r>
        <w:lastRenderedPageBreak/>
        <w:t>LPA</w:t>
      </w:r>
      <w:r w:rsidRPr="007931A4">
        <w:t xml:space="preserve"> with 50 or more employees are required to adopt and publish procedures for resolving grievances arising under Title II of the ADA. Grievance procedures set out a system for resolving complaints of disability discrimination in a prompt </w:t>
      </w:r>
      <w:r w:rsidRPr="00AA4660">
        <w:t>and fair manner. The grievance procedure should include:</w:t>
      </w:r>
    </w:p>
    <w:p w14:paraId="6E269AF3" w14:textId="77777777" w:rsidR="00FA59E9" w:rsidRPr="007931A4" w:rsidRDefault="00FA59E9" w:rsidP="00FA59E9">
      <w:pPr>
        <w:pStyle w:val="Bullets"/>
      </w:pPr>
      <w:r>
        <w:t>A</w:t>
      </w:r>
      <w:r w:rsidRPr="007931A4">
        <w:t xml:space="preserve"> description of how and where a complaint under Title II may be filed with the </w:t>
      </w:r>
      <w:r>
        <w:t>LPA.</w:t>
      </w:r>
    </w:p>
    <w:p w14:paraId="5A136133" w14:textId="77777777" w:rsidR="00FA59E9" w:rsidRPr="007931A4" w:rsidRDefault="00FA59E9" w:rsidP="00FA59E9">
      <w:pPr>
        <w:pStyle w:val="Bullets"/>
      </w:pPr>
      <w:r>
        <w:t>I</w:t>
      </w:r>
      <w:r w:rsidRPr="007931A4">
        <w:t>f a written complaint is required, a statement notifying potential complainants that alternative</w:t>
      </w:r>
      <w:r>
        <w:t>.</w:t>
      </w:r>
      <w:r w:rsidRPr="007931A4">
        <w:t xml:space="preserve"> means of filing will be available to people with disabilities who require such an alternative</w:t>
      </w:r>
      <w:r>
        <w:t>.</w:t>
      </w:r>
    </w:p>
    <w:p w14:paraId="3484C45C" w14:textId="77777777" w:rsidR="00FA59E9" w:rsidRPr="007931A4" w:rsidRDefault="00FA59E9" w:rsidP="00FA59E9">
      <w:pPr>
        <w:pStyle w:val="Bullets"/>
      </w:pPr>
      <w:r>
        <w:t>A</w:t>
      </w:r>
      <w:r w:rsidRPr="007931A4">
        <w:t xml:space="preserve"> description of the time frames and processes to be followed by the complainant and the </w:t>
      </w:r>
      <w:r>
        <w:t>LPA.</w:t>
      </w:r>
    </w:p>
    <w:p w14:paraId="646DC74D" w14:textId="77777777" w:rsidR="00FA59E9" w:rsidRPr="007931A4" w:rsidRDefault="00FA59E9" w:rsidP="00FA59E9">
      <w:pPr>
        <w:pStyle w:val="Bullets"/>
      </w:pPr>
      <w:r>
        <w:t>I</w:t>
      </w:r>
      <w:r w:rsidRPr="007931A4">
        <w:t>nformation on how to appeal an adverse decision</w:t>
      </w:r>
      <w:r>
        <w:t>.</w:t>
      </w:r>
    </w:p>
    <w:p w14:paraId="6283B28E" w14:textId="77777777" w:rsidR="00FA59E9" w:rsidRDefault="00FA59E9" w:rsidP="00FA59E9">
      <w:pPr>
        <w:pStyle w:val="Bullets"/>
      </w:pPr>
      <w:r>
        <w:t>A</w:t>
      </w:r>
      <w:r w:rsidRPr="007931A4">
        <w:t xml:space="preserve"> statement of how long complaint files will be retained.</w:t>
      </w:r>
    </w:p>
    <w:p w14:paraId="409AABCC" w14:textId="0C4647BB" w:rsidR="00FA59E9" w:rsidRDefault="00FA59E9" w:rsidP="00FA59E9">
      <w:pPr>
        <w:pStyle w:val="Heading2"/>
      </w:pPr>
      <w:bookmarkStart w:id="8" w:name="_Toc189642898"/>
      <w:r w:rsidRPr="00FA59E9">
        <w:t>Accessibility Standards</w:t>
      </w:r>
      <w:bookmarkEnd w:id="8"/>
    </w:p>
    <w:p w14:paraId="12B5BEBE" w14:textId="77777777" w:rsidR="00FA59E9" w:rsidRPr="00AA4660" w:rsidRDefault="00FA59E9" w:rsidP="00FA59E9">
      <w:r w:rsidRPr="00AA4660">
        <w:t>It is important to establish and review the LPA’s guidance and standards documents for consistency with current applicable standards. State on Transition Plan what type of design standard or standards LPA adopted.</w:t>
      </w:r>
    </w:p>
    <w:p w14:paraId="0F3EFE92" w14:textId="5B5BB9EF" w:rsidR="00FA59E9" w:rsidRDefault="00FA59E9" w:rsidP="00FA59E9">
      <w:pPr>
        <w:pStyle w:val="Heading2"/>
      </w:pPr>
      <w:bookmarkStart w:id="9" w:name="_Toc189642899"/>
      <w:r>
        <w:t>Identify Public Involvement Opportunities</w:t>
      </w:r>
      <w:bookmarkEnd w:id="9"/>
    </w:p>
    <w:p w14:paraId="12E35FCE" w14:textId="5D1EF2A7" w:rsidR="00FA59E9" w:rsidRPr="00AA4660" w:rsidRDefault="00FA59E9" w:rsidP="00743BDF">
      <w:r>
        <w:t>LPA</w:t>
      </w:r>
      <w:r w:rsidRPr="001A1472">
        <w:t xml:space="preserve"> </w:t>
      </w:r>
      <w:r w:rsidRPr="00406877">
        <w:t>are required to make sure the public knows the rights that are afforded to them under the ADA. LPA must communicate and get feedback from people with disabilities while developing the Transition Plan.</w:t>
      </w:r>
      <w:r w:rsidRPr="00D7184A">
        <w:t xml:space="preserve"> </w:t>
      </w:r>
      <w:r w:rsidRPr="001A1472">
        <w:t xml:space="preserve">The opportunity for the disabled community and other interested parties to participate in developing the Transition Plan is an </w:t>
      </w:r>
      <w:r w:rsidRPr="002A0BE0">
        <w:t>integral</w:t>
      </w:r>
      <w:r w:rsidRPr="001A1472">
        <w:t xml:space="preserve"> part of the process. The dissemination of information and requests for comments can take place through awareness days, newsletters, and websites. The ability to comment must be linked with public access to information databases. Possible sources of input to the Transition Plan are activists, advocacy groups, general citizens, organizations that support the rights of the disabled, elected officials, other agencies, a Governor’s Committee on People with Disabilities or other such body, or a state ombudsman. Comments can be obtained through comment forms at meetings, transcriptions of meetings, a dedicated hotline, an e-mail address, or a postal address. </w:t>
      </w:r>
    </w:p>
    <w:p w14:paraId="37DF0BB9" w14:textId="1D134637" w:rsidR="00FA59E9" w:rsidRPr="00D639CC" w:rsidRDefault="00FA59E9" w:rsidP="00D639CC">
      <w:pPr>
        <w:pStyle w:val="Heading2"/>
      </w:pPr>
      <w:bookmarkStart w:id="10" w:name="_Toc189642900"/>
      <w:r w:rsidRPr="00D639CC">
        <w:t>Identify Barriers to Access</w:t>
      </w:r>
      <w:bookmarkEnd w:id="10"/>
    </w:p>
    <w:p w14:paraId="02D1804B" w14:textId="77777777" w:rsidR="00FA59E9" w:rsidRPr="00FF347E" w:rsidRDefault="00FA59E9" w:rsidP="00FA59E9">
      <w:pPr>
        <w:pStyle w:val="Bullets"/>
      </w:pPr>
      <w:r w:rsidRPr="00FF347E">
        <w:t xml:space="preserve">Barriers </w:t>
      </w:r>
      <w:r>
        <w:t>LPA</w:t>
      </w:r>
      <w:r w:rsidRPr="00FF347E">
        <w:t xml:space="preserve"> is addressing</w:t>
      </w:r>
      <w:r>
        <w:t>.</w:t>
      </w:r>
    </w:p>
    <w:p w14:paraId="3A3366AF" w14:textId="77777777" w:rsidR="00FA59E9" w:rsidRPr="00FF347E" w:rsidRDefault="00FA59E9" w:rsidP="00FA59E9">
      <w:pPr>
        <w:pStyle w:val="Bullets"/>
      </w:pPr>
      <w:r w:rsidRPr="00FF347E">
        <w:t>Action steps necessary to eliminate those barriers</w:t>
      </w:r>
      <w:r>
        <w:t>.</w:t>
      </w:r>
    </w:p>
    <w:p w14:paraId="60F70C36" w14:textId="77777777" w:rsidR="00FA59E9" w:rsidRPr="00FF347E" w:rsidRDefault="00FA59E9" w:rsidP="00D7184A">
      <w:pPr>
        <w:pStyle w:val="Bullets"/>
      </w:pPr>
      <w:r w:rsidRPr="00FF347E">
        <w:t>Who is responsible for making or coordinating the changes</w:t>
      </w:r>
      <w:r>
        <w:t>.</w:t>
      </w:r>
    </w:p>
    <w:p w14:paraId="073A7458" w14:textId="4C2AD986" w:rsidR="00FA59E9" w:rsidRPr="00FA59E9" w:rsidRDefault="00FA59E9" w:rsidP="00FA59E9">
      <w:pPr>
        <w:pStyle w:val="Bullets"/>
      </w:pPr>
      <w:r w:rsidRPr="00FF347E">
        <w:lastRenderedPageBreak/>
        <w:t>What resources are needed to make the changes</w:t>
      </w:r>
      <w:r>
        <w:t>.</w:t>
      </w:r>
    </w:p>
    <w:p w14:paraId="688E05B8" w14:textId="461612DD" w:rsidR="00FA59E9" w:rsidRPr="00520528" w:rsidRDefault="00FA59E9" w:rsidP="00FA59E9">
      <w:pPr>
        <w:pStyle w:val="Heading2"/>
      </w:pPr>
      <w:bookmarkStart w:id="11" w:name="_Toc189642901"/>
      <w:r w:rsidRPr="00520528">
        <w:t>Schedule and Budget for Improvements</w:t>
      </w:r>
      <w:bookmarkEnd w:id="11"/>
    </w:p>
    <w:p w14:paraId="5B8B9F71" w14:textId="44D53B88" w:rsidR="006611E4" w:rsidRPr="00AA4660" w:rsidRDefault="00FA59E9" w:rsidP="00FA59E9">
      <w:r w:rsidRPr="00520528">
        <w:t>The Transition Plan should include a schedule of improvements to upgrade accessibility in each year following the Transition Plan. Remediation work can be presented for an independent remediation program or as an integral part of regularly scheduled maintenance and improvements project</w:t>
      </w:r>
      <w:r>
        <w:t>.</w:t>
      </w:r>
    </w:p>
    <w:p w14:paraId="4E84C31E" w14:textId="2D392F04" w:rsidR="0006374E" w:rsidRDefault="0006374E" w:rsidP="0006374E">
      <w:pPr>
        <w:pStyle w:val="Caption"/>
      </w:pPr>
      <w:r w:rsidRPr="0075137B">
        <w:rPr>
          <w:b/>
          <w:bCs/>
        </w:rPr>
        <w:t xml:space="preserve">Table </w:t>
      </w:r>
      <w:r w:rsidRPr="0075137B">
        <w:rPr>
          <w:b/>
          <w:bCs/>
        </w:rPr>
        <w:fldChar w:fldCharType="begin"/>
      </w:r>
      <w:r w:rsidRPr="0075137B">
        <w:rPr>
          <w:b/>
          <w:bCs/>
        </w:rPr>
        <w:instrText xml:space="preserve"> SEQ Table \* ARABIC </w:instrText>
      </w:r>
      <w:r w:rsidRPr="0075137B">
        <w:rPr>
          <w:b/>
          <w:bCs/>
        </w:rPr>
        <w:fldChar w:fldCharType="separate"/>
      </w:r>
      <w:r w:rsidRPr="0075137B">
        <w:rPr>
          <w:b/>
          <w:bCs/>
          <w:noProof/>
        </w:rPr>
        <w:t>1</w:t>
      </w:r>
      <w:r w:rsidRPr="0075137B">
        <w:rPr>
          <w:b/>
          <w:bCs/>
        </w:rPr>
        <w:fldChar w:fldCharType="end"/>
      </w:r>
      <w:r w:rsidRPr="0075137B">
        <w:rPr>
          <w:b/>
          <w:bCs/>
        </w:rPr>
        <w:t>:</w:t>
      </w:r>
      <w:r>
        <w:t xml:space="preserve"> Table Name</w:t>
      </w:r>
    </w:p>
    <w:tbl>
      <w:tblPr>
        <w:tblStyle w:val="ListTable4-Accent5"/>
        <w:tblpPr w:leftFromText="187" w:rightFromText="187" w:topFromText="187" w:bottomFromText="187" w:vertAnchor="text" w:horzAnchor="margin" w:tblpY="1"/>
        <w:tblOverlap w:val="never"/>
        <w:tblW w:w="0" w:type="auto"/>
        <w:tblBorders>
          <w:top w:val="single" w:sz="4" w:space="0" w:color="D8E1FB" w:themeColor="accent4" w:themeTint="1A"/>
          <w:left w:val="single" w:sz="4" w:space="0" w:color="D8E1FB" w:themeColor="accent4" w:themeTint="1A"/>
          <w:bottom w:val="single" w:sz="4" w:space="0" w:color="D8E1FB" w:themeColor="accent4" w:themeTint="1A"/>
          <w:right w:val="single" w:sz="4" w:space="0" w:color="D8E1FB" w:themeColor="accent4" w:themeTint="1A"/>
          <w:insideH w:val="single" w:sz="4" w:space="0" w:color="D8E1FB" w:themeColor="accent4" w:themeTint="1A"/>
          <w:insideV w:val="single" w:sz="4" w:space="0" w:color="D8E1FB" w:themeColor="accent4" w:themeTint="1A"/>
        </w:tblBorders>
        <w:tblLayout w:type="fixed"/>
        <w:tblCellMar>
          <w:top w:w="58" w:type="dxa"/>
          <w:left w:w="158" w:type="dxa"/>
          <w:bottom w:w="58" w:type="dxa"/>
          <w:right w:w="58" w:type="dxa"/>
        </w:tblCellMar>
        <w:tblLook w:val="04A0" w:firstRow="1" w:lastRow="0" w:firstColumn="1" w:lastColumn="0" w:noHBand="0" w:noVBand="1"/>
      </w:tblPr>
      <w:tblGrid>
        <w:gridCol w:w="2316"/>
        <w:gridCol w:w="2324"/>
        <w:gridCol w:w="2323"/>
        <w:gridCol w:w="2317"/>
      </w:tblGrid>
      <w:tr w:rsidR="00246DAF" w14:paraId="64D986EB" w14:textId="423AC8D1" w:rsidTr="00404339">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316" w:type="dxa"/>
            <w:tcBorders>
              <w:top w:val="none" w:sz="0" w:space="0" w:color="auto"/>
              <w:left w:val="none" w:sz="0" w:space="0" w:color="auto"/>
              <w:bottom w:val="none" w:sz="0" w:space="0" w:color="auto"/>
            </w:tcBorders>
            <w:noWrap/>
            <w:vAlign w:val="center"/>
          </w:tcPr>
          <w:p w14:paraId="3CE3A929" w14:textId="17EC4DBC" w:rsidR="0000769B" w:rsidRPr="0075137B" w:rsidRDefault="0000769B" w:rsidP="00404339">
            <w:pPr>
              <w:pStyle w:val="TableHeader"/>
              <w:jc w:val="left"/>
              <w:rPr>
                <w:b/>
                <w:bCs/>
              </w:rPr>
            </w:pPr>
            <w:r w:rsidRPr="0075137B">
              <w:rPr>
                <w:b/>
                <w:bCs/>
              </w:rPr>
              <w:t>Header 1</w:t>
            </w:r>
          </w:p>
        </w:tc>
        <w:tc>
          <w:tcPr>
            <w:tcW w:w="2324" w:type="dxa"/>
            <w:tcBorders>
              <w:top w:val="none" w:sz="0" w:space="0" w:color="auto"/>
              <w:bottom w:val="none" w:sz="0" w:space="0" w:color="auto"/>
            </w:tcBorders>
            <w:noWrap/>
            <w:vAlign w:val="center"/>
          </w:tcPr>
          <w:p w14:paraId="04DD5EA4" w14:textId="5C88A05B" w:rsidR="0000769B" w:rsidRPr="0075137B" w:rsidRDefault="0000769B" w:rsidP="00404339">
            <w:pPr>
              <w:pStyle w:val="TableHeader"/>
              <w:cnfStyle w:val="100000000000" w:firstRow="1" w:lastRow="0" w:firstColumn="0" w:lastColumn="0" w:oddVBand="0" w:evenVBand="0" w:oddHBand="0" w:evenHBand="0" w:firstRowFirstColumn="0" w:firstRowLastColumn="0" w:lastRowFirstColumn="0" w:lastRowLastColumn="0"/>
              <w:rPr>
                <w:b/>
                <w:bCs/>
              </w:rPr>
            </w:pPr>
            <w:r w:rsidRPr="0075137B">
              <w:rPr>
                <w:b/>
                <w:bCs/>
              </w:rPr>
              <w:t>Header 2</w:t>
            </w:r>
          </w:p>
        </w:tc>
        <w:tc>
          <w:tcPr>
            <w:tcW w:w="2323" w:type="dxa"/>
            <w:tcBorders>
              <w:top w:val="none" w:sz="0" w:space="0" w:color="auto"/>
              <w:bottom w:val="none" w:sz="0" w:space="0" w:color="auto"/>
            </w:tcBorders>
            <w:noWrap/>
            <w:vAlign w:val="center"/>
          </w:tcPr>
          <w:p w14:paraId="3B847DC3" w14:textId="5AA5AD83" w:rsidR="0000769B" w:rsidRPr="0075137B" w:rsidRDefault="0000769B" w:rsidP="00404339">
            <w:pPr>
              <w:pStyle w:val="TableHeader"/>
              <w:cnfStyle w:val="100000000000" w:firstRow="1" w:lastRow="0" w:firstColumn="0" w:lastColumn="0" w:oddVBand="0" w:evenVBand="0" w:oddHBand="0" w:evenHBand="0" w:firstRowFirstColumn="0" w:firstRowLastColumn="0" w:lastRowFirstColumn="0" w:lastRowLastColumn="0"/>
              <w:rPr>
                <w:b/>
                <w:bCs/>
              </w:rPr>
            </w:pPr>
            <w:r w:rsidRPr="0075137B">
              <w:rPr>
                <w:b/>
                <w:bCs/>
              </w:rPr>
              <w:t>Header 3</w:t>
            </w:r>
          </w:p>
        </w:tc>
        <w:tc>
          <w:tcPr>
            <w:tcW w:w="2317" w:type="dxa"/>
            <w:tcBorders>
              <w:top w:val="none" w:sz="0" w:space="0" w:color="auto"/>
              <w:bottom w:val="none" w:sz="0" w:space="0" w:color="auto"/>
              <w:right w:val="none" w:sz="0" w:space="0" w:color="auto"/>
            </w:tcBorders>
            <w:vAlign w:val="center"/>
          </w:tcPr>
          <w:p w14:paraId="6436C8C0" w14:textId="30B70FDA" w:rsidR="0000769B" w:rsidRPr="0075137B" w:rsidRDefault="0000769B" w:rsidP="00404339">
            <w:pPr>
              <w:pStyle w:val="TableHeader"/>
              <w:cnfStyle w:val="100000000000" w:firstRow="1" w:lastRow="0" w:firstColumn="0" w:lastColumn="0" w:oddVBand="0" w:evenVBand="0" w:oddHBand="0" w:evenHBand="0" w:firstRowFirstColumn="0" w:firstRowLastColumn="0" w:lastRowFirstColumn="0" w:lastRowLastColumn="0"/>
              <w:rPr>
                <w:b/>
                <w:bCs/>
              </w:rPr>
            </w:pPr>
            <w:r w:rsidRPr="0075137B">
              <w:rPr>
                <w:b/>
                <w:bCs/>
              </w:rPr>
              <w:t>Header 4</w:t>
            </w:r>
          </w:p>
        </w:tc>
      </w:tr>
      <w:tr w:rsidR="00246DAF" w14:paraId="75A37B19" w14:textId="24C04AE3" w:rsidTr="00404339">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316" w:type="dxa"/>
            <w:noWrap/>
            <w:vAlign w:val="center"/>
          </w:tcPr>
          <w:p w14:paraId="0819C07D" w14:textId="5809C0F0" w:rsidR="0000769B" w:rsidRPr="0085030E" w:rsidRDefault="0000769B" w:rsidP="00404339">
            <w:pPr>
              <w:pStyle w:val="TableBody"/>
            </w:pPr>
            <w:r w:rsidRPr="0085030E">
              <w:t>Lorem Ipsum</w:t>
            </w:r>
          </w:p>
        </w:tc>
        <w:tc>
          <w:tcPr>
            <w:tcW w:w="2324" w:type="dxa"/>
            <w:noWrap/>
            <w:vAlign w:val="center"/>
          </w:tcPr>
          <w:p w14:paraId="5EFA2A17" w14:textId="1F54FF12" w:rsidR="0000769B" w:rsidRPr="004B6603" w:rsidRDefault="0000769B" w:rsidP="00404339">
            <w:pPr>
              <w:pStyle w:val="TableBody"/>
              <w:jc w:val="center"/>
              <w:cnfStyle w:val="000000100000" w:firstRow="0" w:lastRow="0" w:firstColumn="0" w:lastColumn="0" w:oddVBand="0" w:evenVBand="0" w:oddHBand="1" w:evenHBand="0" w:firstRowFirstColumn="0" w:firstRowLastColumn="0" w:lastRowFirstColumn="0" w:lastRowLastColumn="0"/>
            </w:pPr>
            <w:r w:rsidRPr="004B6603">
              <w:t>X</w:t>
            </w:r>
          </w:p>
        </w:tc>
        <w:tc>
          <w:tcPr>
            <w:tcW w:w="2323" w:type="dxa"/>
            <w:noWrap/>
            <w:vAlign w:val="center"/>
          </w:tcPr>
          <w:p w14:paraId="3E2D946A" w14:textId="77777777" w:rsidR="0000769B" w:rsidRPr="004B6603" w:rsidRDefault="0000769B" w:rsidP="00404339">
            <w:pPr>
              <w:pStyle w:val="TableBody"/>
              <w:jc w:val="center"/>
              <w:cnfStyle w:val="000000100000" w:firstRow="0" w:lastRow="0" w:firstColumn="0" w:lastColumn="0" w:oddVBand="0" w:evenVBand="0" w:oddHBand="1" w:evenHBand="0" w:firstRowFirstColumn="0" w:firstRowLastColumn="0" w:lastRowFirstColumn="0" w:lastRowLastColumn="0"/>
            </w:pPr>
          </w:p>
        </w:tc>
        <w:tc>
          <w:tcPr>
            <w:tcW w:w="2317" w:type="dxa"/>
            <w:vAlign w:val="center"/>
          </w:tcPr>
          <w:p w14:paraId="0005B7D7" w14:textId="77777777" w:rsidR="0000769B" w:rsidRPr="004B6603" w:rsidRDefault="0000769B" w:rsidP="00404339">
            <w:pPr>
              <w:pStyle w:val="TableBody"/>
              <w:jc w:val="center"/>
              <w:cnfStyle w:val="000000100000" w:firstRow="0" w:lastRow="0" w:firstColumn="0" w:lastColumn="0" w:oddVBand="0" w:evenVBand="0" w:oddHBand="1" w:evenHBand="0" w:firstRowFirstColumn="0" w:firstRowLastColumn="0" w:lastRowFirstColumn="0" w:lastRowLastColumn="0"/>
            </w:pPr>
          </w:p>
        </w:tc>
      </w:tr>
      <w:tr w:rsidR="00246DAF" w14:paraId="33190288" w14:textId="766A709E" w:rsidTr="00404339">
        <w:trPr>
          <w:trHeight w:val="494"/>
        </w:trPr>
        <w:tc>
          <w:tcPr>
            <w:cnfStyle w:val="001000000000" w:firstRow="0" w:lastRow="0" w:firstColumn="1" w:lastColumn="0" w:oddVBand="0" w:evenVBand="0" w:oddHBand="0" w:evenHBand="0" w:firstRowFirstColumn="0" w:firstRowLastColumn="0" w:lastRowFirstColumn="0" w:lastRowLastColumn="0"/>
            <w:tcW w:w="2316" w:type="dxa"/>
            <w:noWrap/>
            <w:vAlign w:val="center"/>
          </w:tcPr>
          <w:p w14:paraId="1BB6710F" w14:textId="40E7BB6B" w:rsidR="0000769B" w:rsidRPr="0085030E" w:rsidRDefault="0000769B" w:rsidP="00404339">
            <w:pPr>
              <w:pStyle w:val="TableBody"/>
            </w:pPr>
            <w:r w:rsidRPr="0085030E">
              <w:t>Lorem Ipsum</w:t>
            </w:r>
          </w:p>
        </w:tc>
        <w:tc>
          <w:tcPr>
            <w:tcW w:w="2324" w:type="dxa"/>
            <w:noWrap/>
            <w:vAlign w:val="center"/>
          </w:tcPr>
          <w:p w14:paraId="411C1368" w14:textId="75CC116B" w:rsidR="0000769B" w:rsidRPr="004B6603" w:rsidRDefault="0000769B" w:rsidP="00404339">
            <w:pPr>
              <w:pStyle w:val="TableBody"/>
              <w:jc w:val="center"/>
              <w:cnfStyle w:val="000000000000" w:firstRow="0" w:lastRow="0" w:firstColumn="0" w:lastColumn="0" w:oddVBand="0" w:evenVBand="0" w:oddHBand="0" w:evenHBand="0" w:firstRowFirstColumn="0" w:firstRowLastColumn="0" w:lastRowFirstColumn="0" w:lastRowLastColumn="0"/>
            </w:pPr>
            <w:r w:rsidRPr="004B6603">
              <w:t>X</w:t>
            </w:r>
          </w:p>
        </w:tc>
        <w:tc>
          <w:tcPr>
            <w:tcW w:w="2323" w:type="dxa"/>
            <w:noWrap/>
            <w:vAlign w:val="center"/>
          </w:tcPr>
          <w:p w14:paraId="6D215724" w14:textId="77777777" w:rsidR="0000769B" w:rsidRPr="004B6603" w:rsidRDefault="0000769B" w:rsidP="00404339">
            <w:pPr>
              <w:pStyle w:val="TableBody"/>
              <w:jc w:val="center"/>
              <w:cnfStyle w:val="000000000000" w:firstRow="0" w:lastRow="0" w:firstColumn="0" w:lastColumn="0" w:oddVBand="0" w:evenVBand="0" w:oddHBand="0" w:evenHBand="0" w:firstRowFirstColumn="0" w:firstRowLastColumn="0" w:lastRowFirstColumn="0" w:lastRowLastColumn="0"/>
            </w:pPr>
          </w:p>
        </w:tc>
        <w:tc>
          <w:tcPr>
            <w:tcW w:w="2317" w:type="dxa"/>
            <w:vAlign w:val="center"/>
          </w:tcPr>
          <w:p w14:paraId="6C6F6278" w14:textId="77777777" w:rsidR="0000769B" w:rsidRPr="004B6603" w:rsidRDefault="0000769B" w:rsidP="00404339">
            <w:pPr>
              <w:pStyle w:val="TableBody"/>
              <w:jc w:val="center"/>
              <w:cnfStyle w:val="000000000000" w:firstRow="0" w:lastRow="0" w:firstColumn="0" w:lastColumn="0" w:oddVBand="0" w:evenVBand="0" w:oddHBand="0" w:evenHBand="0" w:firstRowFirstColumn="0" w:firstRowLastColumn="0" w:lastRowFirstColumn="0" w:lastRowLastColumn="0"/>
            </w:pPr>
          </w:p>
        </w:tc>
      </w:tr>
      <w:tr w:rsidR="00246DAF" w14:paraId="1E000ED4" w14:textId="08219427" w:rsidTr="00404339">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316" w:type="dxa"/>
            <w:noWrap/>
            <w:vAlign w:val="center"/>
          </w:tcPr>
          <w:p w14:paraId="6182D806" w14:textId="5FBC3B57" w:rsidR="0000769B" w:rsidRPr="0085030E" w:rsidRDefault="0000769B" w:rsidP="00404339">
            <w:pPr>
              <w:pStyle w:val="TableBody"/>
            </w:pPr>
            <w:r w:rsidRPr="0085030E">
              <w:t>Lorem Ipsum</w:t>
            </w:r>
          </w:p>
        </w:tc>
        <w:tc>
          <w:tcPr>
            <w:tcW w:w="2324" w:type="dxa"/>
            <w:noWrap/>
            <w:vAlign w:val="center"/>
          </w:tcPr>
          <w:p w14:paraId="73A635FE" w14:textId="77777777" w:rsidR="0000769B" w:rsidRPr="004B6603" w:rsidRDefault="0000769B" w:rsidP="00404339">
            <w:pPr>
              <w:pStyle w:val="TableBody"/>
              <w:jc w:val="center"/>
              <w:cnfStyle w:val="000000100000" w:firstRow="0" w:lastRow="0" w:firstColumn="0" w:lastColumn="0" w:oddVBand="0" w:evenVBand="0" w:oddHBand="1" w:evenHBand="0" w:firstRowFirstColumn="0" w:firstRowLastColumn="0" w:lastRowFirstColumn="0" w:lastRowLastColumn="0"/>
            </w:pPr>
          </w:p>
        </w:tc>
        <w:tc>
          <w:tcPr>
            <w:tcW w:w="2323" w:type="dxa"/>
            <w:noWrap/>
            <w:vAlign w:val="center"/>
          </w:tcPr>
          <w:p w14:paraId="4A724CFB" w14:textId="30C52D3C" w:rsidR="0000769B" w:rsidRPr="004B6603" w:rsidRDefault="0000769B" w:rsidP="00404339">
            <w:pPr>
              <w:pStyle w:val="TableBody"/>
              <w:jc w:val="center"/>
              <w:cnfStyle w:val="000000100000" w:firstRow="0" w:lastRow="0" w:firstColumn="0" w:lastColumn="0" w:oddVBand="0" w:evenVBand="0" w:oddHBand="1" w:evenHBand="0" w:firstRowFirstColumn="0" w:firstRowLastColumn="0" w:lastRowFirstColumn="0" w:lastRowLastColumn="0"/>
            </w:pPr>
            <w:r w:rsidRPr="004B6603">
              <w:t>X</w:t>
            </w:r>
          </w:p>
        </w:tc>
        <w:tc>
          <w:tcPr>
            <w:tcW w:w="2317" w:type="dxa"/>
            <w:vAlign w:val="center"/>
          </w:tcPr>
          <w:p w14:paraId="0B3D47B4" w14:textId="77777777" w:rsidR="0000769B" w:rsidRPr="004B6603" w:rsidRDefault="0000769B" w:rsidP="00404339">
            <w:pPr>
              <w:pStyle w:val="TableBody"/>
              <w:jc w:val="center"/>
              <w:cnfStyle w:val="000000100000" w:firstRow="0" w:lastRow="0" w:firstColumn="0" w:lastColumn="0" w:oddVBand="0" w:evenVBand="0" w:oddHBand="1" w:evenHBand="0" w:firstRowFirstColumn="0" w:firstRowLastColumn="0" w:lastRowFirstColumn="0" w:lastRowLastColumn="0"/>
            </w:pPr>
          </w:p>
        </w:tc>
      </w:tr>
      <w:tr w:rsidR="00246DAF" w14:paraId="269C3AF0" w14:textId="48F48C52" w:rsidTr="00404339">
        <w:trPr>
          <w:trHeight w:val="494"/>
        </w:trPr>
        <w:tc>
          <w:tcPr>
            <w:cnfStyle w:val="001000000000" w:firstRow="0" w:lastRow="0" w:firstColumn="1" w:lastColumn="0" w:oddVBand="0" w:evenVBand="0" w:oddHBand="0" w:evenHBand="0" w:firstRowFirstColumn="0" w:firstRowLastColumn="0" w:lastRowFirstColumn="0" w:lastRowLastColumn="0"/>
            <w:tcW w:w="2316" w:type="dxa"/>
            <w:noWrap/>
            <w:vAlign w:val="center"/>
          </w:tcPr>
          <w:p w14:paraId="0345A619" w14:textId="1E4D70C5" w:rsidR="0000769B" w:rsidRPr="0085030E" w:rsidRDefault="0000769B" w:rsidP="00404339">
            <w:pPr>
              <w:pStyle w:val="TableBody"/>
            </w:pPr>
            <w:r w:rsidRPr="0085030E">
              <w:t>Lorem Ipsum</w:t>
            </w:r>
          </w:p>
        </w:tc>
        <w:tc>
          <w:tcPr>
            <w:tcW w:w="2324" w:type="dxa"/>
            <w:noWrap/>
            <w:vAlign w:val="center"/>
          </w:tcPr>
          <w:p w14:paraId="2201C0B6" w14:textId="77777777" w:rsidR="0000769B" w:rsidRPr="004B6603" w:rsidRDefault="0000769B" w:rsidP="00404339">
            <w:pPr>
              <w:pStyle w:val="TableBody"/>
              <w:jc w:val="center"/>
              <w:cnfStyle w:val="000000000000" w:firstRow="0" w:lastRow="0" w:firstColumn="0" w:lastColumn="0" w:oddVBand="0" w:evenVBand="0" w:oddHBand="0" w:evenHBand="0" w:firstRowFirstColumn="0" w:firstRowLastColumn="0" w:lastRowFirstColumn="0" w:lastRowLastColumn="0"/>
            </w:pPr>
          </w:p>
        </w:tc>
        <w:tc>
          <w:tcPr>
            <w:tcW w:w="2323" w:type="dxa"/>
            <w:noWrap/>
            <w:vAlign w:val="center"/>
          </w:tcPr>
          <w:p w14:paraId="384ABF5E" w14:textId="77777777" w:rsidR="0000769B" w:rsidRPr="004B6603" w:rsidRDefault="0000769B" w:rsidP="00404339">
            <w:pPr>
              <w:pStyle w:val="TableBody"/>
              <w:jc w:val="center"/>
              <w:cnfStyle w:val="000000000000" w:firstRow="0" w:lastRow="0" w:firstColumn="0" w:lastColumn="0" w:oddVBand="0" w:evenVBand="0" w:oddHBand="0" w:evenHBand="0" w:firstRowFirstColumn="0" w:firstRowLastColumn="0" w:lastRowFirstColumn="0" w:lastRowLastColumn="0"/>
            </w:pPr>
          </w:p>
        </w:tc>
        <w:tc>
          <w:tcPr>
            <w:tcW w:w="2317" w:type="dxa"/>
            <w:vAlign w:val="center"/>
          </w:tcPr>
          <w:p w14:paraId="68B80E03" w14:textId="176517EA" w:rsidR="0000769B" w:rsidRPr="004B6603" w:rsidRDefault="0000769B" w:rsidP="00404339">
            <w:pPr>
              <w:pStyle w:val="TableBody"/>
              <w:jc w:val="center"/>
              <w:cnfStyle w:val="000000000000" w:firstRow="0" w:lastRow="0" w:firstColumn="0" w:lastColumn="0" w:oddVBand="0" w:evenVBand="0" w:oddHBand="0" w:evenHBand="0" w:firstRowFirstColumn="0" w:firstRowLastColumn="0" w:lastRowFirstColumn="0" w:lastRowLastColumn="0"/>
            </w:pPr>
            <w:r w:rsidRPr="004B6603">
              <w:t>X</w:t>
            </w:r>
          </w:p>
        </w:tc>
      </w:tr>
      <w:tr w:rsidR="009E2721" w14:paraId="6D890327" w14:textId="77777777" w:rsidTr="00404339">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316" w:type="dxa"/>
            <w:noWrap/>
            <w:vAlign w:val="center"/>
          </w:tcPr>
          <w:p w14:paraId="53E265AD" w14:textId="64882D17" w:rsidR="009E2721" w:rsidRPr="0085030E" w:rsidRDefault="009E2721" w:rsidP="00404339">
            <w:pPr>
              <w:pStyle w:val="TableBody"/>
            </w:pPr>
            <w:r w:rsidRPr="0085030E">
              <w:t>Lorem Ipsum</w:t>
            </w:r>
          </w:p>
        </w:tc>
        <w:tc>
          <w:tcPr>
            <w:tcW w:w="2324" w:type="dxa"/>
            <w:noWrap/>
            <w:vAlign w:val="center"/>
          </w:tcPr>
          <w:p w14:paraId="2F637F55" w14:textId="1C438811" w:rsidR="009E2721" w:rsidRPr="004B6603" w:rsidRDefault="009E2721" w:rsidP="00404339">
            <w:pPr>
              <w:pStyle w:val="TableBody"/>
              <w:jc w:val="center"/>
              <w:cnfStyle w:val="000000100000" w:firstRow="0" w:lastRow="0" w:firstColumn="0" w:lastColumn="0" w:oddVBand="0" w:evenVBand="0" w:oddHBand="1" w:evenHBand="0" w:firstRowFirstColumn="0" w:firstRowLastColumn="0" w:lastRowFirstColumn="0" w:lastRowLastColumn="0"/>
            </w:pPr>
            <w:r w:rsidRPr="004B6603">
              <w:t>X</w:t>
            </w:r>
          </w:p>
        </w:tc>
        <w:tc>
          <w:tcPr>
            <w:tcW w:w="2323" w:type="dxa"/>
            <w:noWrap/>
            <w:vAlign w:val="center"/>
          </w:tcPr>
          <w:p w14:paraId="1718B66D" w14:textId="77777777" w:rsidR="009E2721" w:rsidRPr="004B6603" w:rsidRDefault="009E2721" w:rsidP="00404339">
            <w:pPr>
              <w:pStyle w:val="TableBody"/>
              <w:jc w:val="center"/>
              <w:cnfStyle w:val="000000100000" w:firstRow="0" w:lastRow="0" w:firstColumn="0" w:lastColumn="0" w:oddVBand="0" w:evenVBand="0" w:oddHBand="1" w:evenHBand="0" w:firstRowFirstColumn="0" w:firstRowLastColumn="0" w:lastRowFirstColumn="0" w:lastRowLastColumn="0"/>
            </w:pPr>
          </w:p>
        </w:tc>
        <w:tc>
          <w:tcPr>
            <w:tcW w:w="2317" w:type="dxa"/>
            <w:vAlign w:val="center"/>
          </w:tcPr>
          <w:p w14:paraId="2A1B1F35" w14:textId="77777777" w:rsidR="009E2721" w:rsidRPr="004B6603" w:rsidRDefault="009E2721" w:rsidP="00404339">
            <w:pPr>
              <w:pStyle w:val="TableBody"/>
              <w:jc w:val="center"/>
              <w:cnfStyle w:val="000000100000" w:firstRow="0" w:lastRow="0" w:firstColumn="0" w:lastColumn="0" w:oddVBand="0" w:evenVBand="0" w:oddHBand="1" w:evenHBand="0" w:firstRowFirstColumn="0" w:firstRowLastColumn="0" w:lastRowFirstColumn="0" w:lastRowLastColumn="0"/>
            </w:pPr>
          </w:p>
        </w:tc>
      </w:tr>
      <w:tr w:rsidR="009E2721" w14:paraId="1C1B98BA" w14:textId="77777777" w:rsidTr="00404339">
        <w:trPr>
          <w:trHeight w:val="494"/>
        </w:trPr>
        <w:tc>
          <w:tcPr>
            <w:cnfStyle w:val="001000000000" w:firstRow="0" w:lastRow="0" w:firstColumn="1" w:lastColumn="0" w:oddVBand="0" w:evenVBand="0" w:oddHBand="0" w:evenHBand="0" w:firstRowFirstColumn="0" w:firstRowLastColumn="0" w:lastRowFirstColumn="0" w:lastRowLastColumn="0"/>
            <w:tcW w:w="2316" w:type="dxa"/>
            <w:noWrap/>
            <w:vAlign w:val="center"/>
          </w:tcPr>
          <w:p w14:paraId="4D9578E2" w14:textId="09BA6CCD" w:rsidR="009E2721" w:rsidRPr="0085030E" w:rsidRDefault="009E2721" w:rsidP="00404339">
            <w:pPr>
              <w:pStyle w:val="TableBody"/>
            </w:pPr>
            <w:r w:rsidRPr="0085030E">
              <w:t>Lorem Ipsum</w:t>
            </w:r>
          </w:p>
        </w:tc>
        <w:tc>
          <w:tcPr>
            <w:tcW w:w="2324" w:type="dxa"/>
            <w:noWrap/>
            <w:vAlign w:val="center"/>
          </w:tcPr>
          <w:p w14:paraId="7A4B5209" w14:textId="77777777" w:rsidR="009E2721" w:rsidRPr="004B6603" w:rsidRDefault="009E2721" w:rsidP="00404339">
            <w:pPr>
              <w:pStyle w:val="TableBody"/>
              <w:jc w:val="center"/>
              <w:cnfStyle w:val="000000000000" w:firstRow="0" w:lastRow="0" w:firstColumn="0" w:lastColumn="0" w:oddVBand="0" w:evenVBand="0" w:oddHBand="0" w:evenHBand="0" w:firstRowFirstColumn="0" w:firstRowLastColumn="0" w:lastRowFirstColumn="0" w:lastRowLastColumn="0"/>
            </w:pPr>
          </w:p>
        </w:tc>
        <w:tc>
          <w:tcPr>
            <w:tcW w:w="2323" w:type="dxa"/>
            <w:noWrap/>
            <w:vAlign w:val="center"/>
          </w:tcPr>
          <w:p w14:paraId="36971E9A" w14:textId="6463F917" w:rsidR="009E2721" w:rsidRPr="004B6603" w:rsidRDefault="009E2721" w:rsidP="00404339">
            <w:pPr>
              <w:pStyle w:val="TableBody"/>
              <w:jc w:val="center"/>
              <w:cnfStyle w:val="000000000000" w:firstRow="0" w:lastRow="0" w:firstColumn="0" w:lastColumn="0" w:oddVBand="0" w:evenVBand="0" w:oddHBand="0" w:evenHBand="0" w:firstRowFirstColumn="0" w:firstRowLastColumn="0" w:lastRowFirstColumn="0" w:lastRowLastColumn="0"/>
            </w:pPr>
            <w:r w:rsidRPr="004B6603">
              <w:t>X</w:t>
            </w:r>
          </w:p>
        </w:tc>
        <w:tc>
          <w:tcPr>
            <w:tcW w:w="2317" w:type="dxa"/>
            <w:vAlign w:val="center"/>
          </w:tcPr>
          <w:p w14:paraId="5E7DD32F" w14:textId="77777777" w:rsidR="009E2721" w:rsidRPr="004B6603" w:rsidRDefault="009E2721" w:rsidP="00404339">
            <w:pPr>
              <w:pStyle w:val="TableBody"/>
              <w:jc w:val="center"/>
              <w:cnfStyle w:val="000000000000" w:firstRow="0" w:lastRow="0" w:firstColumn="0" w:lastColumn="0" w:oddVBand="0" w:evenVBand="0" w:oddHBand="0" w:evenHBand="0" w:firstRowFirstColumn="0" w:firstRowLastColumn="0" w:lastRowFirstColumn="0" w:lastRowLastColumn="0"/>
            </w:pPr>
          </w:p>
        </w:tc>
      </w:tr>
      <w:tr w:rsidR="009E2721" w14:paraId="3496E553" w14:textId="77777777" w:rsidTr="00404339">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316" w:type="dxa"/>
            <w:noWrap/>
            <w:vAlign w:val="center"/>
          </w:tcPr>
          <w:p w14:paraId="7CF705A3" w14:textId="623CCD0F" w:rsidR="009E2721" w:rsidRPr="0085030E" w:rsidRDefault="009E2721" w:rsidP="00404339">
            <w:pPr>
              <w:pStyle w:val="TableBody"/>
            </w:pPr>
            <w:r w:rsidRPr="0085030E">
              <w:t>Lorem Ipsum</w:t>
            </w:r>
          </w:p>
        </w:tc>
        <w:tc>
          <w:tcPr>
            <w:tcW w:w="2324" w:type="dxa"/>
            <w:noWrap/>
            <w:vAlign w:val="center"/>
          </w:tcPr>
          <w:p w14:paraId="2BA02C96" w14:textId="77777777" w:rsidR="009E2721" w:rsidRPr="004B6603" w:rsidRDefault="009E2721" w:rsidP="00404339">
            <w:pPr>
              <w:pStyle w:val="TableBody"/>
              <w:jc w:val="center"/>
              <w:cnfStyle w:val="000000100000" w:firstRow="0" w:lastRow="0" w:firstColumn="0" w:lastColumn="0" w:oddVBand="0" w:evenVBand="0" w:oddHBand="1" w:evenHBand="0" w:firstRowFirstColumn="0" w:firstRowLastColumn="0" w:lastRowFirstColumn="0" w:lastRowLastColumn="0"/>
            </w:pPr>
          </w:p>
        </w:tc>
        <w:tc>
          <w:tcPr>
            <w:tcW w:w="2323" w:type="dxa"/>
            <w:noWrap/>
            <w:vAlign w:val="center"/>
          </w:tcPr>
          <w:p w14:paraId="3ADB3F66" w14:textId="4933E08A" w:rsidR="009E2721" w:rsidRPr="004B6603" w:rsidRDefault="009E2721" w:rsidP="00404339">
            <w:pPr>
              <w:pStyle w:val="TableBody"/>
              <w:jc w:val="center"/>
              <w:cnfStyle w:val="000000100000" w:firstRow="0" w:lastRow="0" w:firstColumn="0" w:lastColumn="0" w:oddVBand="0" w:evenVBand="0" w:oddHBand="1" w:evenHBand="0" w:firstRowFirstColumn="0" w:firstRowLastColumn="0" w:lastRowFirstColumn="0" w:lastRowLastColumn="0"/>
            </w:pPr>
            <w:r w:rsidRPr="004B6603">
              <w:t>X</w:t>
            </w:r>
          </w:p>
        </w:tc>
        <w:tc>
          <w:tcPr>
            <w:tcW w:w="2317" w:type="dxa"/>
            <w:vAlign w:val="center"/>
          </w:tcPr>
          <w:p w14:paraId="081BFBC8" w14:textId="77777777" w:rsidR="009E2721" w:rsidRPr="004B6603" w:rsidRDefault="009E2721" w:rsidP="00404339">
            <w:pPr>
              <w:pStyle w:val="TableBody"/>
              <w:jc w:val="center"/>
              <w:cnfStyle w:val="000000100000" w:firstRow="0" w:lastRow="0" w:firstColumn="0" w:lastColumn="0" w:oddVBand="0" w:evenVBand="0" w:oddHBand="1" w:evenHBand="0" w:firstRowFirstColumn="0" w:firstRowLastColumn="0" w:lastRowFirstColumn="0" w:lastRowLastColumn="0"/>
            </w:pPr>
          </w:p>
        </w:tc>
      </w:tr>
    </w:tbl>
    <w:p w14:paraId="6FA25522" w14:textId="70A174EC" w:rsidR="009E2721" w:rsidRPr="009E2721" w:rsidRDefault="00FA59E9" w:rsidP="009E2721">
      <w:pPr>
        <w:pStyle w:val="Heading2"/>
      </w:pPr>
      <w:bookmarkStart w:id="12" w:name="_Hlk188451082"/>
      <w:bookmarkStart w:id="13" w:name="_Toc189642902"/>
      <w:r w:rsidRPr="002D7DD9">
        <w:t>Monitoring the Progress</w:t>
      </w:r>
      <w:bookmarkEnd w:id="12"/>
      <w:bookmarkEnd w:id="13"/>
    </w:p>
    <w:p w14:paraId="31B3D9F0" w14:textId="4C68E83D" w:rsidR="00FA59E9" w:rsidRPr="00406877" w:rsidRDefault="00FA59E9" w:rsidP="006611E4">
      <w:r w:rsidRPr="00406877">
        <w:t xml:space="preserve">Once LPA starts working on the Transition Plan, keep track of barrier removal projects. The Transition Plan is intended to be a living document, updated regularly to inform both staff and people with disabilities that progress is being made. </w:t>
      </w:r>
    </w:p>
    <w:p w14:paraId="5BBCA8A6" w14:textId="77777777" w:rsidR="00FA59E9" w:rsidRPr="0075137B" w:rsidRDefault="00FA59E9" w:rsidP="0075137B">
      <w:pPr>
        <w:rPr>
          <w:u w:val="single"/>
        </w:rPr>
      </w:pPr>
      <w:r w:rsidRPr="0075137B">
        <w:rPr>
          <w:u w:val="single"/>
        </w:rPr>
        <w:t>Adjust the template based on the recipient's specific program, activities, and requirements.</w:t>
      </w:r>
    </w:p>
    <w:p w14:paraId="6F9EC7B0" w14:textId="77777777" w:rsidR="00FA59E9" w:rsidRPr="006611E4" w:rsidRDefault="00FA59E9" w:rsidP="006611E4">
      <w:pPr>
        <w:pStyle w:val="Heading3"/>
      </w:pPr>
      <w:bookmarkStart w:id="14" w:name="_Toc189642903"/>
      <w:r w:rsidRPr="006611E4">
        <w:t>Self-Evaluation</w:t>
      </w:r>
      <w:bookmarkEnd w:id="14"/>
    </w:p>
    <w:p w14:paraId="395F8D8B" w14:textId="77777777" w:rsidR="00FA59E9" w:rsidRPr="00D50A47" w:rsidRDefault="00FA59E9" w:rsidP="00735FC9">
      <w:pPr>
        <w:pStyle w:val="Heading4"/>
      </w:pPr>
      <w:r w:rsidRPr="00D50A47">
        <w:lastRenderedPageBreak/>
        <w:t>Purpose &amp; Scope</w:t>
      </w:r>
      <w:r w:rsidRPr="00AA1E3F">
        <w:t>:</w:t>
      </w:r>
    </w:p>
    <w:p w14:paraId="21C5E8D6" w14:textId="77777777" w:rsidR="00FA59E9" w:rsidRPr="00D7184A" w:rsidRDefault="00FA59E9" w:rsidP="0075137B">
      <w:r w:rsidRPr="00AA1E3F">
        <w:t xml:space="preserve">Identify barriers in programs </w:t>
      </w:r>
      <w:r>
        <w:t>and</w:t>
      </w:r>
      <w:r w:rsidRPr="00AA1E3F">
        <w:t xml:space="preserve"> activities that prevents persons with disabilities from access (includes evaluation of policies/practices)</w:t>
      </w:r>
    </w:p>
    <w:p w14:paraId="5AABF336" w14:textId="34188929" w:rsidR="00FA59E9" w:rsidRPr="00D7184A" w:rsidRDefault="00FA59E9" w:rsidP="006611E4">
      <w:pPr>
        <w:pStyle w:val="Bullets"/>
      </w:pPr>
      <w:r w:rsidRPr="00AA1E3F">
        <w:t>Key – provide equivalent access to the maximum extent feasible</w:t>
      </w:r>
    </w:p>
    <w:p w14:paraId="119E3457" w14:textId="77777777" w:rsidR="00FA59E9" w:rsidRPr="005A27C5" w:rsidRDefault="00FA59E9" w:rsidP="006611E4">
      <w:pPr>
        <w:pStyle w:val="Heading3"/>
      </w:pPr>
      <w:bookmarkStart w:id="15" w:name="_Toc189642904"/>
      <w:r w:rsidRPr="00AA1E3F">
        <w:t>Transition Plan</w:t>
      </w:r>
      <w:bookmarkEnd w:id="15"/>
    </w:p>
    <w:p w14:paraId="7D4A9949" w14:textId="77777777" w:rsidR="00FA59E9" w:rsidRPr="0058316A" w:rsidRDefault="00FA59E9" w:rsidP="00735FC9">
      <w:pPr>
        <w:pStyle w:val="Heading4"/>
      </w:pPr>
      <w:r w:rsidRPr="0058316A">
        <w:t>Purpose &amp; Scope</w:t>
      </w:r>
      <w:r>
        <w:t>:</w:t>
      </w:r>
    </w:p>
    <w:p w14:paraId="31E781C0" w14:textId="77777777" w:rsidR="00FA59E9" w:rsidRPr="0058316A" w:rsidRDefault="00FA59E9" w:rsidP="006611E4">
      <w:pPr>
        <w:pStyle w:val="Bullets"/>
      </w:pPr>
      <w:r w:rsidRPr="0058316A">
        <w:t>Set forth steps necessary to complete modifications identified through self-evaluation (those areas not covered in a previously developed plan)</w:t>
      </w:r>
    </w:p>
    <w:p w14:paraId="11A58879" w14:textId="4678A0EA" w:rsidR="00DA32F8" w:rsidRPr="006611E4" w:rsidRDefault="00FA59E9" w:rsidP="006611E4">
      <w:pPr>
        <w:pStyle w:val="Bullets"/>
      </w:pPr>
      <w:r w:rsidRPr="0058316A">
        <w:t xml:space="preserve">Provide a schedule for completing </w:t>
      </w:r>
      <w:r w:rsidRPr="00AA1E3F">
        <w:t>modifications.</w:t>
      </w:r>
    </w:p>
    <w:sectPr w:rsidR="00DA32F8" w:rsidRPr="006611E4" w:rsidSect="00735FC9">
      <w:type w:val="continuous"/>
      <w:pgSz w:w="12240" w:h="15840" w:code="1"/>
      <w:pgMar w:top="1440" w:right="1440" w:bottom="1620" w:left="144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0D3D" w14:textId="7155012A" w:rsidR="00B479D1" w:rsidRDefault="00B479D1" w:rsidP="00E608F0">
      <w:r>
        <w:separator/>
      </w:r>
    </w:p>
    <w:p w14:paraId="58FF1485" w14:textId="77777777" w:rsidR="00AA31CA" w:rsidRDefault="00AA31CA" w:rsidP="00E608F0"/>
  </w:endnote>
  <w:endnote w:type="continuationSeparator" w:id="0">
    <w:p w14:paraId="7E84F99A" w14:textId="7D8780F9" w:rsidR="00B479D1" w:rsidRDefault="00B479D1" w:rsidP="00E608F0">
      <w:r>
        <w:continuationSeparator/>
      </w:r>
    </w:p>
    <w:p w14:paraId="77DD2BA6" w14:textId="77777777" w:rsidR="00AA31CA" w:rsidRDefault="00AA31CA" w:rsidP="00E60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21993789"/>
      <w:docPartObj>
        <w:docPartGallery w:val="Page Numbers (Bottom of Page)"/>
        <w:docPartUnique/>
      </w:docPartObj>
    </w:sdtPr>
    <w:sdtEndPr>
      <w:rPr>
        <w:sz w:val="20"/>
        <w:szCs w:val="20"/>
      </w:rPr>
    </w:sdtEndPr>
    <w:sdtContent>
      <w:p w14:paraId="66D93ECE" w14:textId="526A10D1" w:rsidR="00AA31CA" w:rsidRPr="00D639CC" w:rsidRDefault="00207345" w:rsidP="004027A4">
        <w:pPr>
          <w:pStyle w:val="Footer"/>
        </w:pPr>
        <w:r>
          <w:rPr>
            <w:noProof/>
          </w:rPr>
          <mc:AlternateContent>
            <mc:Choice Requires="wps">
              <w:drawing>
                <wp:anchor distT="0" distB="0" distL="114300" distR="114300" simplePos="0" relativeHeight="251672576" behindDoc="0" locked="0" layoutInCell="1" allowOverlap="1" wp14:anchorId="5CDCE105" wp14:editId="7E3242E7">
                  <wp:simplePos x="0" y="0"/>
                  <wp:positionH relativeFrom="column">
                    <wp:posOffset>-1030605</wp:posOffset>
                  </wp:positionH>
                  <wp:positionV relativeFrom="paragraph">
                    <wp:posOffset>-9306560</wp:posOffset>
                  </wp:positionV>
                  <wp:extent cx="7919720" cy="308610"/>
                  <wp:effectExtent l="0" t="0" r="24130" b="1524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19720" cy="308610"/>
                          </a:xfrm>
                          <a:prstGeom prst="rect">
                            <a:avLst/>
                          </a:prstGeom>
                          <a:solidFill>
                            <a:schemeClr val="accent4"/>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3B7B1A" id="Rectangle 2" o:spid="_x0000_s1026" alt="&quot;&quot;" style="position:absolute;margin-left:-81.15pt;margin-top:-732.8pt;width:623.6pt;height:24.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" fillcolor="#081f5c [3207]" strokecolor="#001a18 [484]" strokeweight="1pt"/>
              </w:pict>
            </mc:Fallback>
          </mc:AlternateContent>
        </w:r>
        <w:r w:rsidR="00435351" w:rsidRPr="00D639CC">
          <w:rPr>
            <w:noProof/>
          </w:rPr>
          <mc:AlternateContent>
            <mc:Choice Requires="wps">
              <w:drawing>
                <wp:anchor distT="0" distB="0" distL="114300" distR="114300" simplePos="0" relativeHeight="251674624" behindDoc="0" locked="0" layoutInCell="1" allowOverlap="1" wp14:anchorId="34D5624B" wp14:editId="51BA4673">
                  <wp:simplePos x="0" y="0"/>
                  <wp:positionH relativeFrom="margin">
                    <wp:posOffset>5222048</wp:posOffset>
                  </wp:positionH>
                  <wp:positionV relativeFrom="paragraph">
                    <wp:posOffset>75791</wp:posOffset>
                  </wp:positionV>
                  <wp:extent cx="301336" cy="200025"/>
                  <wp:effectExtent l="0" t="0" r="3810" b="9525"/>
                  <wp:wrapNone/>
                  <wp:docPr id="19" name="Rectangle 19"/>
                  <wp:cNvGraphicFramePr/>
                  <a:graphic xmlns:a="http://schemas.openxmlformats.org/drawingml/2006/main">
                    <a:graphicData uri="http://schemas.microsoft.com/office/word/2010/wordprocessingShape">
                      <wps:wsp>
                        <wps:cNvSpPr/>
                        <wps:spPr>
                          <a:xfrm>
                            <a:off x="0" y="0"/>
                            <a:ext cx="301336" cy="2000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1A7B30" w14:textId="654A2E05" w:rsidR="002F765E" w:rsidRPr="00435351" w:rsidRDefault="00435351" w:rsidP="00435351">
                              <w:pPr>
                                <w:pStyle w:val="Footer"/>
                                <w:jc w:val="right"/>
                              </w:pPr>
                              <w:r w:rsidRPr="00435351">
                                <w:t>0</w:t>
                              </w:r>
                              <w:r w:rsidR="002F765E" w:rsidRPr="00435351">
                                <w:fldChar w:fldCharType="begin"/>
                              </w:r>
                              <w:r w:rsidR="002F765E" w:rsidRPr="00435351">
                                <w:instrText xml:space="preserve"> PAGE   \* MERGEFORMAT </w:instrText>
                              </w:r>
                              <w:r w:rsidR="002F765E" w:rsidRPr="00435351">
                                <w:fldChar w:fldCharType="separate"/>
                              </w:r>
                              <w:r w:rsidR="002F765E" w:rsidRPr="00435351">
                                <w:t>1</w:t>
                              </w:r>
                              <w:r w:rsidR="002F765E" w:rsidRPr="00435351">
                                <w:fldChar w:fldCharType="end"/>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5624B" id="Rectangle 19" o:spid="_x0000_s1029" style="position:absolute;margin-left:411.2pt;margin-top:5.95pt;width:23.75pt;height:15.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" filled="f" stroked="f" strokeweight="1pt">
                  <v:textbox inset="0,0,0,0">
                    <w:txbxContent>
                      <w:p w14:paraId="471A7B30" w14:textId="654A2E05" w:rsidR="002F765E" w:rsidRPr="00435351" w:rsidRDefault="00435351" w:rsidP="00435351">
                        <w:pPr>
                          <w:pStyle w:val="Footer"/>
                          <w:jc w:val="right"/>
                        </w:pPr>
                        <w:r w:rsidRPr="00435351">
                          <w:t>0</w:t>
                        </w:r>
                        <w:r w:rsidR="002F765E" w:rsidRPr="00435351">
                          <w:fldChar w:fldCharType="begin"/>
                        </w:r>
                        <w:r w:rsidR="002F765E" w:rsidRPr="00435351">
                          <w:instrText xml:space="preserve"> PAGE   \* MERGEFORMAT </w:instrText>
                        </w:r>
                        <w:r w:rsidR="002F765E" w:rsidRPr="00435351">
                          <w:fldChar w:fldCharType="separate"/>
                        </w:r>
                        <w:r w:rsidR="002F765E" w:rsidRPr="00435351">
                          <w:t>1</w:t>
                        </w:r>
                        <w:r w:rsidR="002F765E" w:rsidRPr="00435351">
                          <w:fldChar w:fldCharType="end"/>
                        </w:r>
                      </w:p>
                    </w:txbxContent>
                  </v:textbox>
                  <w10:wrap anchorx="margin"/>
                </v:rect>
              </w:pict>
            </mc:Fallback>
          </mc:AlternateContent>
        </w:r>
        <w:r w:rsidR="00435351">
          <w:rPr>
            <w:noProof/>
          </w:rPr>
          <w:drawing>
            <wp:anchor distT="0" distB="0" distL="114300" distR="114300" simplePos="0" relativeHeight="251673600" behindDoc="1" locked="0" layoutInCell="1" allowOverlap="1" wp14:anchorId="1F0DCC23" wp14:editId="040AAB16">
              <wp:simplePos x="0" y="0"/>
              <wp:positionH relativeFrom="column">
                <wp:posOffset>5051425</wp:posOffset>
              </wp:positionH>
              <wp:positionV relativeFrom="paragraph">
                <wp:posOffset>-226584</wp:posOffset>
              </wp:positionV>
              <wp:extent cx="838200" cy="390525"/>
              <wp:effectExtent l="0" t="0" r="0" b="9525"/>
              <wp:wrapNone/>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38200" cy="390525"/>
                      </a:xfrm>
                      <a:prstGeom prst="rect">
                        <a:avLst/>
                      </a:prstGeom>
                    </pic:spPr>
                  </pic:pic>
                </a:graphicData>
              </a:graphic>
            </wp:anchor>
          </w:drawing>
        </w:r>
        <w:r w:rsidR="00435351" w:rsidRPr="00D639CC">
          <w:rPr>
            <w:noProof/>
          </w:rPr>
          <mc:AlternateContent>
            <mc:Choice Requires="wps">
              <w:drawing>
                <wp:anchor distT="0" distB="0" distL="114300" distR="114300" simplePos="0" relativeHeight="251664384" behindDoc="0" locked="0" layoutInCell="1" allowOverlap="1" wp14:anchorId="1CC973F8" wp14:editId="265D55AF">
                  <wp:simplePos x="0" y="0"/>
                  <wp:positionH relativeFrom="margin">
                    <wp:posOffset>1</wp:posOffset>
                  </wp:positionH>
                  <wp:positionV relativeFrom="paragraph">
                    <wp:posOffset>-140892</wp:posOffset>
                  </wp:positionV>
                  <wp:extent cx="507037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70370" cy="0"/>
                          </a:xfrm>
                          <a:prstGeom prst="line">
                            <a:avLst/>
                          </a:prstGeom>
                          <a:ln>
                            <a:solidFill>
                              <a:srgbClr val="4B4F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50BA1C" id="Straight Connector 8" o:spid="_x0000_s1026" alt="&quot;&quot;"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1.1pt" to="399.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" strokecolor="#4b4f54" strokeweight=".5pt">
                  <v:stroke joinstyle="miter"/>
                  <w10:wrap anchorx="margin"/>
                </v:line>
              </w:pict>
            </mc:Fallback>
          </mc:AlternateContent>
        </w:r>
        <w:r w:rsidR="00C6053F" w:rsidRPr="00D639CC">
          <w:t xml:space="preserve">ADA/Section 504 Self-Evaluation and Transition Plan for </w:t>
        </w:r>
        <w:r w:rsidR="001D2253" w:rsidRPr="00D639CC">
          <w:tab/>
        </w:r>
        <w:r w:rsidR="004F584C" w:rsidRPr="00D639CC">
          <w:br/>
          <w:t>[</w:t>
        </w:r>
        <w:r w:rsidR="00C6053F" w:rsidRPr="00D639CC">
          <w:t>Recipient Name</w:t>
        </w:r>
        <w:r w:rsidR="004F584C" w:rsidRPr="00D639CC">
          <w:t>]</w:t>
        </w:r>
        <w:r w:rsidR="0095757E" w:rsidRPr="0095757E">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C9A8" w14:textId="77777777" w:rsidR="00B479D1" w:rsidRDefault="00B479D1" w:rsidP="00E608F0">
      <w:r>
        <w:separator/>
      </w:r>
    </w:p>
    <w:p w14:paraId="106C4E88" w14:textId="77777777" w:rsidR="00AA31CA" w:rsidRDefault="00AA31CA" w:rsidP="00E608F0"/>
  </w:footnote>
  <w:footnote w:type="continuationSeparator" w:id="0">
    <w:p w14:paraId="320D37E6" w14:textId="4592D7B3" w:rsidR="00B479D1" w:rsidRDefault="00B479D1" w:rsidP="00E608F0">
      <w:r>
        <w:continuationSeparator/>
      </w:r>
    </w:p>
    <w:p w14:paraId="64AC2B97" w14:textId="77777777" w:rsidR="00AA31CA" w:rsidRDefault="00AA31CA" w:rsidP="00E60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A03C" w14:textId="6EC9E52E" w:rsidR="00723558" w:rsidRDefault="00723558">
    <w:pPr>
      <w:pStyle w:val="Header"/>
    </w:pPr>
    <w:r>
      <w:rPr>
        <w:noProof/>
        <w:color w:val="0000EE"/>
        <w:sz w:val="28"/>
        <w:szCs w:val="24"/>
      </w:rPr>
      <w:drawing>
        <wp:anchor distT="0" distB="0" distL="114300" distR="114300" simplePos="0" relativeHeight="251665408" behindDoc="1" locked="0" layoutInCell="1" allowOverlap="1" wp14:anchorId="13CE5B66" wp14:editId="7823879F">
          <wp:simplePos x="0" y="0"/>
          <wp:positionH relativeFrom="column">
            <wp:posOffset>1760220</wp:posOffset>
          </wp:positionH>
          <wp:positionV relativeFrom="paragraph">
            <wp:posOffset>866460</wp:posOffset>
          </wp:positionV>
          <wp:extent cx="5120005" cy="522919"/>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t="46054" b="46054"/>
                  <a:stretch>
                    <a:fillRect/>
                  </a:stretch>
                </pic:blipFill>
                <pic:spPr bwMode="auto">
                  <a:xfrm>
                    <a:off x="0" y="0"/>
                    <a:ext cx="5120005" cy="5229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452A"/>
    <w:multiLevelType w:val="hybridMultilevel"/>
    <w:tmpl w:val="6FF458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35085"/>
    <w:multiLevelType w:val="hybridMultilevel"/>
    <w:tmpl w:val="98C8C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695802"/>
    <w:multiLevelType w:val="hybridMultilevel"/>
    <w:tmpl w:val="B4FA6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77084"/>
    <w:multiLevelType w:val="hybridMultilevel"/>
    <w:tmpl w:val="5DC859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2761F"/>
    <w:multiLevelType w:val="multilevel"/>
    <w:tmpl w:val="BF166424"/>
    <w:lvl w:ilvl="0">
      <w:start w:val="1"/>
      <w:numFmt w:val="decimal"/>
      <w:pStyle w:val="Heading5"/>
      <w:lvlText w:val="%1)"/>
      <w:lvlJc w:val="left"/>
      <w:pPr>
        <w:ind w:left="360" w:hanging="360"/>
      </w:pPr>
    </w:lvl>
    <w:lvl w:ilvl="1">
      <w:start w:val="1"/>
      <w:numFmt w:val="lowerLetter"/>
      <w:pStyle w:val="Heading6"/>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0113EF0"/>
    <w:multiLevelType w:val="multilevel"/>
    <w:tmpl w:val="46C8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D2CFE"/>
    <w:multiLevelType w:val="hybridMultilevel"/>
    <w:tmpl w:val="5A42167C"/>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o"/>
      <w:lvlJc w:val="left"/>
      <w:pPr>
        <w:ind w:left="6120" w:hanging="360"/>
      </w:pPr>
      <w:rPr>
        <w:rFonts w:ascii="Courier New" w:hAnsi="Courier New" w:cs="Courier New" w:hint="default"/>
      </w:rPr>
    </w:lvl>
    <w:lvl w:ilvl="7" w:tplc="FFFFFFFF">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52B36F91"/>
    <w:multiLevelType w:val="hybridMultilevel"/>
    <w:tmpl w:val="B00C6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11469"/>
    <w:multiLevelType w:val="multilevel"/>
    <w:tmpl w:val="31944A6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pStyle w:val="Bullets"/>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6AF36AB"/>
    <w:multiLevelType w:val="hybridMultilevel"/>
    <w:tmpl w:val="DD06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29338C"/>
    <w:multiLevelType w:val="hybridMultilevel"/>
    <w:tmpl w:val="C472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4D48A0"/>
    <w:multiLevelType w:val="hybridMultilevel"/>
    <w:tmpl w:val="AF84CA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7F041FC"/>
    <w:multiLevelType w:val="hybridMultilevel"/>
    <w:tmpl w:val="67EEA5BA"/>
    <w:lvl w:ilvl="0" w:tplc="5DDE8DC0">
      <w:start w:val="1"/>
      <w:numFmt w:val="lowerRoman"/>
      <w:lvlText w:val="%1."/>
      <w:lvlJc w:val="right"/>
      <w:pPr>
        <w:ind w:left="720" w:hanging="360"/>
      </w:pPr>
      <w:rPr>
        <w:b/>
        <w:bCs/>
      </w:rPr>
    </w:lvl>
    <w:lvl w:ilvl="1" w:tplc="A6744028">
      <w:start w:val="1"/>
      <w:numFmt w:val="lowerLetter"/>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510FE"/>
    <w:multiLevelType w:val="hybridMultilevel"/>
    <w:tmpl w:val="B480284E"/>
    <w:lvl w:ilvl="0" w:tplc="A406E71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03C2B"/>
    <w:multiLevelType w:val="hybridMultilevel"/>
    <w:tmpl w:val="4720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E5815"/>
    <w:multiLevelType w:val="hybridMultilevel"/>
    <w:tmpl w:val="5AA286A0"/>
    <w:lvl w:ilvl="0" w:tplc="D3F02C7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747666">
    <w:abstractNumId w:val="6"/>
  </w:num>
  <w:num w:numId="2" w16cid:durableId="446000869">
    <w:abstractNumId w:val="0"/>
  </w:num>
  <w:num w:numId="3" w16cid:durableId="448595242">
    <w:abstractNumId w:val="12"/>
  </w:num>
  <w:num w:numId="4" w16cid:durableId="1221595093">
    <w:abstractNumId w:val="1"/>
  </w:num>
  <w:num w:numId="5" w16cid:durableId="1673726657">
    <w:abstractNumId w:val="7"/>
  </w:num>
  <w:num w:numId="6" w16cid:durableId="1081293289">
    <w:abstractNumId w:val="9"/>
  </w:num>
  <w:num w:numId="7" w16cid:durableId="1959795904">
    <w:abstractNumId w:val="2"/>
  </w:num>
  <w:num w:numId="8" w16cid:durableId="1519925417">
    <w:abstractNumId w:val="15"/>
  </w:num>
  <w:num w:numId="9" w16cid:durableId="271282796">
    <w:abstractNumId w:val="11"/>
  </w:num>
  <w:num w:numId="10" w16cid:durableId="1006859419">
    <w:abstractNumId w:val="4"/>
  </w:num>
  <w:num w:numId="11" w16cid:durableId="764611283">
    <w:abstractNumId w:val="8"/>
  </w:num>
  <w:num w:numId="12" w16cid:durableId="708454785">
    <w:abstractNumId w:val="13"/>
  </w:num>
  <w:num w:numId="13" w16cid:durableId="4602504">
    <w:abstractNumId w:val="14"/>
  </w:num>
  <w:num w:numId="14" w16cid:durableId="408230342">
    <w:abstractNumId w:val="3"/>
  </w:num>
  <w:num w:numId="15" w16cid:durableId="46687504">
    <w:abstractNumId w:val="10"/>
  </w:num>
  <w:num w:numId="16" w16cid:durableId="1560895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B3"/>
    <w:rsid w:val="0000000D"/>
    <w:rsid w:val="00002319"/>
    <w:rsid w:val="0000769B"/>
    <w:rsid w:val="00030D97"/>
    <w:rsid w:val="00040E7E"/>
    <w:rsid w:val="00052318"/>
    <w:rsid w:val="00062ADD"/>
    <w:rsid w:val="0006374E"/>
    <w:rsid w:val="00097834"/>
    <w:rsid w:val="000A4128"/>
    <w:rsid w:val="000A46C6"/>
    <w:rsid w:val="000B02C9"/>
    <w:rsid w:val="000B23AE"/>
    <w:rsid w:val="000C42DB"/>
    <w:rsid w:val="000E31E4"/>
    <w:rsid w:val="00101BB9"/>
    <w:rsid w:val="001052B9"/>
    <w:rsid w:val="00113F7D"/>
    <w:rsid w:val="00142A6F"/>
    <w:rsid w:val="00143C07"/>
    <w:rsid w:val="0014533C"/>
    <w:rsid w:val="00167182"/>
    <w:rsid w:val="00177EDB"/>
    <w:rsid w:val="001A15D0"/>
    <w:rsid w:val="001A1FB4"/>
    <w:rsid w:val="001A3E2B"/>
    <w:rsid w:val="001B5BAB"/>
    <w:rsid w:val="001C3302"/>
    <w:rsid w:val="001D2253"/>
    <w:rsid w:val="001E2FC1"/>
    <w:rsid w:val="001E6127"/>
    <w:rsid w:val="001E7326"/>
    <w:rsid w:val="001F0000"/>
    <w:rsid w:val="001F7188"/>
    <w:rsid w:val="00207345"/>
    <w:rsid w:val="00210C27"/>
    <w:rsid w:val="00211757"/>
    <w:rsid w:val="00227A67"/>
    <w:rsid w:val="00231341"/>
    <w:rsid w:val="00232A93"/>
    <w:rsid w:val="00242C28"/>
    <w:rsid w:val="00246DAF"/>
    <w:rsid w:val="00257298"/>
    <w:rsid w:val="00270EA0"/>
    <w:rsid w:val="002732CB"/>
    <w:rsid w:val="0027698E"/>
    <w:rsid w:val="00296E67"/>
    <w:rsid w:val="002A0BE0"/>
    <w:rsid w:val="002C3E26"/>
    <w:rsid w:val="002D49F5"/>
    <w:rsid w:val="002F63C4"/>
    <w:rsid w:val="002F765E"/>
    <w:rsid w:val="00300661"/>
    <w:rsid w:val="00327367"/>
    <w:rsid w:val="003510CE"/>
    <w:rsid w:val="00352F1A"/>
    <w:rsid w:val="00362EC6"/>
    <w:rsid w:val="003A2A56"/>
    <w:rsid w:val="003B221C"/>
    <w:rsid w:val="003B58B1"/>
    <w:rsid w:val="003C0BE1"/>
    <w:rsid w:val="003D2468"/>
    <w:rsid w:val="003D267C"/>
    <w:rsid w:val="003F18EB"/>
    <w:rsid w:val="004027A4"/>
    <w:rsid w:val="00404339"/>
    <w:rsid w:val="00406877"/>
    <w:rsid w:val="0042182B"/>
    <w:rsid w:val="00426E4D"/>
    <w:rsid w:val="00435351"/>
    <w:rsid w:val="00456C24"/>
    <w:rsid w:val="004728EC"/>
    <w:rsid w:val="00481B03"/>
    <w:rsid w:val="0048298C"/>
    <w:rsid w:val="00495FFA"/>
    <w:rsid w:val="004B6603"/>
    <w:rsid w:val="004C0443"/>
    <w:rsid w:val="004C3E2F"/>
    <w:rsid w:val="004D1640"/>
    <w:rsid w:val="004D7DBB"/>
    <w:rsid w:val="004F584C"/>
    <w:rsid w:val="005017B3"/>
    <w:rsid w:val="00513F11"/>
    <w:rsid w:val="00523475"/>
    <w:rsid w:val="0052409E"/>
    <w:rsid w:val="005252EC"/>
    <w:rsid w:val="0055394F"/>
    <w:rsid w:val="0056707A"/>
    <w:rsid w:val="00595956"/>
    <w:rsid w:val="005A1D92"/>
    <w:rsid w:val="005A7A6E"/>
    <w:rsid w:val="005B3B89"/>
    <w:rsid w:val="005E3EEE"/>
    <w:rsid w:val="005F1479"/>
    <w:rsid w:val="00603493"/>
    <w:rsid w:val="006067F0"/>
    <w:rsid w:val="006172DF"/>
    <w:rsid w:val="00621E8F"/>
    <w:rsid w:val="00624319"/>
    <w:rsid w:val="006248A2"/>
    <w:rsid w:val="00651AA9"/>
    <w:rsid w:val="006611E4"/>
    <w:rsid w:val="00677997"/>
    <w:rsid w:val="00694BF9"/>
    <w:rsid w:val="00694EC2"/>
    <w:rsid w:val="006A3AC2"/>
    <w:rsid w:val="006A537E"/>
    <w:rsid w:val="006B2A9F"/>
    <w:rsid w:val="006B4B00"/>
    <w:rsid w:val="006D0D76"/>
    <w:rsid w:val="006D459D"/>
    <w:rsid w:val="0070472D"/>
    <w:rsid w:val="00711156"/>
    <w:rsid w:val="00723558"/>
    <w:rsid w:val="00734425"/>
    <w:rsid w:val="00735FC9"/>
    <w:rsid w:val="007420CC"/>
    <w:rsid w:val="00743BDF"/>
    <w:rsid w:val="0075137B"/>
    <w:rsid w:val="00766BC9"/>
    <w:rsid w:val="00767424"/>
    <w:rsid w:val="0077781B"/>
    <w:rsid w:val="00781C63"/>
    <w:rsid w:val="007B0C23"/>
    <w:rsid w:val="007C0F77"/>
    <w:rsid w:val="007E5386"/>
    <w:rsid w:val="007E5749"/>
    <w:rsid w:val="00817C43"/>
    <w:rsid w:val="00821856"/>
    <w:rsid w:val="008272D2"/>
    <w:rsid w:val="0085030E"/>
    <w:rsid w:val="00855ADA"/>
    <w:rsid w:val="008661B0"/>
    <w:rsid w:val="0087564D"/>
    <w:rsid w:val="008860F3"/>
    <w:rsid w:val="00887360"/>
    <w:rsid w:val="008920D5"/>
    <w:rsid w:val="00894C55"/>
    <w:rsid w:val="008F222C"/>
    <w:rsid w:val="008F38BC"/>
    <w:rsid w:val="0090240B"/>
    <w:rsid w:val="00904C4F"/>
    <w:rsid w:val="009249DA"/>
    <w:rsid w:val="0095757E"/>
    <w:rsid w:val="00963B9E"/>
    <w:rsid w:val="00992998"/>
    <w:rsid w:val="009A57E0"/>
    <w:rsid w:val="009A6884"/>
    <w:rsid w:val="009B2E1B"/>
    <w:rsid w:val="009C3635"/>
    <w:rsid w:val="009C6440"/>
    <w:rsid w:val="009D0591"/>
    <w:rsid w:val="009E0598"/>
    <w:rsid w:val="009E2721"/>
    <w:rsid w:val="009E7FE3"/>
    <w:rsid w:val="00A052E3"/>
    <w:rsid w:val="00A215CE"/>
    <w:rsid w:val="00A41FBE"/>
    <w:rsid w:val="00A458F1"/>
    <w:rsid w:val="00A54AAA"/>
    <w:rsid w:val="00A73075"/>
    <w:rsid w:val="00AA04AC"/>
    <w:rsid w:val="00AA31CA"/>
    <w:rsid w:val="00AA4660"/>
    <w:rsid w:val="00AB3FB0"/>
    <w:rsid w:val="00AC7F98"/>
    <w:rsid w:val="00AD3827"/>
    <w:rsid w:val="00B0123C"/>
    <w:rsid w:val="00B13A37"/>
    <w:rsid w:val="00B41B71"/>
    <w:rsid w:val="00B42F49"/>
    <w:rsid w:val="00B479D1"/>
    <w:rsid w:val="00B502D9"/>
    <w:rsid w:val="00B85A8F"/>
    <w:rsid w:val="00BB1F8B"/>
    <w:rsid w:val="00BB442A"/>
    <w:rsid w:val="00BB5D9F"/>
    <w:rsid w:val="00C05DEC"/>
    <w:rsid w:val="00C450B8"/>
    <w:rsid w:val="00C6053F"/>
    <w:rsid w:val="00C60C43"/>
    <w:rsid w:val="00C72BB1"/>
    <w:rsid w:val="00C75A23"/>
    <w:rsid w:val="00CA5B7E"/>
    <w:rsid w:val="00CB1076"/>
    <w:rsid w:val="00CB7035"/>
    <w:rsid w:val="00CD6E39"/>
    <w:rsid w:val="00CE413E"/>
    <w:rsid w:val="00CF37DF"/>
    <w:rsid w:val="00D0190F"/>
    <w:rsid w:val="00D040A7"/>
    <w:rsid w:val="00D227C3"/>
    <w:rsid w:val="00D5042C"/>
    <w:rsid w:val="00D639CC"/>
    <w:rsid w:val="00D7184A"/>
    <w:rsid w:val="00D759D3"/>
    <w:rsid w:val="00DA32F8"/>
    <w:rsid w:val="00DA54AE"/>
    <w:rsid w:val="00DD1792"/>
    <w:rsid w:val="00DD35D1"/>
    <w:rsid w:val="00DE0D2B"/>
    <w:rsid w:val="00E050E3"/>
    <w:rsid w:val="00E06DE2"/>
    <w:rsid w:val="00E12193"/>
    <w:rsid w:val="00E1403E"/>
    <w:rsid w:val="00E220BE"/>
    <w:rsid w:val="00E45EBB"/>
    <w:rsid w:val="00E51A4F"/>
    <w:rsid w:val="00E608F0"/>
    <w:rsid w:val="00E83050"/>
    <w:rsid w:val="00EB659D"/>
    <w:rsid w:val="00EC3D09"/>
    <w:rsid w:val="00EC4DD1"/>
    <w:rsid w:val="00EC5EF5"/>
    <w:rsid w:val="00F10D25"/>
    <w:rsid w:val="00F1307F"/>
    <w:rsid w:val="00F50C2A"/>
    <w:rsid w:val="00F61384"/>
    <w:rsid w:val="00F71F16"/>
    <w:rsid w:val="00F944FC"/>
    <w:rsid w:val="00FA59E9"/>
    <w:rsid w:val="00FD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44BE99C"/>
  <w15:chartTrackingRefBased/>
  <w15:docId w15:val="{7EEA08E5-B3E2-4117-BD4F-C1D8A0A1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137B"/>
    <w:pPr>
      <w:spacing w:after="200" w:line="240" w:lineRule="auto"/>
    </w:pPr>
    <w:rPr>
      <w:rFonts w:ascii="Century Gothic" w:eastAsia="Calibri" w:hAnsi="Century Gothic"/>
      <w:sz w:val="24"/>
    </w:rPr>
  </w:style>
  <w:style w:type="paragraph" w:styleId="Heading1">
    <w:name w:val="heading 1"/>
    <w:basedOn w:val="Normal"/>
    <w:next w:val="Normal"/>
    <w:link w:val="Heading1Char"/>
    <w:uiPriority w:val="9"/>
    <w:rsid w:val="00406877"/>
    <w:pPr>
      <w:spacing w:after="120"/>
      <w:contextualSpacing/>
      <w:outlineLvl w:val="0"/>
    </w:pPr>
    <w:rPr>
      <w:color w:val="FFFFFF" w:themeColor="background1"/>
      <w:sz w:val="66"/>
      <w:szCs w:val="60"/>
    </w:rPr>
  </w:style>
  <w:style w:type="paragraph" w:styleId="Heading2">
    <w:name w:val="heading 2"/>
    <w:basedOn w:val="Normal"/>
    <w:next w:val="Normal"/>
    <w:link w:val="Heading2Char"/>
    <w:uiPriority w:val="9"/>
    <w:unhideWhenUsed/>
    <w:qFormat/>
    <w:rsid w:val="009D0591"/>
    <w:pPr>
      <w:spacing w:before="240" w:after="240"/>
      <w:outlineLvl w:val="1"/>
    </w:pPr>
    <w:rPr>
      <w:caps/>
      <w:color w:val="334EAC" w:themeColor="accent5"/>
      <w:spacing w:val="20"/>
      <w:sz w:val="36"/>
      <w:szCs w:val="40"/>
    </w:rPr>
  </w:style>
  <w:style w:type="paragraph" w:styleId="Heading3">
    <w:name w:val="heading 3"/>
    <w:basedOn w:val="ListParagraph"/>
    <w:next w:val="Normal"/>
    <w:link w:val="Heading3Char"/>
    <w:uiPriority w:val="9"/>
    <w:unhideWhenUsed/>
    <w:qFormat/>
    <w:rsid w:val="009E2721"/>
    <w:pPr>
      <w:spacing w:before="360" w:after="160"/>
      <w:ind w:left="0"/>
      <w:outlineLvl w:val="2"/>
    </w:pPr>
    <w:rPr>
      <w:b/>
      <w:caps/>
      <w:spacing w:val="30"/>
      <w:szCs w:val="24"/>
    </w:rPr>
  </w:style>
  <w:style w:type="paragraph" w:styleId="Heading4">
    <w:name w:val="heading 4"/>
    <w:basedOn w:val="Normal"/>
    <w:next w:val="Normal"/>
    <w:link w:val="Heading4Char"/>
    <w:uiPriority w:val="9"/>
    <w:unhideWhenUsed/>
    <w:qFormat/>
    <w:rsid w:val="00735FC9"/>
    <w:pPr>
      <w:keepNext/>
      <w:keepLines/>
      <w:spacing w:before="240" w:after="120"/>
      <w:outlineLvl w:val="3"/>
    </w:pPr>
    <w:rPr>
      <w:rFonts w:eastAsiaTheme="majorEastAsia" w:cstheme="majorBidi"/>
      <w:i/>
      <w:iCs/>
      <w:color w:val="00616D" w:themeColor="accent3"/>
      <w:u w:val="single"/>
    </w:rPr>
  </w:style>
  <w:style w:type="paragraph" w:styleId="Heading5">
    <w:name w:val="heading 5"/>
    <w:basedOn w:val="ListParagraph"/>
    <w:next w:val="Normal"/>
    <w:link w:val="Heading5Char"/>
    <w:uiPriority w:val="9"/>
    <w:unhideWhenUsed/>
    <w:qFormat/>
    <w:rsid w:val="00CB7035"/>
    <w:pPr>
      <w:numPr>
        <w:numId w:val="10"/>
      </w:numPr>
      <w:spacing w:after="240"/>
      <w:outlineLvl w:val="4"/>
    </w:pPr>
    <w:rPr>
      <w:bCs/>
      <w:i/>
    </w:rPr>
  </w:style>
  <w:style w:type="paragraph" w:styleId="Heading6">
    <w:name w:val="heading 6"/>
    <w:basedOn w:val="ListParagraph"/>
    <w:next w:val="Normal"/>
    <w:link w:val="Heading6Char"/>
    <w:uiPriority w:val="9"/>
    <w:unhideWhenUsed/>
    <w:rsid w:val="00734425"/>
    <w:pPr>
      <w:numPr>
        <w:ilvl w:val="1"/>
        <w:numId w:val="10"/>
      </w:numPr>
      <w:outlineLvl w:val="5"/>
    </w:pPr>
    <w:rPr>
      <w:u w:val="single"/>
    </w:rPr>
  </w:style>
  <w:style w:type="paragraph" w:styleId="Heading7">
    <w:name w:val="heading 7"/>
    <w:basedOn w:val="Normal"/>
    <w:next w:val="Normal"/>
    <w:link w:val="Heading7Char"/>
    <w:uiPriority w:val="9"/>
    <w:semiHidden/>
    <w:unhideWhenUsed/>
    <w:rsid w:val="00052318"/>
    <w:pPr>
      <w:keepNext/>
      <w:keepLines/>
      <w:spacing w:before="40" w:after="0"/>
      <w:outlineLvl w:val="6"/>
    </w:pPr>
    <w:rPr>
      <w:rFonts w:asciiTheme="majorHAnsi" w:eastAsiaTheme="majorEastAsia" w:hAnsiTheme="majorHAnsi" w:cstheme="majorBidi"/>
      <w:i/>
      <w:iCs/>
      <w:color w:val="0058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E1B"/>
    <w:pPr>
      <w:spacing w:before="120" w:after="120"/>
      <w:ind w:left="720"/>
    </w:pPr>
  </w:style>
  <w:style w:type="table" w:styleId="TableGrid">
    <w:name w:val="Table Grid"/>
    <w:basedOn w:val="TableNormal"/>
    <w:uiPriority w:val="39"/>
    <w:rsid w:val="0088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6877"/>
    <w:rPr>
      <w:rFonts w:ascii="Century Gothic" w:eastAsia="Calibri" w:hAnsi="Century Gothic"/>
      <w:color w:val="FFFFFF" w:themeColor="background1"/>
      <w:sz w:val="66"/>
      <w:szCs w:val="60"/>
    </w:rPr>
  </w:style>
  <w:style w:type="table" w:styleId="TableGridLight">
    <w:name w:val="Grid Table Light"/>
    <w:aliases w:val="Cover Page Table"/>
    <w:basedOn w:val="TableNormal"/>
    <w:uiPriority w:val="40"/>
    <w:rsid w:val="00167182"/>
    <w:pPr>
      <w:spacing w:after="0" w:line="240" w:lineRule="auto"/>
    </w:pPr>
    <w:rPr>
      <w:rFonts w:ascii="Century Gothic" w:hAnsi="Century Gothic"/>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noWrap/>
      <w:vAlign w:val="center"/>
    </w:tcPr>
    <w:tblStylePr w:type="firstRow">
      <w:rPr>
        <w:rFonts w:ascii="Century Gothic" w:hAnsi="Century Gothic"/>
        <w:b/>
        <w:sz w:val="18"/>
      </w:rPr>
      <w:tblPr/>
      <w:tcPr>
        <w:shd w:val="clear" w:color="auto" w:fill="152933"/>
      </w:tcPr>
    </w:tblStylePr>
    <w:tblStylePr w:type="firstCol">
      <w:rPr>
        <w:rFonts w:ascii="Century Gothic" w:hAnsi="Century Gothic"/>
        <w:b/>
        <w:sz w:val="18"/>
      </w:rPr>
    </w:tblStylePr>
  </w:style>
  <w:style w:type="table" w:styleId="PlainTable1">
    <w:name w:val="Plain Table 1"/>
    <w:basedOn w:val="TableNormal"/>
    <w:uiPriority w:val="41"/>
    <w:rsid w:val="004C3E2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9D0591"/>
    <w:rPr>
      <w:rFonts w:ascii="Century Gothic" w:eastAsia="Calibri" w:hAnsi="Century Gothic"/>
      <w:caps/>
      <w:color w:val="334EAC" w:themeColor="accent5"/>
      <w:spacing w:val="20"/>
      <w:sz w:val="36"/>
      <w:szCs w:val="40"/>
    </w:rPr>
  </w:style>
  <w:style w:type="paragraph" w:styleId="Footer">
    <w:name w:val="footer"/>
    <w:basedOn w:val="Normal"/>
    <w:link w:val="FooterChar"/>
    <w:uiPriority w:val="99"/>
    <w:unhideWhenUsed/>
    <w:rsid w:val="00435351"/>
    <w:pPr>
      <w:tabs>
        <w:tab w:val="right" w:pos="9360"/>
      </w:tabs>
      <w:spacing w:before="60" w:line="276" w:lineRule="auto"/>
    </w:pPr>
    <w:rPr>
      <w:color w:val="000000" w:themeColor="text1"/>
      <w:sz w:val="20"/>
      <w:szCs w:val="20"/>
    </w:rPr>
  </w:style>
  <w:style w:type="character" w:customStyle="1" w:styleId="FooterChar">
    <w:name w:val="Footer Char"/>
    <w:basedOn w:val="DefaultParagraphFont"/>
    <w:link w:val="Footer"/>
    <w:uiPriority w:val="99"/>
    <w:rsid w:val="00435351"/>
    <w:rPr>
      <w:rFonts w:ascii="Century Gothic" w:eastAsia="Calibri" w:hAnsi="Century Gothic"/>
      <w:color w:val="000000" w:themeColor="text1"/>
      <w:sz w:val="20"/>
      <w:szCs w:val="20"/>
    </w:rPr>
  </w:style>
  <w:style w:type="character" w:customStyle="1" w:styleId="Heading3Char">
    <w:name w:val="Heading 3 Char"/>
    <w:basedOn w:val="DefaultParagraphFont"/>
    <w:link w:val="Heading3"/>
    <w:uiPriority w:val="9"/>
    <w:rsid w:val="009E2721"/>
    <w:rPr>
      <w:rFonts w:ascii="Century Gothic" w:eastAsia="Calibri" w:hAnsi="Century Gothic"/>
      <w:b/>
      <w:caps/>
      <w:spacing w:val="30"/>
      <w:sz w:val="24"/>
      <w:szCs w:val="24"/>
    </w:rPr>
  </w:style>
  <w:style w:type="paragraph" w:styleId="TOCHeading">
    <w:name w:val="TOC Heading"/>
    <w:basedOn w:val="Heading1"/>
    <w:next w:val="Normal"/>
    <w:uiPriority w:val="39"/>
    <w:unhideWhenUsed/>
    <w:rsid w:val="00113F7D"/>
    <w:pPr>
      <w:keepNext/>
      <w:keepLines/>
      <w:spacing w:before="240" w:line="259" w:lineRule="auto"/>
      <w:outlineLvl w:val="9"/>
    </w:pPr>
    <w:rPr>
      <w:rFonts w:asciiTheme="majorHAnsi" w:eastAsiaTheme="majorEastAsia" w:hAnsiTheme="majorHAnsi" w:cstheme="majorBidi"/>
      <w:color w:val="00857E" w:themeColor="accent1" w:themeShade="BF"/>
      <w:kern w:val="0"/>
      <w:sz w:val="32"/>
      <w:szCs w:val="32"/>
      <w14:ligatures w14:val="none"/>
    </w:rPr>
  </w:style>
  <w:style w:type="paragraph" w:styleId="TOC2">
    <w:name w:val="toc 2"/>
    <w:basedOn w:val="Normal"/>
    <w:next w:val="Normal"/>
    <w:autoRedefine/>
    <w:uiPriority w:val="39"/>
    <w:unhideWhenUsed/>
    <w:rsid w:val="000B23AE"/>
    <w:pPr>
      <w:tabs>
        <w:tab w:val="right" w:leader="dot" w:pos="9350"/>
      </w:tabs>
      <w:spacing w:after="100"/>
      <w:ind w:left="220" w:hanging="220"/>
    </w:pPr>
    <w:rPr>
      <w:b/>
      <w:bCs/>
      <w:noProof/>
    </w:rPr>
  </w:style>
  <w:style w:type="paragraph" w:styleId="TOC3">
    <w:name w:val="toc 3"/>
    <w:basedOn w:val="Normal"/>
    <w:next w:val="Normal"/>
    <w:autoRedefine/>
    <w:uiPriority w:val="39"/>
    <w:unhideWhenUsed/>
    <w:rsid w:val="00113F7D"/>
    <w:pPr>
      <w:spacing w:after="100"/>
      <w:ind w:left="440"/>
    </w:pPr>
  </w:style>
  <w:style w:type="table" w:customStyle="1" w:styleId="TABLEHEADER-COVERPAGE">
    <w:name w:val="TABLE HEADER-COVER PAGE"/>
    <w:basedOn w:val="TableNormal"/>
    <w:uiPriority w:val="99"/>
    <w:rsid w:val="002D49F5"/>
    <w:pPr>
      <w:spacing w:after="0" w:line="240" w:lineRule="auto"/>
    </w:pPr>
    <w:tblPr/>
    <w:tblStylePr w:type="firstRow">
      <w:rPr>
        <w:rFonts w:ascii="Century Gothic" w:hAnsi="Century Gothic"/>
        <w:b/>
        <w:color w:val="FFFFFF" w:themeColor="background1"/>
        <w:sz w:val="18"/>
      </w:rPr>
    </w:tblStylePr>
  </w:style>
  <w:style w:type="table" w:customStyle="1" w:styleId="TABLEHEADER-COVERPAGE0">
    <w:name w:val="TABLE HEADER- COVER PAGE"/>
    <w:basedOn w:val="TableNormal"/>
    <w:uiPriority w:val="99"/>
    <w:rsid w:val="002D49F5"/>
    <w:pPr>
      <w:spacing w:after="0" w:line="240" w:lineRule="auto"/>
    </w:pPr>
    <w:tblPr/>
    <w:tblStylePr w:type="firstRow">
      <w:rPr>
        <w:rFonts w:ascii="Century Gothic" w:hAnsi="Century Gothic"/>
        <w:b/>
        <w:i w:val="0"/>
        <w:caps w:val="0"/>
        <w:smallCaps w:val="0"/>
        <w:strike w:val="0"/>
        <w:dstrike w:val="0"/>
        <w:vanish w:val="0"/>
        <w:color w:val="008B96" w:themeColor="accent2"/>
        <w:sz w:val="18"/>
        <w:vertAlign w:val="baseline"/>
      </w:rPr>
    </w:tblStylePr>
  </w:style>
  <w:style w:type="character" w:customStyle="1" w:styleId="Heading4Char">
    <w:name w:val="Heading 4 Char"/>
    <w:basedOn w:val="DefaultParagraphFont"/>
    <w:link w:val="Heading4"/>
    <w:uiPriority w:val="9"/>
    <w:rsid w:val="00735FC9"/>
    <w:rPr>
      <w:rFonts w:ascii="Century Gothic" w:eastAsiaTheme="majorEastAsia" w:hAnsi="Century Gothic" w:cstheme="majorBidi"/>
      <w:i/>
      <w:iCs/>
      <w:color w:val="00616D" w:themeColor="accent3"/>
      <w:sz w:val="24"/>
      <w:u w:val="single"/>
    </w:rPr>
  </w:style>
  <w:style w:type="paragraph" w:customStyle="1" w:styleId="TableBody">
    <w:name w:val="Table Body"/>
    <w:basedOn w:val="Normal"/>
    <w:rsid w:val="00CF37DF"/>
    <w:pPr>
      <w:spacing w:after="0"/>
    </w:pPr>
    <w:rPr>
      <w:bCs/>
      <w:sz w:val="20"/>
    </w:rPr>
  </w:style>
  <w:style w:type="character" w:customStyle="1" w:styleId="Heading7Char">
    <w:name w:val="Heading 7 Char"/>
    <w:basedOn w:val="DefaultParagraphFont"/>
    <w:link w:val="Heading7"/>
    <w:uiPriority w:val="9"/>
    <w:semiHidden/>
    <w:rsid w:val="00052318"/>
    <w:rPr>
      <w:rFonts w:asciiTheme="majorHAnsi" w:eastAsiaTheme="majorEastAsia" w:hAnsiTheme="majorHAnsi" w:cstheme="majorBidi"/>
      <w:i/>
      <w:iCs/>
      <w:color w:val="005853" w:themeColor="accent1" w:themeShade="7F"/>
      <w:sz w:val="24"/>
    </w:rPr>
  </w:style>
  <w:style w:type="paragraph" w:customStyle="1" w:styleId="Bullets">
    <w:name w:val="Bullets"/>
    <w:basedOn w:val="ListParagraph"/>
    <w:qFormat/>
    <w:rsid w:val="009B2E1B"/>
    <w:pPr>
      <w:numPr>
        <w:ilvl w:val="2"/>
        <w:numId w:val="11"/>
      </w:numPr>
      <w:spacing w:after="200"/>
      <w:contextualSpacing/>
    </w:pPr>
  </w:style>
  <w:style w:type="character" w:customStyle="1" w:styleId="Heading5Char">
    <w:name w:val="Heading 5 Char"/>
    <w:basedOn w:val="DefaultParagraphFont"/>
    <w:link w:val="Heading5"/>
    <w:uiPriority w:val="9"/>
    <w:rsid w:val="00CB7035"/>
    <w:rPr>
      <w:rFonts w:ascii="Times New Roman" w:eastAsia="Calibri" w:hAnsi="Times New Roman"/>
      <w:bCs/>
      <w:i/>
      <w:sz w:val="24"/>
    </w:rPr>
  </w:style>
  <w:style w:type="character" w:customStyle="1" w:styleId="Heading6Char">
    <w:name w:val="Heading 6 Char"/>
    <w:basedOn w:val="DefaultParagraphFont"/>
    <w:link w:val="Heading6"/>
    <w:uiPriority w:val="9"/>
    <w:rsid w:val="00734425"/>
    <w:rPr>
      <w:rFonts w:ascii="Times New Roman" w:eastAsia="Calibri" w:hAnsi="Times New Roman"/>
      <w:sz w:val="24"/>
      <w:u w:val="single"/>
    </w:rPr>
  </w:style>
  <w:style w:type="paragraph" w:customStyle="1" w:styleId="TableHeader">
    <w:name w:val="Table Header"/>
    <w:basedOn w:val="Normal"/>
    <w:rsid w:val="00CF37DF"/>
    <w:pPr>
      <w:spacing w:after="100" w:afterAutospacing="1"/>
      <w:jc w:val="center"/>
    </w:pPr>
    <w:rPr>
      <w:rFonts w:eastAsia="Times New Roman" w:cs="Times New Roman"/>
      <w:b/>
      <w:bCs/>
      <w:color w:val="FFFFFF" w:themeColor="background1"/>
      <w:sz w:val="20"/>
      <w:szCs w:val="20"/>
    </w:rPr>
  </w:style>
  <w:style w:type="character" w:styleId="CommentReference">
    <w:name w:val="annotation reference"/>
    <w:basedOn w:val="DefaultParagraphFont"/>
    <w:uiPriority w:val="99"/>
    <w:semiHidden/>
    <w:unhideWhenUsed/>
    <w:rsid w:val="002C3E26"/>
    <w:rPr>
      <w:sz w:val="16"/>
      <w:szCs w:val="16"/>
    </w:rPr>
  </w:style>
  <w:style w:type="paragraph" w:styleId="CommentSubject">
    <w:name w:val="annotation subject"/>
    <w:basedOn w:val="Normal"/>
    <w:next w:val="Normal"/>
    <w:link w:val="CommentSubjectChar"/>
    <w:uiPriority w:val="99"/>
    <w:semiHidden/>
    <w:unhideWhenUsed/>
    <w:rsid w:val="004027A4"/>
    <w:rPr>
      <w:b/>
      <w:bCs/>
      <w:sz w:val="20"/>
      <w:szCs w:val="20"/>
    </w:rPr>
  </w:style>
  <w:style w:type="character" w:customStyle="1" w:styleId="CommentSubjectChar">
    <w:name w:val="Comment Subject Char"/>
    <w:basedOn w:val="DefaultParagraphFont"/>
    <w:link w:val="CommentSubject"/>
    <w:uiPriority w:val="99"/>
    <w:semiHidden/>
    <w:rsid w:val="004027A4"/>
    <w:rPr>
      <w:rFonts w:ascii="Times New Roman" w:eastAsia="Calibri" w:hAnsi="Times New Roman"/>
      <w:b/>
      <w:bCs/>
      <w:sz w:val="20"/>
      <w:szCs w:val="20"/>
    </w:rPr>
  </w:style>
  <w:style w:type="paragraph" w:styleId="Header">
    <w:name w:val="header"/>
    <w:basedOn w:val="Normal"/>
    <w:link w:val="HeaderChar"/>
    <w:uiPriority w:val="99"/>
    <w:unhideWhenUsed/>
    <w:rsid w:val="00723558"/>
    <w:pPr>
      <w:tabs>
        <w:tab w:val="center" w:pos="4680"/>
        <w:tab w:val="right" w:pos="9360"/>
      </w:tabs>
      <w:spacing w:after="0"/>
    </w:pPr>
  </w:style>
  <w:style w:type="character" w:customStyle="1" w:styleId="HeaderChar">
    <w:name w:val="Header Char"/>
    <w:basedOn w:val="DefaultParagraphFont"/>
    <w:link w:val="Header"/>
    <w:uiPriority w:val="99"/>
    <w:rsid w:val="00723558"/>
    <w:rPr>
      <w:rFonts w:ascii="Century Gothic" w:eastAsia="Calibri" w:hAnsi="Century Gothic"/>
      <w:sz w:val="24"/>
    </w:rPr>
  </w:style>
  <w:style w:type="paragraph" w:styleId="Caption">
    <w:name w:val="caption"/>
    <w:basedOn w:val="Normal"/>
    <w:next w:val="Normal"/>
    <w:uiPriority w:val="35"/>
    <w:unhideWhenUsed/>
    <w:rsid w:val="0075137B"/>
    <w:rPr>
      <w:i/>
      <w:iCs/>
      <w:sz w:val="18"/>
      <w:szCs w:val="18"/>
    </w:rPr>
  </w:style>
  <w:style w:type="character" w:styleId="Hyperlink">
    <w:name w:val="Hyperlink"/>
    <w:basedOn w:val="DefaultParagraphFont"/>
    <w:uiPriority w:val="99"/>
    <w:unhideWhenUsed/>
    <w:rsid w:val="006611E4"/>
    <w:rPr>
      <w:color w:val="0563C1" w:themeColor="hyperlink"/>
      <w:u w:val="single"/>
    </w:rPr>
  </w:style>
  <w:style w:type="table" w:styleId="ListTable4-Accent5">
    <w:name w:val="List Table 4 Accent 5"/>
    <w:basedOn w:val="TableNormal"/>
    <w:uiPriority w:val="49"/>
    <w:rsid w:val="0006374E"/>
    <w:pPr>
      <w:spacing w:after="0" w:line="240" w:lineRule="auto"/>
    </w:pPr>
    <w:tblPr>
      <w:tblStyleRowBandSize w:val="1"/>
      <w:tblStyleColBandSize w:val="1"/>
      <w:tblBorders>
        <w:top w:val="single" w:sz="4" w:space="0" w:color="7A8ED7" w:themeColor="accent5" w:themeTint="99"/>
        <w:left w:val="single" w:sz="4" w:space="0" w:color="7A8ED7" w:themeColor="accent5" w:themeTint="99"/>
        <w:bottom w:val="single" w:sz="4" w:space="0" w:color="7A8ED7" w:themeColor="accent5" w:themeTint="99"/>
        <w:right w:val="single" w:sz="4" w:space="0" w:color="7A8ED7" w:themeColor="accent5" w:themeTint="99"/>
        <w:insideH w:val="single" w:sz="4" w:space="0" w:color="7A8ED7" w:themeColor="accent5" w:themeTint="99"/>
      </w:tblBorders>
    </w:tblPr>
    <w:tblStylePr w:type="firstRow">
      <w:rPr>
        <w:b/>
        <w:bCs/>
        <w:color w:val="FFFFFF" w:themeColor="background1"/>
      </w:rPr>
      <w:tblPr/>
      <w:tcPr>
        <w:tcBorders>
          <w:top w:val="single" w:sz="4" w:space="0" w:color="334EAC" w:themeColor="accent5"/>
          <w:left w:val="single" w:sz="4" w:space="0" w:color="334EAC" w:themeColor="accent5"/>
          <w:bottom w:val="single" w:sz="4" w:space="0" w:color="334EAC" w:themeColor="accent5"/>
          <w:right w:val="single" w:sz="4" w:space="0" w:color="334EAC" w:themeColor="accent5"/>
          <w:insideH w:val="nil"/>
        </w:tcBorders>
        <w:shd w:val="clear" w:color="auto" w:fill="334EAC" w:themeFill="accent5"/>
      </w:tcPr>
    </w:tblStylePr>
    <w:tblStylePr w:type="lastRow">
      <w:rPr>
        <w:b/>
        <w:bCs/>
      </w:rPr>
      <w:tblPr/>
      <w:tcPr>
        <w:tcBorders>
          <w:top w:val="double" w:sz="4" w:space="0" w:color="7A8ED7" w:themeColor="accent5" w:themeTint="99"/>
        </w:tcBorders>
      </w:tcPr>
    </w:tblStylePr>
    <w:tblStylePr w:type="firstCol">
      <w:rPr>
        <w:b/>
        <w:bCs/>
      </w:rPr>
    </w:tblStylePr>
    <w:tblStylePr w:type="lastCol">
      <w:rPr>
        <w:b/>
        <w:bCs/>
      </w:rPr>
    </w:tblStylePr>
    <w:tblStylePr w:type="band1Vert">
      <w:tblPr/>
      <w:tcPr>
        <w:shd w:val="clear" w:color="auto" w:fill="D2D9F1" w:themeFill="accent5" w:themeFillTint="33"/>
      </w:tcPr>
    </w:tblStylePr>
    <w:tblStylePr w:type="band1Horz">
      <w:tblPr/>
      <w:tcPr>
        <w:shd w:val="clear" w:color="auto" w:fill="D2D9F1" w:themeFill="accent5" w:themeFillTint="33"/>
      </w:tcPr>
    </w:tblStylePr>
  </w:style>
  <w:style w:type="table" w:styleId="GridTable4-Accent5">
    <w:name w:val="Grid Table 4 Accent 5"/>
    <w:basedOn w:val="TableNormal"/>
    <w:uiPriority w:val="49"/>
    <w:rsid w:val="009D0591"/>
    <w:pPr>
      <w:spacing w:after="0" w:line="240" w:lineRule="auto"/>
    </w:pPr>
    <w:rPr>
      <w:rFonts w:ascii="Century Gothic" w:hAnsi="Century Gothic"/>
    </w:rPr>
    <w:tblPr>
      <w:tblStyleRowBandSize w:val="1"/>
      <w:tblStyleColBandSize w:val="1"/>
    </w:tblPr>
    <w:tcPr>
      <w:shd w:val="clear" w:color="auto" w:fill="FFFFFF" w:themeFill="background1"/>
      <w:vAlign w:val="center"/>
    </w:tcPr>
    <w:tblStylePr w:type="firstRow">
      <w:rPr>
        <w:b/>
        <w:bCs/>
        <w:color w:val="FFFFFF" w:themeColor="background1"/>
      </w:rPr>
      <w:tblPr/>
      <w:tcPr>
        <w:tcBorders>
          <w:top w:val="single" w:sz="4" w:space="0" w:color="334EAC" w:themeColor="accent5"/>
          <w:left w:val="single" w:sz="4" w:space="0" w:color="334EAC" w:themeColor="accent5"/>
          <w:bottom w:val="single" w:sz="4" w:space="0" w:color="334EAC" w:themeColor="accent5"/>
          <w:right w:val="single" w:sz="4" w:space="0" w:color="334EAC" w:themeColor="accent5"/>
          <w:insideH w:val="nil"/>
          <w:insideV w:val="nil"/>
        </w:tcBorders>
        <w:shd w:val="clear" w:color="auto" w:fill="334EAC" w:themeFill="accent5"/>
      </w:tcPr>
    </w:tblStylePr>
    <w:tblStylePr w:type="lastRow">
      <w:rPr>
        <w:b/>
        <w:bCs/>
      </w:rPr>
      <w:tblPr/>
      <w:tcPr>
        <w:tcBorders>
          <w:top w:val="double" w:sz="4" w:space="0" w:color="334EAC" w:themeColor="accent5"/>
        </w:tcBorders>
      </w:tcPr>
    </w:tblStylePr>
    <w:tblStylePr w:type="firstCol">
      <w:rPr>
        <w:b/>
        <w:bCs/>
      </w:rPr>
    </w:tblStylePr>
    <w:tblStylePr w:type="lastCol">
      <w:rPr>
        <w:b/>
        <w:bCs/>
      </w:rPr>
    </w:tblStylePr>
    <w:tblStylePr w:type="band1Vert">
      <w:tblPr/>
      <w:tcPr>
        <w:shd w:val="clear" w:color="auto" w:fill="D2D9F1" w:themeFill="accent5" w:themeFillTint="33"/>
      </w:tcPr>
    </w:tblStylePr>
    <w:tblStylePr w:type="band1Horz">
      <w:tblPr/>
      <w:tcPr>
        <w:shd w:val="clear" w:color="auto" w:fill="D2D9F1"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ADA Transition">
      <a:dk1>
        <a:sysClr val="windowText" lastClr="000000"/>
      </a:dk1>
      <a:lt1>
        <a:sysClr val="window" lastClr="FFFFFF"/>
      </a:lt1>
      <a:dk2>
        <a:srgbClr val="44546A"/>
      </a:dk2>
      <a:lt2>
        <a:srgbClr val="E7E6E6"/>
      </a:lt2>
      <a:accent1>
        <a:srgbClr val="00B2A9"/>
      </a:accent1>
      <a:accent2>
        <a:srgbClr val="008B96"/>
      </a:accent2>
      <a:accent3>
        <a:srgbClr val="00616D"/>
      </a:accent3>
      <a:accent4>
        <a:srgbClr val="081F5C"/>
      </a:accent4>
      <a:accent5>
        <a:srgbClr val="334EAC"/>
      </a:accent5>
      <a:accent6>
        <a:srgbClr val="00A3E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285B5-C000-47C0-816F-0A28247D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1389</Words>
  <Characters>8516</Characters>
  <Application>Microsoft Office Word</Application>
  <DocSecurity>4</DocSecurity>
  <Lines>425</Lines>
  <Paragraphs>353</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Katelyn@DOT</dc:creator>
  <cp:keywords/>
  <dc:description/>
  <cp:lastModifiedBy>Catubig, Aaron@DOT</cp:lastModifiedBy>
  <cp:revision>2</cp:revision>
  <dcterms:created xsi:type="dcterms:W3CDTF">2025-02-07T23:35:00Z</dcterms:created>
  <dcterms:modified xsi:type="dcterms:W3CDTF">2025-02-07T23:35:00Z</dcterms:modified>
</cp:coreProperties>
</file>