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3069" w14:textId="42313249" w:rsidR="004F0961" w:rsidRPr="00B50928" w:rsidRDefault="004F0961" w:rsidP="002C1227">
      <w:pPr>
        <w:pStyle w:val="Heading1"/>
      </w:pPr>
      <w:bookmarkStart w:id="0" w:name="_Toc301122237"/>
      <w:bookmarkStart w:id="1" w:name="_Toc304286937"/>
      <w:r w:rsidRPr="00B50928">
        <w:t xml:space="preserve">Data </w:t>
      </w:r>
      <w:bookmarkEnd w:id="0"/>
      <w:bookmarkEnd w:id="1"/>
      <w:r w:rsidR="002C1227">
        <w:t xml:space="preserve">Assessment, </w:t>
      </w:r>
      <w:r w:rsidR="00CD224D" w:rsidRPr="00B50928">
        <w:t xml:space="preserve">Governance Scoping and Initiation </w:t>
      </w:r>
      <w:r w:rsidR="002C1227">
        <w:t>Guide</w:t>
      </w:r>
    </w:p>
    <w:p w14:paraId="29F9F0D9" w14:textId="221BED23" w:rsidR="006C7CB6" w:rsidRDefault="006C7CB6" w:rsidP="002C1227">
      <w:pPr>
        <w:pStyle w:val="Heading2"/>
      </w:pPr>
      <w:r>
        <w:t>Overview</w:t>
      </w:r>
    </w:p>
    <w:p w14:paraId="1E1C0044" w14:textId="2178FFDD" w:rsidR="003051EE" w:rsidRDefault="00B455AF" w:rsidP="002C1227">
      <w:r w:rsidRPr="002C1227">
        <mc:AlternateContent>
          <mc:Choice Requires="wps">
            <w:drawing>
              <wp:anchor distT="0" distB="0" distL="114300" distR="114300" simplePos="0" relativeHeight="251695104" behindDoc="0" locked="0" layoutInCell="1" allowOverlap="1" wp14:anchorId="41CDE578" wp14:editId="33A289A4">
                <wp:simplePos x="0" y="0"/>
                <wp:positionH relativeFrom="column">
                  <wp:posOffset>4362450</wp:posOffset>
                </wp:positionH>
                <wp:positionV relativeFrom="paragraph">
                  <wp:posOffset>1381760</wp:posOffset>
                </wp:positionV>
                <wp:extent cx="1133475" cy="676275"/>
                <wp:effectExtent l="57150" t="38100" r="66675" b="85725"/>
                <wp:wrapTopAndBottom/>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33475" cy="67627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4E01A370" w14:textId="77777777" w:rsidR="00F74A70" w:rsidRDefault="00F74A70" w:rsidP="00897604">
                            <w:pPr>
                              <w:spacing w:before="0"/>
                            </w:pPr>
                            <w:r>
                              <w:t>Step 4</w:t>
                            </w:r>
                          </w:p>
                          <w:p w14:paraId="42D53F3E" w14:textId="7F53D43A" w:rsidR="00F74A70" w:rsidRDefault="00F74A70" w:rsidP="00897604">
                            <w:pPr>
                              <w:spacing w:before="0"/>
                            </w:pPr>
                            <w:r>
                              <w:t>Implement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DE578" id="Rectangle 16" o:spid="_x0000_s1026" alt="&quot;&quot;" style="position:absolute;margin-left:343.5pt;margin-top:108.8pt;width:89.2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izSwIAAPsEAAAOAAAAZHJzL2Uyb0RvYy54bWysVN9r2zAQfh/sfxB6Xx2nabOFOiW0dAxC&#10;G5qOPiuy1BhknXZSYmd//U6y44auDDb2It/pfn/6zlfXbW3YXqGvwBY8PxtxpqyEsrIvBf/+dPfp&#10;M2c+CFsKA1YV/KA8v55//HDVuJkawxZMqZBREutnjSv4NgQ3yzIvt6oW/gycsmTUgLUIpOJLVqJo&#10;KHttsvFodJk1gKVDkMp7ur3tjHye8mutZHjQ2qvATMGpt5BOTOcmntn8SsxeULhtJfs2xD90UYvK&#10;UtEh1a0Igu2w+i1VXUkEDzqcSagz0LqSKs1A0+SjN9Ost8KpNAuB490Ak/9/aeX9fu1WSDA0zs88&#10;iXGKVmMdv9QfaxNYhwEs1QYm6TLPz88n0wvOJNkup5djkilN9hrt0IevCmoWhYIjPUbCSOyXPnSu&#10;RxeKe62fpHAwKrZg7KPSrCpTG/EiUUPdGGR7QY8qpFQ25H3p5B29dGXMEHieyv4xsPePoSrR5m+C&#10;h4hUGWwYguvKAr5X3Qwt687/iEA3d4QgtJu2f5cNlIcVMoSOv97Ju4owXQofVgKJsERtWsLwQIc2&#10;0BQceomzLeDP9+6jP/GIrJw1tAAF9z92AhVn5pslhn3JJ5O4MUmZXEzHpOCpZXNqsbv6Bug5clp3&#10;J5MY/YM5ihqhfqZdXcSqZBJWUu2Cy4BH5SZ0i0nbLtVikdxoS5wIS7t2MiaPAEfOPLXPAl1PrECU&#10;vIfjsojZG351vjHSwmIXQFeJfBHiDtceetqwRN/+bxBX+FRPXq//rPkvAAAA//8DAFBLAwQUAAYA&#10;CAAAACEASWajDeEAAAALAQAADwAAAGRycy9kb3ducmV2LnhtbEyPQU+DQBSE7yb+h80z8WYXqKUE&#10;eTSmxsZ4o/Xg8ZVdAcu+RXbb0n/veqrHyUxmvilWk+nFSY+us4wQzyIQmmurOm4QPnavDxkI54kV&#10;9ZY1wkU7WJW3NwXlyp650qetb0QoYZcTQuv9kEvp6lYbcjM7aA7elx0N+SDHRqqRzqHc9DKJolQa&#10;6jgstDTodavrw/ZoEL6Z1vPYVtXm8pbVP++7zcvhM0G8v5uen0B4PflrGP7wAzqUgWlvj6yc6BHS&#10;bBm+eIQkXqYgQiJLFwsQe4R58hiDLAv5/0P5CwAA//8DAFBLAQItABQABgAIAAAAIQC2gziS/gAA&#10;AOEBAAATAAAAAAAAAAAAAAAAAAAAAABbQ29udGVudF9UeXBlc10ueG1sUEsBAi0AFAAGAAgAAAAh&#10;ADj9If/WAAAAlAEAAAsAAAAAAAAAAAAAAAAALwEAAF9yZWxzLy5yZWxzUEsBAi0AFAAGAAgAAAAh&#10;AHmASLNLAgAA+wQAAA4AAAAAAAAAAAAAAAAALgIAAGRycy9lMm9Eb2MueG1sUEsBAi0AFAAGAAgA&#10;AAAhAElmow3hAAAACwEAAA8AAAAAAAAAAAAAAAAApQQAAGRycy9kb3ducmV2LnhtbFBLBQYAAAAA&#10;BAAEAPMAAACzBQAAAAA=&#10;" fillcolor="#65a0d7 [3028]" stroked="f">
                <v:fill color2="#5898d4 [3172]" rotate="t" colors="0 #71a6db;.5 #559bdb;1 #438ac9" focus="100%" type="gradient">
                  <o:fill v:ext="view" type="gradientUnscaled"/>
                </v:fill>
                <v:shadow on="t" color="black" opacity="41287f" offset="0,1.5pt"/>
                <v:textbox>
                  <w:txbxContent>
                    <w:p w14:paraId="4E01A370" w14:textId="77777777" w:rsidR="00F74A70" w:rsidRDefault="00F74A70" w:rsidP="00897604">
                      <w:pPr>
                        <w:spacing w:before="0"/>
                      </w:pPr>
                      <w:r>
                        <w:t>Step 4</w:t>
                      </w:r>
                    </w:p>
                    <w:p w14:paraId="42D53F3E" w14:textId="7F53D43A" w:rsidR="00F74A70" w:rsidRDefault="00F74A70" w:rsidP="00897604">
                      <w:pPr>
                        <w:spacing w:before="0"/>
                      </w:pPr>
                      <w:r>
                        <w:t>Implement</w:t>
                      </w:r>
                    </w:p>
                  </w:txbxContent>
                </v:textbox>
                <w10:wrap type="topAndBottom"/>
              </v:rect>
            </w:pict>
          </mc:Fallback>
        </mc:AlternateContent>
      </w:r>
      <w:r w:rsidRPr="002C1227">
        <mc:AlternateContent>
          <mc:Choice Requires="wps">
            <w:drawing>
              <wp:anchor distT="0" distB="0" distL="114300" distR="114300" simplePos="0" relativeHeight="251699200" behindDoc="0" locked="0" layoutInCell="1" allowOverlap="1" wp14:anchorId="6F19E79E" wp14:editId="09D717C1">
                <wp:simplePos x="0" y="0"/>
                <wp:positionH relativeFrom="column">
                  <wp:posOffset>4070985</wp:posOffset>
                </wp:positionH>
                <wp:positionV relativeFrom="paragraph">
                  <wp:posOffset>1653540</wp:posOffset>
                </wp:positionV>
                <wp:extent cx="270510" cy="0"/>
                <wp:effectExtent l="0" t="76200" r="15240" b="95250"/>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0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EDCF03" id="_x0000_t32" coordsize="21600,21600" o:spt="32" o:oned="t" path="m,l21600,21600e" filled="f">
                <v:path arrowok="t" fillok="f" o:connecttype="none"/>
                <o:lock v:ext="edit" shapetype="t"/>
              </v:shapetype>
              <v:shape id="Straight Arrow Connector 21" o:spid="_x0000_s1026" type="#_x0000_t32" alt="&quot;&quot;" style="position:absolute;margin-left:320.55pt;margin-top:130.2pt;width:21.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gltwEAAMoDAAAOAAAAZHJzL2Uyb0RvYy54bWysU8uO1DAQvCPxD5bvTJKReCiazB5mgQuC&#10;FbAf4HXaiSW/ZDeT5O9pOzMZBAgJxKXjR1d3dblyuJutYWeISXvX8WZXcwZO+l67oeOPX9+9eMNZ&#10;QuF6YbyDji+Q+N3x+bPDFFrY+9GbHiKjIi61U+j4iBjaqkpyBCvSzgdwdKl8tAJpG4eqj2Ki6tZU&#10;+7p+VU0+9iF6CSnR6f16yY+lvlIg8ZNSCZCZjhM3LDGW+JRjdTyIdogijFpeaIh/YGGFdtR0K3Uv&#10;ULBvUf9SymoZffIKd9LbyiulJZQZaJqm/mmaL6MIUGYhcVLYZEr/r6z8eD65h0gyTCG1KTzEPMWs&#10;os1f4sfmItayiQUzMkmH+9f1y4Yklder6oYLMeF78JblRccTRqGHEU/eOXoRH5uilTh/SEidCXgF&#10;5KbG5YhCm7euZ7gEsg1GLdxgIL8XpeeU6ka4rHAxsMI/g2K6J4prm+IlOJnIzoJcIKQEh81WibIz&#10;TGljNmBd+P0ReMnPUCg++xvwhiidvcMNbLXz8Xfdcb5SVmv+VYF17izBk++X8pRFGjJM0epi7uzI&#10;H/cFfvsFj98BAAD//wMAUEsDBBQABgAIAAAAIQC0Bvgc3wAAAAsBAAAPAAAAZHJzL2Rvd25yZXYu&#10;eG1sTI/BTsMwDIbvSLxDZCRuW9oyla1rOk2T2BG0wQFuWeMl1RqnarK28PQECQmOtj/9/v5yM9mW&#10;Ddj7xpGAdJ4AQ6qdakgLeHt9mi2B+SBJydYRCvhED5vq9qaUhXIjHXA4Bs1iCPlCCjAhdAXnvjZo&#10;pZ+7Dinezq63MsSx11z1cozhtuVZkuTcyobiByM73BmsL8erFfCi3web0b7h59XH114/q4sZgxD3&#10;d9N2DSzgFP5g+NGP6lBFp5O7kvKsFZAv0jSiArI8WQCLRL58eAR2+t3wquT/O1TfAAAA//8DAFBL&#10;AQItABQABgAIAAAAIQC2gziS/gAAAOEBAAATAAAAAAAAAAAAAAAAAAAAAABbQ29udGVudF9UeXBl&#10;c10ueG1sUEsBAi0AFAAGAAgAAAAhADj9If/WAAAAlAEAAAsAAAAAAAAAAAAAAAAALwEAAF9yZWxz&#10;Ly5yZWxzUEsBAi0AFAAGAAgAAAAhAKSmqCW3AQAAygMAAA4AAAAAAAAAAAAAAAAALgIAAGRycy9l&#10;Mm9Eb2MueG1sUEsBAi0AFAAGAAgAAAAhALQG+BzfAAAACwEAAA8AAAAAAAAAAAAAAAAAEQQAAGRy&#10;cy9kb3ducmV2LnhtbFBLBQYAAAAABAAEAPMAAAAdBQAAAAA=&#10;" strokecolor="#5b9bd5 [3204]" strokeweight=".5pt">
                <v:stroke endarrow="block" joinstyle="miter"/>
              </v:shape>
            </w:pict>
          </mc:Fallback>
        </mc:AlternateContent>
      </w:r>
      <w:r w:rsidRPr="002C1227">
        <mc:AlternateContent>
          <mc:Choice Requires="wps">
            <w:drawing>
              <wp:anchor distT="0" distB="0" distL="114300" distR="114300" simplePos="0" relativeHeight="251693056" behindDoc="0" locked="0" layoutInCell="1" allowOverlap="1" wp14:anchorId="09B864D4" wp14:editId="7D872BD2">
                <wp:simplePos x="0" y="0"/>
                <wp:positionH relativeFrom="column">
                  <wp:posOffset>2819400</wp:posOffset>
                </wp:positionH>
                <wp:positionV relativeFrom="paragraph">
                  <wp:posOffset>1385570</wp:posOffset>
                </wp:positionV>
                <wp:extent cx="1238250" cy="676275"/>
                <wp:effectExtent l="57150" t="38100" r="57150" b="85725"/>
                <wp:wrapTopAndBottom/>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38250" cy="67627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64DC62BB" w14:textId="77777777" w:rsidR="00F74A70" w:rsidRDefault="00F74A70" w:rsidP="00897604">
                            <w:pPr>
                              <w:spacing w:before="0"/>
                            </w:pPr>
                            <w:r>
                              <w:t>Step 3</w:t>
                            </w:r>
                          </w:p>
                          <w:p w14:paraId="28EC244D" w14:textId="5C916FFC" w:rsidR="00F74A70" w:rsidRDefault="00F74A70" w:rsidP="00897604">
                            <w:pPr>
                              <w:spacing w:before="0"/>
                            </w:pPr>
                            <w:r>
                              <w:t>Scope Governance Effort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864D4" id="Rectangle 15" o:spid="_x0000_s1027" alt="&quot;&quot;" style="position:absolute;margin-left:222pt;margin-top:109.1pt;width:97.5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kUTwIAAAIFAAAOAAAAZHJzL2Uyb0RvYy54bWysVN9r2zAQfh/sfxB6X5ykTdqFOCW0dAxC&#10;G9aOPiuylBhknXZSYmd//U6y45SuDDb2It/pfn/6zvObpjLsoNCXYHM+Ggw5U1ZCUdptzr8/33+6&#10;5swHYQthwKqcH5XnN4uPH+a1m6kx7MAUChklsX5Wu5zvQnCzLPNypyrhB+CUJaMGrEQgFbdZgaKm&#10;7JXJxsPhNKsBC4cglfd0e9ca+SLl11rJ8Ki1V4GZnFNvIZ2Yzk08s8VczLYo3K6UXRviH7qoRGmp&#10;aJ/qTgTB9lj+lqoqJYIHHQYSqgy0LqVKM9A0o+GbaZ52wqk0C4HjXQ+T/39p5cPhya2RYKidn3kS&#10;4xSNxip+qT/WJLCOPViqCUzS5Wh8cT2eEKaSbNOr6fhqEtHMztEOffiioGJRyDnSYySMxGHlQ+t6&#10;cqG4c/0khaNRsQVjvynNyiK1ES8SNdStQXYQ9KhCSmXDqCudvKOXLo3pAy9S2T8Gdv4xVCXa/E1w&#10;H5Eqgw19cFVawPeqm75l3fqfEGjnjhCEZtPQ4IR0HC7ebKA4rpEhtDT2Tt6XBO1K+LAWSLyl16Bd&#10;DI90aAN1zqGTONsB/nzvPvoTncjKWU17kHP/Yy9QcWa+WiLa59HlZVycpFxOrsak4GvL5rXF7qtb&#10;oFcZ0dY7mcToH8xJ1AjVC63sMlYlk7CSaudcBjwpt6HdT1p6qZbL5EbL4kRY2ScnY/KIc6TOc/Mi&#10;0HX8CsTMBzjtjJi9oVnrGyMtLPcBdJk4eMa1ewFatMTi7qcQN/m1nrzOv67FLwAAAP//AwBQSwME&#10;FAAGAAgAAAAhABpfOoPhAAAACwEAAA8AAABkcnMvZG93bnJldi54bWxMj81OwzAQhO9IvIO1SNyo&#10;86cSQjYVKqJC3NJy4LiNTRIar0PstunbY05wnJ3R7DflajaDOOnJ9ZYR4kUEQnNjVc8twvvu5S4H&#10;4TyxosGyRrhoB6vq+qqkQtkz1/q09a0IJewKQui8HwspXdNpQ25hR83B+7STIR/k1Eo10TmUm0Em&#10;UbSUhnoOHzoa9brTzWF7NAhfTOs0tnW9ubzmzffbbvN8+EgQb2/mp0cQXs/+Lwy/+AEdqsC0t0dW&#10;TgwIWZaFLR4hifMEREgs04dw2SOkSXYPsirl/w3VDwAAAP//AwBQSwECLQAUAAYACAAAACEAtoM4&#10;kv4AAADhAQAAEwAAAAAAAAAAAAAAAAAAAAAAW0NvbnRlbnRfVHlwZXNdLnhtbFBLAQItABQABgAI&#10;AAAAIQA4/SH/1gAAAJQBAAALAAAAAAAAAAAAAAAAAC8BAABfcmVscy8ucmVsc1BLAQItABQABgAI&#10;AAAAIQBgy7kUTwIAAAIFAAAOAAAAAAAAAAAAAAAAAC4CAABkcnMvZTJvRG9jLnhtbFBLAQItABQA&#10;BgAIAAAAIQAaXzqD4QAAAAsBAAAPAAAAAAAAAAAAAAAAAKkEAABkcnMvZG93bnJldi54bWxQSwUG&#10;AAAAAAQABADzAAAAtwUAAAAA&#10;" fillcolor="#65a0d7 [3028]" stroked="f">
                <v:fill color2="#5898d4 [3172]" rotate="t" colors="0 #71a6db;.5 #559bdb;1 #438ac9" focus="100%" type="gradient">
                  <o:fill v:ext="view" type="gradientUnscaled"/>
                </v:fill>
                <v:shadow on="t" color="black" opacity="41287f" offset="0,1.5pt"/>
                <v:textbox>
                  <w:txbxContent>
                    <w:p w14:paraId="64DC62BB" w14:textId="77777777" w:rsidR="00F74A70" w:rsidRDefault="00F74A70" w:rsidP="00897604">
                      <w:pPr>
                        <w:spacing w:before="0"/>
                      </w:pPr>
                      <w:r>
                        <w:t>Step 3</w:t>
                      </w:r>
                    </w:p>
                    <w:p w14:paraId="28EC244D" w14:textId="5C916FFC" w:rsidR="00F74A70" w:rsidRDefault="00F74A70" w:rsidP="00897604">
                      <w:pPr>
                        <w:spacing w:before="0"/>
                      </w:pPr>
                      <w:r>
                        <w:t>Scope Governance Effort</w:t>
                      </w:r>
                    </w:p>
                  </w:txbxContent>
                </v:textbox>
                <w10:wrap type="topAndBottom"/>
              </v:rect>
            </w:pict>
          </mc:Fallback>
        </mc:AlternateContent>
      </w:r>
      <w:r w:rsidR="00D55371" w:rsidRPr="002C1227">
        <mc:AlternateContent>
          <mc:Choice Requires="wps">
            <w:drawing>
              <wp:anchor distT="0" distB="0" distL="114300" distR="114300" simplePos="0" relativeHeight="251691008" behindDoc="0" locked="0" layoutInCell="1" allowOverlap="1" wp14:anchorId="41F5D943" wp14:editId="1BB6EADB">
                <wp:simplePos x="0" y="0"/>
                <wp:positionH relativeFrom="column">
                  <wp:posOffset>1087755</wp:posOffset>
                </wp:positionH>
                <wp:positionV relativeFrom="paragraph">
                  <wp:posOffset>1659890</wp:posOffset>
                </wp:positionV>
                <wp:extent cx="270510" cy="0"/>
                <wp:effectExtent l="0" t="76200" r="15240" b="95250"/>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0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5F401B" id="Straight Arrow Connector 14" o:spid="_x0000_s1026" type="#_x0000_t32" alt="&quot;&quot;" style="position:absolute;margin-left:85.65pt;margin-top:130.7pt;width:21.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gltwEAAMoDAAAOAAAAZHJzL2Uyb0RvYy54bWysU8uO1DAQvCPxD5bvTJKReCiazB5mgQuC&#10;FbAf4HXaiSW/ZDeT5O9pOzMZBAgJxKXjR1d3dblyuJutYWeISXvX8WZXcwZO+l67oeOPX9+9eMNZ&#10;QuF6YbyDji+Q+N3x+bPDFFrY+9GbHiKjIi61U+j4iBjaqkpyBCvSzgdwdKl8tAJpG4eqj2Ki6tZU&#10;+7p+VU0+9iF6CSnR6f16yY+lvlIg8ZNSCZCZjhM3LDGW+JRjdTyIdogijFpeaIh/YGGFdtR0K3Uv&#10;ULBvUf9SymoZffIKd9LbyiulJZQZaJqm/mmaL6MIUGYhcVLYZEr/r6z8eD65h0gyTCG1KTzEPMWs&#10;os1f4sfmItayiQUzMkmH+9f1y4Yklder6oYLMeF78JblRccTRqGHEU/eOXoRH5uilTh/SEidCXgF&#10;5KbG5YhCm7euZ7gEsg1GLdxgIL8XpeeU6ka4rHAxsMI/g2K6J4prm+IlOJnIzoJcIKQEh81WibIz&#10;TGljNmBd+P0ReMnPUCg++xvwhiidvcMNbLXz8Xfdcb5SVmv+VYF17izBk++X8pRFGjJM0epi7uzI&#10;H/cFfvsFj98BAAD//wMAUEsDBBQABgAIAAAAIQBCu6Zg3QAAAAsBAAAPAAAAZHJzL2Rvd25yZXYu&#10;eG1sTI/BTsMwDIbvSLxDZCRuLG2HBitNJ4TEjiAGB7hljZdUa5yqydrC02MkJDj+9qffn6vN7Dsx&#10;4hDbQAryRQYCqQmmJavg7fXx6hZETJqM7gKhgk+MsKnPzypdmjDRC467ZAWXUCy1ApdSX0oZG4de&#10;x0XokXh3CIPXieNgpRn0xOW+k0WWraTXLfEFp3t8cNgcdyev4Nm+j76gbSsP64+vrX0yRzclpS4v&#10;5vs7EAnn9AfDjz6rQ81O+3AiE0XH+SZfMqqgWOXXIJgo8uUaxP53IutK/v+h/gYAAP//AwBQSwEC&#10;LQAUAAYACAAAACEAtoM4kv4AAADhAQAAEwAAAAAAAAAAAAAAAAAAAAAAW0NvbnRlbnRfVHlwZXNd&#10;LnhtbFBLAQItABQABgAIAAAAIQA4/SH/1gAAAJQBAAALAAAAAAAAAAAAAAAAAC8BAABfcmVscy8u&#10;cmVsc1BLAQItABQABgAIAAAAIQCkpqgltwEAAMoDAAAOAAAAAAAAAAAAAAAAAC4CAABkcnMvZTJv&#10;RG9jLnhtbFBLAQItABQABgAIAAAAIQBCu6Zg3QAAAAsBAAAPAAAAAAAAAAAAAAAAABEEAABkcnMv&#10;ZG93bnJldi54bWxQSwUGAAAAAAQABADzAAAAGwUAAAAA&#10;" strokecolor="#5b9bd5 [3204]" strokeweight=".5pt">
                <v:stroke endarrow="block" joinstyle="miter"/>
              </v:shape>
            </w:pict>
          </mc:Fallback>
        </mc:AlternateContent>
      </w:r>
      <w:r w:rsidR="00D55371" w:rsidRPr="002C1227">
        <mc:AlternateContent>
          <mc:Choice Requires="wps">
            <w:drawing>
              <wp:anchor distT="0" distB="0" distL="114300" distR="114300" simplePos="0" relativeHeight="251697152" behindDoc="0" locked="0" layoutInCell="1" allowOverlap="1" wp14:anchorId="12F560F0" wp14:editId="535C9FAF">
                <wp:simplePos x="0" y="0"/>
                <wp:positionH relativeFrom="column">
                  <wp:posOffset>2522220</wp:posOffset>
                </wp:positionH>
                <wp:positionV relativeFrom="paragraph">
                  <wp:posOffset>1659255</wp:posOffset>
                </wp:positionV>
                <wp:extent cx="270510" cy="0"/>
                <wp:effectExtent l="0" t="76200" r="15240" b="95250"/>
                <wp:wrapNone/>
                <wp:docPr id="20" name="Straight Arrow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05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464E4A" id="Straight Arrow Connector 20" o:spid="_x0000_s1026" type="#_x0000_t32" alt="&quot;&quot;" style="position:absolute;margin-left:198.6pt;margin-top:130.65pt;width:21.3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gltwEAAMoDAAAOAAAAZHJzL2Uyb0RvYy54bWysU8uO1DAQvCPxD5bvTJKReCiazB5mgQuC&#10;FbAf4HXaiSW/ZDeT5O9pOzMZBAgJxKXjR1d3dblyuJutYWeISXvX8WZXcwZO+l67oeOPX9+9eMNZ&#10;QuF6YbyDji+Q+N3x+bPDFFrY+9GbHiKjIi61U+j4iBjaqkpyBCvSzgdwdKl8tAJpG4eqj2Ki6tZU&#10;+7p+VU0+9iF6CSnR6f16yY+lvlIg8ZNSCZCZjhM3LDGW+JRjdTyIdogijFpeaIh/YGGFdtR0K3Uv&#10;ULBvUf9SymoZffIKd9LbyiulJZQZaJqm/mmaL6MIUGYhcVLYZEr/r6z8eD65h0gyTCG1KTzEPMWs&#10;os1f4sfmItayiQUzMkmH+9f1y4Yklder6oYLMeF78JblRccTRqGHEU/eOXoRH5uilTh/SEidCXgF&#10;5KbG5YhCm7euZ7gEsg1GLdxgIL8XpeeU6ka4rHAxsMI/g2K6J4prm+IlOJnIzoJcIKQEh81WibIz&#10;TGljNmBd+P0ReMnPUCg++xvwhiidvcMNbLXz8Xfdcb5SVmv+VYF17izBk++X8pRFGjJM0epi7uzI&#10;H/cFfvsFj98BAAD//wMAUEsDBBQABgAIAAAAIQBVk2iE3gAAAAsBAAAPAAAAZHJzL2Rvd25yZXYu&#10;eG1sTI/BTsMwDIbvSLxDZCRuLF2LBu2aTgiJHUEMDuyWNV5TrXGqJmsLT4+RkOBo+9Pv7y83s+vE&#10;iENoPSlYLhIQSLU3LTUK3t+ebu5BhKjJ6M4TKvjEAJvq8qLUhfETveK4i43gEAqFVmBj7AspQ23R&#10;6bDwPRLfjn5wOvI4NNIMeuJw18k0SVbS6Zb4g9U9PlqsT7uzU/DSfIwupW0rj/n+a9s8m5OdolLX&#10;V/PDGkTEOf7B8KPP6lCx08GfyQTRKcjyu5RRBelqmYFg4jbLuczhdyOrUv7vUH0DAAD//wMAUEsB&#10;Ai0AFAAGAAgAAAAhALaDOJL+AAAA4QEAABMAAAAAAAAAAAAAAAAAAAAAAFtDb250ZW50X1R5cGVz&#10;XS54bWxQSwECLQAUAAYACAAAACEAOP0h/9YAAACUAQAACwAAAAAAAAAAAAAAAAAvAQAAX3JlbHMv&#10;LnJlbHNQSwECLQAUAAYACAAAACEApKaoJbcBAADKAwAADgAAAAAAAAAAAAAAAAAuAgAAZHJzL2Uy&#10;b0RvYy54bWxQSwECLQAUAAYACAAAACEAVZNohN4AAAALAQAADwAAAAAAAAAAAAAAAAARBAAAZHJz&#10;L2Rvd25yZXYueG1sUEsFBgAAAAAEAAQA8wAAABwFAAAAAA==&#10;" strokecolor="#5b9bd5 [3204]" strokeweight=".5pt">
                <v:stroke endarrow="block" joinstyle="miter"/>
              </v:shape>
            </w:pict>
          </mc:Fallback>
        </mc:AlternateContent>
      </w:r>
      <w:r w:rsidR="00D55371" w:rsidRPr="002C1227">
        <mc:AlternateContent>
          <mc:Choice Requires="wps">
            <w:drawing>
              <wp:anchor distT="0" distB="0" distL="114300" distR="114300" simplePos="0" relativeHeight="251689984" behindDoc="0" locked="0" layoutInCell="1" allowOverlap="1" wp14:anchorId="11F1D741" wp14:editId="45A90FEC">
                <wp:simplePos x="0" y="0"/>
                <wp:positionH relativeFrom="column">
                  <wp:posOffset>1362075</wp:posOffset>
                </wp:positionH>
                <wp:positionV relativeFrom="paragraph">
                  <wp:posOffset>1381760</wp:posOffset>
                </wp:positionV>
                <wp:extent cx="1133475" cy="676275"/>
                <wp:effectExtent l="57150" t="38100" r="66675" b="85725"/>
                <wp:wrapTopAndBottom/>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33475" cy="67627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51B0A2C8" w14:textId="642EA095" w:rsidR="00F74A70" w:rsidRDefault="00F74A70" w:rsidP="00897604">
                            <w:pPr>
                              <w:spacing w:before="0"/>
                            </w:pPr>
                            <w:r>
                              <w:t>Step 2</w:t>
                            </w:r>
                          </w:p>
                          <w:p w14:paraId="71870831" w14:textId="61493CDC" w:rsidR="00F74A70" w:rsidRDefault="00F74A70" w:rsidP="00897604">
                            <w:pPr>
                              <w:spacing w:before="0"/>
                            </w:pPr>
                            <w:r>
                              <w:t>Identify Gaps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1D741" id="Rectangle 13" o:spid="_x0000_s1028" alt="&quot;&quot;" style="position:absolute;margin-left:107.25pt;margin-top:108.8pt;width:89.25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zFTgIAAAIFAAAOAAAAZHJzL2Uyb0RvYy54bWysVN9r2zAQfh/sfxB6XxynabqFOiWkdAxC&#10;W9qOPiuy1BhknXZSYmd//U6y45SuDDb2It/pfn/6zpdXbW3YXqGvwBY8H405U1ZCWdmXgn9/uvn0&#10;mTMfhC2FAasKflCeXy0+frhs3FxNYAumVMgoifXzxhV8G4KbZ5mXW1ULPwKnLBk1YC0CqfiSlSga&#10;yl6bbDIez7IGsHQIUnlPt9edkS9Sfq2VDHdaexWYKTj1FtKJ6dzEM1tcivkLCretZN+G+IcualFZ&#10;KjqkuhZBsB1Wv6WqK4ngQYeRhDoDrSup0gw0TT5+M83jVjiVZiFwvBtg8v8vrbzdP7p7JBga5+ee&#10;xDhFq7GOX+qPtQmswwCWagOTdJnnZ2fTi3POJNlmF7MJyZQmO0U79OGrgppFoeBIj5EwEvu1D53r&#10;0YXiTvWTFA5GxRaMfVCaVWVqI14kaqiVQbYX9KhCSmVD3pdO3tFLV8YMgWep7B8De/8YqhJt/iZ4&#10;iEiVwYYhuK4s4HvVzdCy7vyPCHRzRwhCu2lp8IJP4nDxZgPl4R4ZQkdj7+RNRdCuhQ/3Aom3xHDa&#10;xXBHhzbQFBx6ibMt4M/37qM/0YmsnDW0BwX3P3YCFWfmmyWifcmn07g4SZmeX0xIwdeWzWuL3dUr&#10;oFfJaeudTGL0D+YoaoT6mVZ2GauSSVhJtQsuAx6VVej2k5ZequUyudGyOBHW9tHJmDziHKnz1D4L&#10;dD2/AjHzFo47I+ZvaNb5xkgLy10AXSUOnnDtX4AWLbG4/ynETX6tJ6/Tr2vxCwAA//8DAFBLAwQU&#10;AAYACAAAACEAuKNKyeAAAAALAQAADwAAAGRycy9kb3ducmV2LnhtbEyPzU7DMBCE70i8g7VI3Kjz&#10;05YS4lSoiKrilpYDx21sktB4HWK3Td+e7QluM9pPszP5crSdOJnBt44UxJMIhKHK6ZZqBR+7t4cF&#10;CB+QNHaOjIKL8bAsbm9yzLQ7U2lO21ALDiGfoYImhD6T0leNsegnrjfEty83WAxsh1rqAc8cbjuZ&#10;RNFcWmyJPzTYm1VjqsP2aBV8E67S2JXl+rJZVD/vu/Xr4TNR6v5ufHkGEcwY/mC41ufqUHCnvTuS&#10;9qJTkMTTGaNX8TgHwUT6lPK6PYtkGoMscvl/Q/ELAAD//wMAUEsBAi0AFAAGAAgAAAAhALaDOJL+&#10;AAAA4QEAABMAAAAAAAAAAAAAAAAAAAAAAFtDb250ZW50X1R5cGVzXS54bWxQSwECLQAUAAYACAAA&#10;ACEAOP0h/9YAAACUAQAACwAAAAAAAAAAAAAAAAAvAQAAX3JlbHMvLnJlbHNQSwECLQAUAAYACAAA&#10;ACEAp6AsxU4CAAACBQAADgAAAAAAAAAAAAAAAAAuAgAAZHJzL2Uyb0RvYy54bWxQSwECLQAUAAYA&#10;CAAAACEAuKNKyeAAAAALAQAADwAAAAAAAAAAAAAAAACoBAAAZHJzL2Rvd25yZXYueG1sUEsFBgAA&#10;AAAEAAQA8wAAALUFAAAAAA==&#10;" fillcolor="#65a0d7 [3028]" stroked="f">
                <v:fill color2="#5898d4 [3172]" rotate="t" colors="0 #71a6db;.5 #559bdb;1 #438ac9" focus="100%" type="gradient">
                  <o:fill v:ext="view" type="gradientUnscaled"/>
                </v:fill>
                <v:shadow on="t" color="black" opacity="41287f" offset="0,1.5pt"/>
                <v:textbox>
                  <w:txbxContent>
                    <w:p w14:paraId="51B0A2C8" w14:textId="642EA095" w:rsidR="00F74A70" w:rsidRDefault="00F74A70" w:rsidP="00897604">
                      <w:pPr>
                        <w:spacing w:before="0"/>
                      </w:pPr>
                      <w:r>
                        <w:t>Step 2</w:t>
                      </w:r>
                    </w:p>
                    <w:p w14:paraId="71870831" w14:textId="61493CDC" w:rsidR="00F74A70" w:rsidRDefault="00F74A70" w:rsidP="00897604">
                      <w:pPr>
                        <w:spacing w:before="0"/>
                      </w:pPr>
                      <w:r>
                        <w:t>Identify Gaps</w:t>
                      </w:r>
                    </w:p>
                  </w:txbxContent>
                </v:textbox>
                <w10:wrap type="topAndBottom"/>
              </v:rect>
            </w:pict>
          </mc:Fallback>
        </mc:AlternateContent>
      </w:r>
      <w:r w:rsidR="00D55371" w:rsidRPr="002C1227">
        <mc:AlternateContent>
          <mc:Choice Requires="wps">
            <w:drawing>
              <wp:anchor distT="0" distB="0" distL="114300" distR="114300" simplePos="0" relativeHeight="251687936" behindDoc="0" locked="0" layoutInCell="1" allowOverlap="1" wp14:anchorId="136FDECE" wp14:editId="01D4BBA9">
                <wp:simplePos x="0" y="0"/>
                <wp:positionH relativeFrom="column">
                  <wp:posOffset>-38100</wp:posOffset>
                </wp:positionH>
                <wp:positionV relativeFrom="paragraph">
                  <wp:posOffset>1381760</wp:posOffset>
                </wp:positionV>
                <wp:extent cx="1133475" cy="676275"/>
                <wp:effectExtent l="57150" t="38100" r="66675" b="85725"/>
                <wp:wrapTopAndBottom/>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33475" cy="676275"/>
                        </a:xfrm>
                        <a:prstGeom prst="rect">
                          <a:avLst/>
                        </a:prstGeom>
                      </wps:spPr>
                      <wps:style>
                        <a:lnRef idx="0">
                          <a:schemeClr val="accent1"/>
                        </a:lnRef>
                        <a:fillRef idx="3">
                          <a:schemeClr val="accent1"/>
                        </a:fillRef>
                        <a:effectRef idx="3">
                          <a:schemeClr val="accent1"/>
                        </a:effectRef>
                        <a:fontRef idx="minor">
                          <a:schemeClr val="lt1"/>
                        </a:fontRef>
                      </wps:style>
                      <wps:txbx>
                        <w:txbxContent>
                          <w:p w14:paraId="1A9F0B10" w14:textId="080BF069" w:rsidR="00F74A70" w:rsidRDefault="00F74A70" w:rsidP="00897604">
                            <w:pPr>
                              <w:spacing w:before="0"/>
                            </w:pPr>
                            <w:r>
                              <w:t>Step 1</w:t>
                            </w:r>
                          </w:p>
                          <w:p w14:paraId="6C881EDE" w14:textId="62781284" w:rsidR="00F74A70" w:rsidRDefault="00F74A70" w:rsidP="00897604">
                            <w:pPr>
                              <w:spacing w:before="0"/>
                            </w:pPr>
                            <w:r>
                              <w:t>Select Data Scope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DECE" id="Rectangle 12" o:spid="_x0000_s1029" alt="&quot;&quot;" style="position:absolute;margin-left:-3pt;margin-top:108.8pt;width:89.25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RITgIAAAIFAAAOAAAAZHJzL2Uyb0RvYy54bWysVN9r2zAQfh/sfxB6Xx0nabuFOCW0dAxK&#10;G9qOPiuylBhknXZSYmd//U6y45SuDDb2It/pfn/6zvOrtjZsr9BXYAuen404U1ZCWdlNwb8/3376&#10;zJkPwpbCgFUFPyjPrxYfP8wbN1Nj2IIpFTJKYv2scQXfhuBmWeblVtXCn4FTlowasBaBVNxkJYqG&#10;stcmG49GF1kDWDoEqbyn25vOyBcpv9ZKhgetvQrMFJx6C+nEdK7jmS3mYrZB4baV7NsQ/9BFLSpL&#10;RYdUNyIItsPqt1R1JRE86HAmoc5A60qqNANNk4/eTPO0FU6lWQgc7waY/P9LK+/3T26FBEPj/MyT&#10;GKdoNdbxS/2xNoF1GMBSbWCSLvN8MplennMmyXZxeTEmmdJkp2iHPnxVULMoFBzpMRJGYn/nQ+d6&#10;dKG4U/0khYNRsQVjH5VmVZnaiBeJGuraINsLelQhpbIh70sn7+ilK2OGwEkq+8fA3j+GqkSbvwke&#10;IlJlsGEIrisL+F51M7SsO/8jAt3cEYLQrlsavOCTOFy8WUN5WCFD6GjsnbytCNo74cNKIPGWGE67&#10;GB7o0AaagkMvcbYF/PneffQnOpGVs4b2oOD+x06g4sx8s0S0L/l0GhcnKdPzyzEp+Nqyfm2xu/oa&#10;6FVy2nonkxj9gzmKGqF+oZVdxqpkElZS7YLLgEflOnT7SUsv1XKZ3GhZnAh39snJmDziHKnz3L4I&#10;dD2/AjHzHo47I2ZvaNb5xkgLy10AXSUOnnDtX4AWLbG4/ynETX6tJ6/Tr2vxCwAA//8DAFBLAwQU&#10;AAYACAAAACEAPW2Y/eAAAAAKAQAADwAAAGRycy9kb3ducmV2LnhtbEyPQU/CQBSE7yb+h80z8Qbb&#10;Fi2k9pUYjMRwK3jw+OiubaX7tnYXKP+e5aTHyUxmvsmXo+nESQ+utYwQTyMQmiurWq4RPnfvkwUI&#10;54kVdZY1wkU7WBb3dzllyp651Ketr0UoYZcRQuN9n0npqkYbclPbaw7etx0M+SCHWqqBzqHcdDKJ&#10;olQaajksNNTrVaOrw/ZoEH6YVrPYluX68rGofje79dvhK0F8fBhfX0B4Pfq/MNzwAzoUgWlvj6yc&#10;6BAmabjiEZJ4noK4BebJM4g9wix5ikEWufx/obgCAAD//wMAUEsBAi0AFAAGAAgAAAAhALaDOJL+&#10;AAAA4QEAABMAAAAAAAAAAAAAAAAAAAAAAFtDb250ZW50X1R5cGVzXS54bWxQSwECLQAUAAYACAAA&#10;ACEAOP0h/9YAAACUAQAACwAAAAAAAAAAAAAAAAAvAQAAX3JlbHMvLnJlbHNQSwECLQAUAAYACAAA&#10;ACEAccLkSE4CAAACBQAADgAAAAAAAAAAAAAAAAAuAgAAZHJzL2Uyb0RvYy54bWxQSwECLQAUAAYA&#10;CAAAACEAPW2Y/eAAAAAKAQAADwAAAAAAAAAAAAAAAACoBAAAZHJzL2Rvd25yZXYueG1sUEsFBgAA&#10;AAAEAAQA8wAAALUFAAAAAA==&#10;" fillcolor="#65a0d7 [3028]" stroked="f">
                <v:fill color2="#5898d4 [3172]" rotate="t" colors="0 #71a6db;.5 #559bdb;1 #438ac9" focus="100%" type="gradient">
                  <o:fill v:ext="view" type="gradientUnscaled"/>
                </v:fill>
                <v:shadow on="t" color="black" opacity="41287f" offset="0,1.5pt"/>
                <v:textbox>
                  <w:txbxContent>
                    <w:p w14:paraId="1A9F0B10" w14:textId="080BF069" w:rsidR="00F74A70" w:rsidRDefault="00F74A70" w:rsidP="00897604">
                      <w:pPr>
                        <w:spacing w:before="0"/>
                      </w:pPr>
                      <w:r>
                        <w:t>Step 1</w:t>
                      </w:r>
                    </w:p>
                    <w:p w14:paraId="6C881EDE" w14:textId="62781284" w:rsidR="00F74A70" w:rsidRDefault="00F74A70" w:rsidP="00897604">
                      <w:pPr>
                        <w:spacing w:before="0"/>
                      </w:pPr>
                      <w:r>
                        <w:t>Select Data Scope</w:t>
                      </w:r>
                    </w:p>
                  </w:txbxContent>
                </v:textbox>
                <w10:wrap type="topAndBottom"/>
              </v:rect>
            </w:pict>
          </mc:Fallback>
        </mc:AlternateContent>
      </w:r>
      <w:r w:rsidR="00CD224D" w:rsidRPr="002C1227">
        <w:t xml:space="preserve">Caltrans has defined a standard data governance process that can be pursued by any business unit that has an interest in improving data quality, </w:t>
      </w:r>
      <w:r w:rsidR="00CE25CC" w:rsidRPr="002C1227">
        <w:t>documentation, interoperability</w:t>
      </w:r>
      <w:r w:rsidR="00CD224D" w:rsidRPr="002C1227">
        <w:t xml:space="preserve"> and acc</w:t>
      </w:r>
      <w:r w:rsidR="004402D4">
        <w:t>f</w:t>
      </w:r>
      <w:r w:rsidR="00CD224D" w:rsidRPr="002C1227">
        <w:t xml:space="preserve">ess. A set of templates and guidance resources are available to support these efforts and promote consistency in how we document and share information about Caltrans data resources.  </w:t>
      </w:r>
      <w:r w:rsidR="00D30BEF" w:rsidRPr="002C1227">
        <w:t>The process is illustrated</w:t>
      </w:r>
      <w:r w:rsidR="00CE25CC" w:rsidRPr="002C1227">
        <w:t xml:space="preserve"> and described</w:t>
      </w:r>
      <w:r w:rsidR="00D30BEF" w:rsidRPr="002C1227">
        <w:t xml:space="preserve"> below.  It is best carried out by a working group that includes people who are knowledgeable about how the data of concern are stored and managed and any issues related to data quality, consistency and access</w:t>
      </w:r>
      <w:r w:rsidR="00D30BEF" w:rsidRPr="00D30BEF">
        <w:t>.</w:t>
      </w:r>
    </w:p>
    <w:p w14:paraId="15D479E7" w14:textId="5D9674EB" w:rsidR="00D30BEF" w:rsidRDefault="00D30BEF" w:rsidP="002C1227">
      <w:pPr>
        <w:pStyle w:val="Heading2"/>
      </w:pPr>
    </w:p>
    <w:p w14:paraId="37596C5B" w14:textId="7F64C2E0" w:rsidR="001F2AE6" w:rsidRDefault="00D30BEF" w:rsidP="002C1227">
      <w:pPr>
        <w:pStyle w:val="Heading2"/>
      </w:pPr>
      <w:r w:rsidRPr="00D30BEF">
        <w:t>Step 1. Select Data Scope</w:t>
      </w:r>
      <w:r w:rsidR="003051EE">
        <w:t>X</w:t>
      </w:r>
    </w:p>
    <w:p w14:paraId="1870214C" w14:textId="77777777" w:rsidR="007D39FA" w:rsidRDefault="00D30BEF" w:rsidP="002C1227">
      <w:r w:rsidRPr="004901B9">
        <w:rPr>
          <w:b/>
          <w:bCs/>
        </w:rPr>
        <w:t>Identify what data you would like to include in the effort</w:t>
      </w:r>
      <w:r w:rsidRPr="00D30BEF">
        <w:t>.</w:t>
      </w:r>
      <w:r w:rsidRPr="00E1402F">
        <w:rPr>
          <w:b/>
          <w:bCs/>
        </w:rPr>
        <w:t xml:space="preserve">  </w:t>
      </w:r>
      <w:r>
        <w:t>You may want to select an entire database, a set of related databases, or a set of data elements that appear across multiple systems you would like to include in a new data mart or report series</w:t>
      </w:r>
      <w:r w:rsidR="007D39FA">
        <w:t>. Be careful not to take on too much at one time.</w:t>
      </w:r>
    </w:p>
    <w:p w14:paraId="437781FC" w14:textId="0CDD53B1" w:rsidR="00CF62A9" w:rsidRPr="007D39FA" w:rsidRDefault="00CF62A9" w:rsidP="002C1227">
      <w:r>
        <w:t>Use the criteria in Table 1 to see if the data you have selected meets criteria for Corporate Data at Caltrans.  If it does, meet with the Caltrans Geospatial Data Officer (GDO) to discuss whether to pursue formal designation of the data.  Data governance support provided by the Enterprise Data Governance Program (</w:t>
      </w:r>
      <w:r w:rsidR="00DA3C3F">
        <w:t>CTDATA</w:t>
      </w:r>
      <w:r>
        <w:t>) is prioritized for Corporate Data.</w:t>
      </w:r>
    </w:p>
    <w:p w14:paraId="2F91EC20" w14:textId="37A8C5D8" w:rsidR="003B3BCE" w:rsidRDefault="007D39FA" w:rsidP="002C1227">
      <w:r w:rsidRPr="007D39FA">
        <w:t xml:space="preserve">If you are considering multiple data governance efforts but don’t have the resources to pursue all of them, work through the questions in Table </w:t>
      </w:r>
      <w:r w:rsidR="00CF62A9">
        <w:t>2</w:t>
      </w:r>
      <w:r w:rsidRPr="007D39FA">
        <w:t xml:space="preserve"> to help you identify which effort should be pursued first</w:t>
      </w:r>
      <w:r w:rsidR="00CF62A9">
        <w:t>.</w:t>
      </w:r>
      <w:r w:rsidR="003B3BCE">
        <w:t xml:space="preserve"> The more “Yes” responses, the higher the priority.</w:t>
      </w:r>
    </w:p>
    <w:p w14:paraId="42E26350" w14:textId="0C1C6058" w:rsidR="00D30BEF" w:rsidRDefault="00D30BEF" w:rsidP="002C1227"/>
    <w:p w14:paraId="48E7C8F5" w14:textId="24BC3AD4" w:rsidR="00D30BEF" w:rsidRDefault="00D30BEF" w:rsidP="002C1227">
      <w:pPr>
        <w:pStyle w:val="Heading2"/>
      </w:pPr>
      <w:r>
        <w:t>Step 2. Identify Gaps</w:t>
      </w:r>
    </w:p>
    <w:p w14:paraId="3FA151FB" w14:textId="624DA85B" w:rsidR="004E16E0" w:rsidRDefault="004901B9" w:rsidP="002C1227">
      <w:r w:rsidRPr="004901B9">
        <w:rPr>
          <w:b/>
          <w:bCs/>
        </w:rPr>
        <w:t>Assess the data to identify gaps.</w:t>
      </w:r>
      <w:r>
        <w:t xml:space="preserve">  </w:t>
      </w:r>
      <w:r w:rsidR="00016ADA">
        <w:t>Conduct an assessment of the data</w:t>
      </w:r>
      <w:r w:rsidR="001D1C53">
        <w:t xml:space="preserve"> to identify what issues might need to be addressed within the scope of a data governance effort.  </w:t>
      </w:r>
      <w:r w:rsidR="002A4BCE">
        <w:t xml:space="preserve">Use the assessment </w:t>
      </w:r>
      <w:r w:rsidR="00672C3E">
        <w:t xml:space="preserve">and scoping </w:t>
      </w:r>
      <w:r w:rsidR="00CE25CC">
        <w:t>tool</w:t>
      </w:r>
      <w:r w:rsidR="002A4BCE">
        <w:t xml:space="preserve"> in Appendix A.</w:t>
      </w:r>
      <w:r w:rsidR="00997076">
        <w:t xml:space="preserve">  </w:t>
      </w:r>
    </w:p>
    <w:p w14:paraId="2684C916" w14:textId="77777777" w:rsidR="007D39FA" w:rsidRDefault="007D39FA" w:rsidP="002C1227"/>
    <w:p w14:paraId="00CB1BA3" w14:textId="39716A51" w:rsidR="00D30BEF" w:rsidRDefault="00D30BEF" w:rsidP="002C1227">
      <w:pPr>
        <w:pStyle w:val="Heading2"/>
      </w:pPr>
      <w:r>
        <w:t>Step 3. Scope Governance Effort</w:t>
      </w:r>
    </w:p>
    <w:p w14:paraId="4F087C58" w14:textId="33A30A91" w:rsidR="00FD52F9" w:rsidRDefault="00672C3E" w:rsidP="002C1227">
      <w:r w:rsidRPr="00672C3E">
        <w:rPr>
          <w:b/>
          <w:bCs/>
        </w:rPr>
        <w:t>Create a workplan for a data governance effort</w:t>
      </w:r>
      <w:r>
        <w:t xml:space="preserve">.  Use the assessment and scoping </w:t>
      </w:r>
      <w:r w:rsidR="00CE25CC">
        <w:t>tool</w:t>
      </w:r>
      <w:r>
        <w:t xml:space="preserve"> in Appendix A to </w:t>
      </w:r>
      <w:r w:rsidR="007D39FA">
        <w:t>identify activities to close gaps in the data.  This workplan should consider actions in the following categories:</w:t>
      </w:r>
    </w:p>
    <w:p w14:paraId="5E622610" w14:textId="1D531417" w:rsidR="001229B2" w:rsidRDefault="007D39FA" w:rsidP="002C1227">
      <w:pPr>
        <w:pStyle w:val="ListParagraph"/>
        <w:numPr>
          <w:ilvl w:val="0"/>
          <w:numId w:val="29"/>
        </w:numPr>
      </w:pPr>
      <w:r>
        <w:t>Roles</w:t>
      </w:r>
    </w:p>
    <w:p w14:paraId="29DDC13B" w14:textId="2DE7F7F6" w:rsidR="00493C4D" w:rsidRDefault="00997076" w:rsidP="002C1227">
      <w:pPr>
        <w:pStyle w:val="ListParagraph"/>
        <w:numPr>
          <w:ilvl w:val="0"/>
          <w:numId w:val="29"/>
        </w:numPr>
      </w:pPr>
      <w:r>
        <w:t xml:space="preserve">Data </w:t>
      </w:r>
      <w:r w:rsidR="00493C4D">
        <w:t xml:space="preserve">Documentation </w:t>
      </w:r>
    </w:p>
    <w:p w14:paraId="372058F5" w14:textId="21DC638F" w:rsidR="007D39FA" w:rsidRDefault="007D39FA" w:rsidP="002C1227">
      <w:pPr>
        <w:pStyle w:val="ListParagraph"/>
        <w:numPr>
          <w:ilvl w:val="0"/>
          <w:numId w:val="29"/>
        </w:numPr>
      </w:pPr>
      <w:r>
        <w:t>Data Value</w:t>
      </w:r>
    </w:p>
    <w:p w14:paraId="34DB23AA" w14:textId="08B31092" w:rsidR="00493C4D" w:rsidRDefault="00493C4D" w:rsidP="002C1227">
      <w:pPr>
        <w:pStyle w:val="ListParagraph"/>
        <w:numPr>
          <w:ilvl w:val="0"/>
          <w:numId w:val="29"/>
        </w:numPr>
      </w:pPr>
      <w:r>
        <w:lastRenderedPageBreak/>
        <w:t>Data Quality</w:t>
      </w:r>
    </w:p>
    <w:p w14:paraId="74FFF894" w14:textId="0AEC0D16" w:rsidR="00493C4D" w:rsidRDefault="00493C4D" w:rsidP="002C1227">
      <w:pPr>
        <w:pStyle w:val="ListParagraph"/>
        <w:numPr>
          <w:ilvl w:val="0"/>
          <w:numId w:val="29"/>
        </w:numPr>
      </w:pPr>
      <w:r>
        <w:t>Data Standardization</w:t>
      </w:r>
      <w:r w:rsidR="007D39FA">
        <w:t>,</w:t>
      </w:r>
      <w:r w:rsidR="001229B2">
        <w:t xml:space="preserve"> </w:t>
      </w:r>
      <w:r w:rsidR="007D39FA">
        <w:t xml:space="preserve">Consistency, </w:t>
      </w:r>
      <w:r w:rsidR="001229B2">
        <w:t>and Interoperability</w:t>
      </w:r>
    </w:p>
    <w:p w14:paraId="3500401D" w14:textId="5DB0C958" w:rsidR="00997076" w:rsidRDefault="00997076" w:rsidP="002C1227">
      <w:pPr>
        <w:pStyle w:val="ListParagraph"/>
        <w:numPr>
          <w:ilvl w:val="0"/>
          <w:numId w:val="29"/>
        </w:numPr>
      </w:pPr>
      <w:r>
        <w:t>Data Classification</w:t>
      </w:r>
    </w:p>
    <w:p w14:paraId="27F497CA" w14:textId="62C7F333" w:rsidR="001229B2" w:rsidRDefault="001229B2" w:rsidP="002C1227">
      <w:pPr>
        <w:pStyle w:val="ListParagraph"/>
        <w:numPr>
          <w:ilvl w:val="0"/>
          <w:numId w:val="29"/>
        </w:numPr>
      </w:pPr>
      <w:r>
        <w:t>Data Protection and Preservation</w:t>
      </w:r>
    </w:p>
    <w:p w14:paraId="1BA1EBBD" w14:textId="658FB70A" w:rsidR="007D39FA" w:rsidRPr="00CD224D" w:rsidRDefault="007D39FA" w:rsidP="002C1227">
      <w:r>
        <w:t xml:space="preserve">Walk through your draft workplan with the </w:t>
      </w:r>
      <w:r w:rsidR="00CE25CC">
        <w:t>GDO.</w:t>
      </w:r>
      <w:r>
        <w:t xml:space="preserve">  This provides an opportunity for you to clarify what is involved for each activity and get connected with tools or other resources that may be helpful.  It also enables the GDO to identify any possible synergies between your effort and other data governance efforts.  You may also be requested to provide a brief presentation to the Enterprise Data </w:t>
      </w:r>
      <w:r w:rsidR="002217F8">
        <w:t xml:space="preserve">and Geospatial </w:t>
      </w:r>
      <w:r>
        <w:t>Governance Board.</w:t>
      </w:r>
    </w:p>
    <w:p w14:paraId="7AD547C5" w14:textId="657C7507" w:rsidR="00493C4D" w:rsidRDefault="007D39FA" w:rsidP="002C1227">
      <w:r>
        <w:t>Line up resources needed to carry out your workplan.  Identify internal staff that can spend time on the effort and (if appropriate) line up supplemental resources.</w:t>
      </w:r>
    </w:p>
    <w:p w14:paraId="491D95E2" w14:textId="77777777" w:rsidR="007D39FA" w:rsidRPr="00493C4D" w:rsidRDefault="007D39FA" w:rsidP="002C1227"/>
    <w:p w14:paraId="6F60CCC2" w14:textId="26D0DA3A" w:rsidR="00D30BEF" w:rsidRPr="00D30BEF" w:rsidRDefault="00D30BEF" w:rsidP="002C1227">
      <w:pPr>
        <w:pStyle w:val="Heading2"/>
      </w:pPr>
      <w:r>
        <w:t>Step 4. Implement</w:t>
      </w:r>
    </w:p>
    <w:p w14:paraId="5EA37F57" w14:textId="2CC366A1" w:rsidR="007D39FA" w:rsidRDefault="007D39FA" w:rsidP="002C1227">
      <w:r w:rsidRPr="007D39FA">
        <w:t xml:space="preserve">If your governance initiative will be making decisions impacting multiple business units across Caltrans, it is a good idea to establish a </w:t>
      </w:r>
      <w:r>
        <w:t>Technical Advisory Committee (</w:t>
      </w:r>
      <w:r w:rsidRPr="007D39FA">
        <w:t>TAC</w:t>
      </w:r>
      <w:r>
        <w:t>)</w:t>
      </w:r>
      <w:r w:rsidRPr="007D39FA">
        <w:t xml:space="preserve"> to ensure coordination and alignment across affected parties.</w:t>
      </w:r>
    </w:p>
    <w:p w14:paraId="5C3328DA" w14:textId="077792E1" w:rsidR="007D39FA" w:rsidRDefault="007D39FA" w:rsidP="002C1227">
      <w:r>
        <w:t xml:space="preserve">A charter for this group should clearly identify the scope of the effort, the membership and its roles, and expectations with respect to meetings and other time commitments.   A sample TAC charter can be found </w:t>
      </w:r>
      <w:r w:rsidRPr="001E24DD">
        <w:t>here</w:t>
      </w:r>
      <w:r w:rsidR="00BD4424" w:rsidRPr="001E24DD">
        <w:t xml:space="preserve"> </w:t>
      </w:r>
      <w:r w:rsidR="00BD4424">
        <w:rPr>
          <w:highlight w:val="yellow"/>
        </w:rPr>
        <w:t>(future)</w:t>
      </w:r>
      <w:r>
        <w:t xml:space="preserve">.  You may wish to consult with your Enterprise Data Steward (EDS) on TAC membership, and include them in an advisory role. </w:t>
      </w:r>
    </w:p>
    <w:p w14:paraId="147773B6" w14:textId="5F450C39" w:rsidR="007D39FA" w:rsidRDefault="00C3710D" w:rsidP="002C1227">
      <w:r w:rsidRPr="00C3710D">
        <w:t xml:space="preserve">Move forward with carrying out your initiative.  Please provide quarterly status updates to the GDO/Enterprise Data </w:t>
      </w:r>
      <w:r w:rsidR="00806179">
        <w:t xml:space="preserve">and Geospatial </w:t>
      </w:r>
      <w:r w:rsidRPr="00C3710D">
        <w:t>Governance Board.</w:t>
      </w:r>
      <w:r>
        <w:t xml:space="preserve">  </w:t>
      </w:r>
    </w:p>
    <w:p w14:paraId="212F6B07" w14:textId="19C44FDD" w:rsidR="00D30BEF" w:rsidRDefault="00806179" w:rsidP="002C1227">
      <w:r>
        <w:t>As part of the effort</w:t>
      </w:r>
      <w:r w:rsidR="00C3710D">
        <w:t xml:space="preserve">, create a Data </w:t>
      </w:r>
      <w:r>
        <w:t>D</w:t>
      </w:r>
      <w:r w:rsidR="00C3710D">
        <w:t xml:space="preserve">ocumentation Package.  </w:t>
      </w:r>
      <w:r w:rsidR="00C3710D" w:rsidRPr="007D39FA">
        <w:t>The Data Documentation Package (DDP) provides a single “home” to organize and link to all of the data governance deliverables that were created as part of your initiatives</w:t>
      </w:r>
      <w:r w:rsidR="00C3710D" w:rsidRPr="007D39FA">
        <w:rPr>
          <w:highlight w:val="lightGray"/>
        </w:rPr>
        <w:t>.</w:t>
      </w:r>
      <w:r w:rsidR="00C3710D" w:rsidRPr="007C67AF">
        <w:rPr>
          <w:highlight w:val="lightGray"/>
        </w:rPr>
        <w:t xml:space="preserve">  </w:t>
      </w:r>
    </w:p>
    <w:p w14:paraId="7FD499CC" w14:textId="77777777" w:rsidR="00AE5C66" w:rsidRDefault="00AE5C66" w:rsidP="002C1227"/>
    <w:p w14:paraId="6B31E03D" w14:textId="77777777" w:rsidR="0037239F" w:rsidRDefault="0037239F" w:rsidP="002C1227">
      <w:pPr>
        <w:pStyle w:val="Heading2"/>
      </w:pPr>
    </w:p>
    <w:p w14:paraId="504B5B48" w14:textId="77777777" w:rsidR="00314C1B" w:rsidRDefault="00314C1B" w:rsidP="002C1227"/>
    <w:p w14:paraId="4CC2D5AB" w14:textId="56733964" w:rsidR="00314C1B" w:rsidRPr="005E79AA" w:rsidRDefault="00314C1B" w:rsidP="002C1227"/>
    <w:p w14:paraId="7F1611D9" w14:textId="77777777" w:rsidR="006C7CB6" w:rsidRDefault="006C7CB6" w:rsidP="002C1227">
      <w:pPr>
        <w:rPr>
          <w:rFonts w:asciiTheme="majorHAnsi" w:eastAsiaTheme="majorEastAsia" w:hAnsiTheme="majorHAnsi" w:cstheme="majorBidi"/>
          <w:color w:val="2E74B5" w:themeColor="accent1" w:themeShade="BF"/>
          <w:sz w:val="26"/>
          <w:szCs w:val="26"/>
        </w:rPr>
      </w:pPr>
      <w:r>
        <w:br w:type="page"/>
      </w:r>
    </w:p>
    <w:p w14:paraId="58552003" w14:textId="54BA031B" w:rsidR="006C7CB6" w:rsidRDefault="006C7CB6" w:rsidP="002C1227">
      <w:pPr>
        <w:pStyle w:val="Heading2"/>
      </w:pPr>
      <w:r>
        <w:lastRenderedPageBreak/>
        <w:t>Prioritization of Candidate Data Governance Efforts</w:t>
      </w:r>
    </w:p>
    <w:p w14:paraId="7F4F8857" w14:textId="025DCA34" w:rsidR="006C7CB6" w:rsidRDefault="006C7CB6" w:rsidP="002C1227"/>
    <w:p w14:paraId="4AB31715" w14:textId="77777777" w:rsidR="003B3BCE" w:rsidRPr="002C1227" w:rsidRDefault="003B3BCE" w:rsidP="002C1227">
      <w:pPr>
        <w:rPr>
          <w:b/>
          <w:bCs/>
        </w:rPr>
      </w:pPr>
      <w:r w:rsidRPr="002C1227">
        <w:rPr>
          <w:b/>
          <w:bCs/>
        </w:rPr>
        <w:t>Table 1.  Corporate Data Criteria</w:t>
      </w:r>
    </w:p>
    <w:tbl>
      <w:tblPr>
        <w:tblStyle w:val="TableGrid"/>
        <w:tblW w:w="9535" w:type="dxa"/>
        <w:tblCellMar>
          <w:top w:w="115" w:type="dxa"/>
          <w:left w:w="115" w:type="dxa"/>
          <w:bottom w:w="115" w:type="dxa"/>
          <w:right w:w="115" w:type="dxa"/>
        </w:tblCellMar>
        <w:tblLook w:val="04A0" w:firstRow="1" w:lastRow="0" w:firstColumn="1" w:lastColumn="0" w:noHBand="0" w:noVBand="1"/>
      </w:tblPr>
      <w:tblGrid>
        <w:gridCol w:w="2023"/>
        <w:gridCol w:w="2800"/>
        <w:gridCol w:w="1131"/>
        <w:gridCol w:w="3581"/>
      </w:tblGrid>
      <w:tr w:rsidR="002C1227" w:rsidRPr="002C1227" w14:paraId="60AF057B" w14:textId="77777777" w:rsidTr="003B3BCE">
        <w:trPr>
          <w:cantSplit/>
          <w:trHeight w:val="170"/>
          <w:tblHeader/>
        </w:trPr>
        <w:tc>
          <w:tcPr>
            <w:tcW w:w="2023" w:type="dxa"/>
            <w:shd w:val="clear" w:color="auto" w:fill="D9E2F3" w:themeFill="accent5" w:themeFillTint="33"/>
          </w:tcPr>
          <w:p w14:paraId="53896495" w14:textId="77777777" w:rsidR="003B3BCE" w:rsidRPr="002C1227" w:rsidRDefault="003B3BCE" w:rsidP="002C1227">
            <w:pPr>
              <w:rPr>
                <w:rFonts w:ascii="Calibri" w:hAnsi="Calibri" w:cs="Calibri"/>
                <w:b/>
                <w:bCs/>
                <w:sz w:val="22"/>
                <w:szCs w:val="22"/>
              </w:rPr>
            </w:pPr>
            <w:r w:rsidRPr="002C1227">
              <w:rPr>
                <w:rFonts w:ascii="Calibri" w:hAnsi="Calibri" w:cs="Calibri"/>
                <w:b/>
                <w:bCs/>
                <w:sz w:val="22"/>
                <w:szCs w:val="22"/>
              </w:rPr>
              <w:t xml:space="preserve">Criteria </w:t>
            </w:r>
          </w:p>
        </w:tc>
        <w:tc>
          <w:tcPr>
            <w:tcW w:w="2800" w:type="dxa"/>
            <w:shd w:val="clear" w:color="auto" w:fill="D9E2F3" w:themeFill="accent5" w:themeFillTint="33"/>
          </w:tcPr>
          <w:p w14:paraId="58E48DCE" w14:textId="77777777" w:rsidR="003B3BCE" w:rsidRPr="002C1227" w:rsidRDefault="003B3BCE" w:rsidP="002C1227">
            <w:pPr>
              <w:rPr>
                <w:rFonts w:ascii="Calibri" w:hAnsi="Calibri" w:cs="Calibri"/>
                <w:b/>
                <w:bCs/>
                <w:sz w:val="22"/>
                <w:szCs w:val="22"/>
              </w:rPr>
            </w:pPr>
            <w:r w:rsidRPr="002C1227">
              <w:rPr>
                <w:rFonts w:ascii="Calibri" w:hAnsi="Calibri" w:cs="Calibri"/>
                <w:b/>
                <w:bCs/>
                <w:sz w:val="22"/>
                <w:szCs w:val="22"/>
              </w:rPr>
              <w:t>Question to Ask</w:t>
            </w:r>
          </w:p>
        </w:tc>
        <w:tc>
          <w:tcPr>
            <w:tcW w:w="1131" w:type="dxa"/>
            <w:shd w:val="clear" w:color="auto" w:fill="D9E2F3" w:themeFill="accent5" w:themeFillTint="33"/>
          </w:tcPr>
          <w:p w14:paraId="53210455" w14:textId="77777777" w:rsidR="003B3BCE" w:rsidRPr="002C1227" w:rsidRDefault="003B3BCE" w:rsidP="002C1227">
            <w:pPr>
              <w:rPr>
                <w:rFonts w:ascii="Calibri" w:hAnsi="Calibri" w:cs="Calibri"/>
                <w:b/>
                <w:bCs/>
                <w:sz w:val="22"/>
                <w:szCs w:val="22"/>
              </w:rPr>
            </w:pPr>
            <w:r w:rsidRPr="002C1227">
              <w:rPr>
                <w:rFonts w:ascii="Calibri" w:hAnsi="Calibri" w:cs="Calibri"/>
                <w:b/>
                <w:bCs/>
                <w:sz w:val="22"/>
                <w:szCs w:val="22"/>
              </w:rPr>
              <w:t>Response</w:t>
            </w:r>
          </w:p>
        </w:tc>
        <w:tc>
          <w:tcPr>
            <w:tcW w:w="3581" w:type="dxa"/>
            <w:shd w:val="clear" w:color="auto" w:fill="D9E2F3" w:themeFill="accent5" w:themeFillTint="33"/>
          </w:tcPr>
          <w:p w14:paraId="34B00B52" w14:textId="77777777" w:rsidR="003B3BCE" w:rsidRPr="002C1227" w:rsidRDefault="003B3BCE" w:rsidP="002C1227">
            <w:pPr>
              <w:rPr>
                <w:rFonts w:ascii="Calibri" w:hAnsi="Calibri" w:cs="Calibri"/>
                <w:b/>
                <w:bCs/>
                <w:sz w:val="22"/>
                <w:szCs w:val="22"/>
              </w:rPr>
            </w:pPr>
            <w:r w:rsidRPr="002C1227">
              <w:rPr>
                <w:rFonts w:ascii="Calibri" w:hAnsi="Calibri" w:cs="Calibri"/>
                <w:b/>
                <w:bCs/>
                <w:sz w:val="22"/>
                <w:szCs w:val="22"/>
              </w:rPr>
              <w:t>For Further Information, See:</w:t>
            </w:r>
          </w:p>
        </w:tc>
      </w:tr>
      <w:tr w:rsidR="004446ED" w:rsidRPr="002C1227" w14:paraId="61F840BA" w14:textId="77777777" w:rsidTr="003B3BCE">
        <w:trPr>
          <w:cantSplit/>
          <w:trHeight w:val="170"/>
        </w:trPr>
        <w:tc>
          <w:tcPr>
            <w:tcW w:w="2023" w:type="dxa"/>
          </w:tcPr>
          <w:p w14:paraId="35721E78"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a. Master or Reference Data</w:t>
            </w:r>
          </w:p>
        </w:tc>
        <w:tc>
          <w:tcPr>
            <w:tcW w:w="2800" w:type="dxa"/>
          </w:tcPr>
          <w:p w14:paraId="7607B2D0"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Does it include master or reference data?</w:t>
            </w:r>
          </w:p>
        </w:tc>
        <w:tc>
          <w:tcPr>
            <w:tcW w:w="1131" w:type="dxa"/>
          </w:tcPr>
          <w:p w14:paraId="2063D1DF"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 Yes</w:t>
            </w:r>
          </w:p>
          <w:p w14:paraId="307718AD" w14:textId="77777777" w:rsidR="004446ED" w:rsidRPr="002C1227" w:rsidRDefault="004446ED" w:rsidP="002C1227">
            <w:pPr>
              <w:rPr>
                <w:rFonts w:ascii="Calibri" w:hAnsi="Calibri" w:cs="Calibri"/>
                <w:iCs/>
                <w:sz w:val="22"/>
                <w:szCs w:val="22"/>
              </w:rPr>
            </w:pPr>
            <w:r w:rsidRPr="002C1227">
              <w:rPr>
                <w:rFonts w:ascii="Calibri" w:hAnsi="Calibri" w:cs="Calibri"/>
                <w:sz w:val="22"/>
                <w:szCs w:val="22"/>
              </w:rPr>
              <w:t>□ No</w:t>
            </w:r>
          </w:p>
        </w:tc>
        <w:tc>
          <w:tcPr>
            <w:tcW w:w="3581" w:type="dxa"/>
            <w:vMerge w:val="restart"/>
          </w:tcPr>
          <w:p w14:paraId="63FA7552" w14:textId="74CC3124" w:rsidR="004446ED" w:rsidRPr="002C1227" w:rsidRDefault="00305AE3" w:rsidP="002C1227">
            <w:pPr>
              <w:pStyle w:val="ListParagraph"/>
              <w:numPr>
                <w:ilvl w:val="0"/>
                <w:numId w:val="9"/>
              </w:numPr>
              <w:rPr>
                <w:rFonts w:ascii="Calibri" w:hAnsi="Calibri" w:cs="Calibri"/>
                <w:sz w:val="22"/>
                <w:szCs w:val="22"/>
              </w:rPr>
            </w:pPr>
            <w:hyperlink r:id="rId7" w:history="1">
              <w:r w:rsidR="004446ED" w:rsidRPr="006350FC">
                <w:rPr>
                  <w:rStyle w:val="Hyperlink"/>
                  <w:rFonts w:ascii="Calibri" w:hAnsi="Calibri" w:cs="Calibri"/>
                  <w:sz w:val="22"/>
                  <w:szCs w:val="22"/>
                </w:rPr>
                <w:t>Caltrans Corporate Data Identification Document</w:t>
              </w:r>
            </w:hyperlink>
          </w:p>
          <w:p w14:paraId="1A73A7C7" w14:textId="77777777" w:rsidR="004446ED" w:rsidRPr="002C1227" w:rsidRDefault="004446ED" w:rsidP="002C1227">
            <w:pPr>
              <w:pStyle w:val="ListParagraph"/>
              <w:numPr>
                <w:ilvl w:val="0"/>
                <w:numId w:val="9"/>
              </w:numPr>
              <w:rPr>
                <w:rFonts w:ascii="Calibri" w:hAnsi="Calibri" w:cs="Calibri"/>
                <w:sz w:val="22"/>
                <w:szCs w:val="22"/>
              </w:rPr>
            </w:pPr>
            <w:r w:rsidRPr="002C1227">
              <w:rPr>
                <w:rFonts w:ascii="Calibri" w:hAnsi="Calibri" w:cs="Calibri"/>
                <w:sz w:val="22"/>
                <w:szCs w:val="22"/>
              </w:rPr>
              <w:t>Caltrans Data Documentation Package – Appendix B</w:t>
            </w:r>
          </w:p>
        </w:tc>
      </w:tr>
      <w:tr w:rsidR="004446ED" w:rsidRPr="002C1227" w14:paraId="0D932647" w14:textId="77777777" w:rsidTr="003B3BCE">
        <w:trPr>
          <w:cantSplit/>
        </w:trPr>
        <w:tc>
          <w:tcPr>
            <w:tcW w:w="2023" w:type="dxa"/>
          </w:tcPr>
          <w:p w14:paraId="0BD80BB2"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b. Required by Control Agencies</w:t>
            </w:r>
          </w:p>
        </w:tc>
        <w:tc>
          <w:tcPr>
            <w:tcW w:w="2800" w:type="dxa"/>
          </w:tcPr>
          <w:p w14:paraId="7A456342"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 xml:space="preserve">Is it required for reporting to federal or state-level control agencies? </w:t>
            </w:r>
          </w:p>
        </w:tc>
        <w:tc>
          <w:tcPr>
            <w:tcW w:w="1131" w:type="dxa"/>
          </w:tcPr>
          <w:p w14:paraId="52FDD2A3"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 Yes</w:t>
            </w:r>
          </w:p>
          <w:p w14:paraId="6E869433" w14:textId="77777777" w:rsidR="004446ED" w:rsidRPr="002C1227" w:rsidRDefault="004446ED" w:rsidP="002C1227">
            <w:pPr>
              <w:rPr>
                <w:rFonts w:ascii="Calibri" w:hAnsi="Calibri" w:cs="Calibri"/>
                <w:iCs/>
                <w:sz w:val="22"/>
                <w:szCs w:val="22"/>
              </w:rPr>
            </w:pPr>
            <w:r w:rsidRPr="002C1227">
              <w:rPr>
                <w:rFonts w:ascii="Calibri" w:hAnsi="Calibri" w:cs="Calibri"/>
                <w:sz w:val="22"/>
                <w:szCs w:val="22"/>
              </w:rPr>
              <w:t>□ No</w:t>
            </w:r>
          </w:p>
        </w:tc>
        <w:tc>
          <w:tcPr>
            <w:tcW w:w="3581" w:type="dxa"/>
            <w:vMerge/>
          </w:tcPr>
          <w:p w14:paraId="3BF05254" w14:textId="77777777" w:rsidR="004446ED" w:rsidRPr="002C1227" w:rsidRDefault="004446ED" w:rsidP="002C1227">
            <w:pPr>
              <w:rPr>
                <w:rFonts w:ascii="Calibri" w:hAnsi="Calibri" w:cs="Calibri"/>
                <w:sz w:val="22"/>
                <w:szCs w:val="22"/>
              </w:rPr>
            </w:pPr>
          </w:p>
        </w:tc>
      </w:tr>
      <w:tr w:rsidR="004446ED" w:rsidRPr="002C1227" w14:paraId="1A2B81BE" w14:textId="77777777" w:rsidTr="003B3BCE">
        <w:trPr>
          <w:cantSplit/>
          <w:trHeight w:val="170"/>
        </w:trPr>
        <w:tc>
          <w:tcPr>
            <w:tcW w:w="2023" w:type="dxa"/>
          </w:tcPr>
          <w:p w14:paraId="61302963"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c. Shared across Caltrans</w:t>
            </w:r>
          </w:p>
        </w:tc>
        <w:tc>
          <w:tcPr>
            <w:tcW w:w="2800" w:type="dxa"/>
          </w:tcPr>
          <w:p w14:paraId="0FB0B2A1"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Is it currently shared across multiple Caltrans business units?</w:t>
            </w:r>
          </w:p>
        </w:tc>
        <w:tc>
          <w:tcPr>
            <w:tcW w:w="1131" w:type="dxa"/>
          </w:tcPr>
          <w:p w14:paraId="08C1810A"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 Yes</w:t>
            </w:r>
          </w:p>
          <w:p w14:paraId="0280191B" w14:textId="77777777" w:rsidR="004446ED" w:rsidRPr="002C1227" w:rsidRDefault="004446ED" w:rsidP="002C1227">
            <w:pPr>
              <w:rPr>
                <w:rFonts w:ascii="Calibri" w:hAnsi="Calibri" w:cs="Calibri"/>
                <w:iCs/>
                <w:sz w:val="22"/>
                <w:szCs w:val="22"/>
              </w:rPr>
            </w:pPr>
            <w:r w:rsidRPr="002C1227">
              <w:rPr>
                <w:rFonts w:ascii="Calibri" w:hAnsi="Calibri" w:cs="Calibri"/>
                <w:sz w:val="22"/>
                <w:szCs w:val="22"/>
              </w:rPr>
              <w:t>□ No</w:t>
            </w:r>
          </w:p>
        </w:tc>
        <w:tc>
          <w:tcPr>
            <w:tcW w:w="3581" w:type="dxa"/>
            <w:vMerge/>
          </w:tcPr>
          <w:p w14:paraId="074FC454" w14:textId="77777777" w:rsidR="004446ED" w:rsidRPr="002C1227" w:rsidRDefault="004446ED" w:rsidP="002C1227">
            <w:pPr>
              <w:rPr>
                <w:rFonts w:ascii="Calibri" w:hAnsi="Calibri" w:cs="Calibri"/>
                <w:sz w:val="22"/>
                <w:szCs w:val="22"/>
              </w:rPr>
            </w:pPr>
          </w:p>
        </w:tc>
      </w:tr>
      <w:tr w:rsidR="004446ED" w:rsidRPr="002C1227" w14:paraId="054ED4F9" w14:textId="77777777" w:rsidTr="003B3BCE">
        <w:trPr>
          <w:cantSplit/>
          <w:trHeight w:val="170"/>
        </w:trPr>
        <w:tc>
          <w:tcPr>
            <w:tcW w:w="2023" w:type="dxa"/>
          </w:tcPr>
          <w:p w14:paraId="121D1B7A"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d. Shared externally</w:t>
            </w:r>
          </w:p>
        </w:tc>
        <w:tc>
          <w:tcPr>
            <w:tcW w:w="2800" w:type="dxa"/>
          </w:tcPr>
          <w:p w14:paraId="01B3CA2A"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Is it currently shared with external partners or with the public?</w:t>
            </w:r>
          </w:p>
        </w:tc>
        <w:tc>
          <w:tcPr>
            <w:tcW w:w="1131" w:type="dxa"/>
          </w:tcPr>
          <w:p w14:paraId="695F56E1"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 Yes</w:t>
            </w:r>
          </w:p>
          <w:p w14:paraId="0994DEFB"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 No</w:t>
            </w:r>
          </w:p>
        </w:tc>
        <w:tc>
          <w:tcPr>
            <w:tcW w:w="3581" w:type="dxa"/>
            <w:vMerge/>
          </w:tcPr>
          <w:p w14:paraId="2F3AFED4" w14:textId="77777777" w:rsidR="004446ED" w:rsidRPr="002C1227" w:rsidRDefault="004446ED" w:rsidP="002C1227">
            <w:pPr>
              <w:rPr>
                <w:rFonts w:ascii="Calibri" w:hAnsi="Calibri" w:cs="Calibri"/>
                <w:sz w:val="22"/>
                <w:szCs w:val="22"/>
              </w:rPr>
            </w:pPr>
          </w:p>
        </w:tc>
      </w:tr>
      <w:tr w:rsidR="004446ED" w:rsidRPr="002C1227" w14:paraId="471130E3" w14:textId="77777777" w:rsidTr="003B3BCE">
        <w:trPr>
          <w:cantSplit/>
          <w:trHeight w:val="170"/>
        </w:trPr>
        <w:tc>
          <w:tcPr>
            <w:tcW w:w="2023" w:type="dxa"/>
          </w:tcPr>
          <w:p w14:paraId="3C4D12A6"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e. Potential for further internal sharing</w:t>
            </w:r>
          </w:p>
        </w:tc>
        <w:tc>
          <w:tcPr>
            <w:tcW w:w="2800" w:type="dxa"/>
          </w:tcPr>
          <w:p w14:paraId="73D13B00"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Is it potentially of value to other Caltrans business units that may not be using it currently?</w:t>
            </w:r>
          </w:p>
        </w:tc>
        <w:tc>
          <w:tcPr>
            <w:tcW w:w="1131" w:type="dxa"/>
          </w:tcPr>
          <w:p w14:paraId="3CD160E4"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 Yes</w:t>
            </w:r>
          </w:p>
          <w:p w14:paraId="477EE843"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 No</w:t>
            </w:r>
          </w:p>
        </w:tc>
        <w:tc>
          <w:tcPr>
            <w:tcW w:w="3581" w:type="dxa"/>
            <w:vMerge/>
          </w:tcPr>
          <w:p w14:paraId="6AA13F95" w14:textId="77777777" w:rsidR="004446ED" w:rsidRPr="002C1227" w:rsidRDefault="004446ED" w:rsidP="002C1227">
            <w:pPr>
              <w:rPr>
                <w:rFonts w:ascii="Calibri" w:hAnsi="Calibri" w:cs="Calibri"/>
                <w:sz w:val="22"/>
                <w:szCs w:val="22"/>
              </w:rPr>
            </w:pPr>
          </w:p>
        </w:tc>
      </w:tr>
      <w:tr w:rsidR="004446ED" w:rsidRPr="002C1227" w14:paraId="3EF34277" w14:textId="77777777" w:rsidTr="003B3BCE">
        <w:trPr>
          <w:cantSplit/>
          <w:trHeight w:val="170"/>
        </w:trPr>
        <w:tc>
          <w:tcPr>
            <w:tcW w:w="2023" w:type="dxa"/>
          </w:tcPr>
          <w:p w14:paraId="798D54AB"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f. Potential for future external sharing</w:t>
            </w:r>
          </w:p>
        </w:tc>
        <w:tc>
          <w:tcPr>
            <w:tcW w:w="2800" w:type="dxa"/>
          </w:tcPr>
          <w:p w14:paraId="3DF62D04"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Is it potentially of value to agency partners and/or the traveling public?</w:t>
            </w:r>
          </w:p>
        </w:tc>
        <w:tc>
          <w:tcPr>
            <w:tcW w:w="1131" w:type="dxa"/>
          </w:tcPr>
          <w:p w14:paraId="2829C6E6" w14:textId="77777777" w:rsidR="004446ED" w:rsidRPr="002C1227" w:rsidRDefault="004446ED" w:rsidP="002C1227">
            <w:pPr>
              <w:rPr>
                <w:rFonts w:ascii="Calibri" w:hAnsi="Calibri" w:cs="Calibri"/>
                <w:sz w:val="22"/>
                <w:szCs w:val="22"/>
              </w:rPr>
            </w:pPr>
            <w:r w:rsidRPr="002C1227">
              <w:rPr>
                <w:rFonts w:ascii="Calibri" w:hAnsi="Calibri" w:cs="Calibri"/>
                <w:sz w:val="22"/>
                <w:szCs w:val="22"/>
              </w:rPr>
              <w:t>□ Yes</w:t>
            </w:r>
          </w:p>
          <w:p w14:paraId="65C0343A" w14:textId="77777777" w:rsidR="004446ED" w:rsidRPr="002C1227" w:rsidRDefault="004446ED" w:rsidP="002C1227">
            <w:pPr>
              <w:rPr>
                <w:rFonts w:ascii="Calibri" w:hAnsi="Calibri" w:cs="Calibri"/>
                <w:iCs/>
                <w:sz w:val="22"/>
                <w:szCs w:val="22"/>
              </w:rPr>
            </w:pPr>
            <w:r w:rsidRPr="002C1227">
              <w:rPr>
                <w:rFonts w:ascii="Calibri" w:hAnsi="Calibri" w:cs="Calibri"/>
                <w:sz w:val="22"/>
                <w:szCs w:val="22"/>
              </w:rPr>
              <w:t>□ No</w:t>
            </w:r>
          </w:p>
        </w:tc>
        <w:tc>
          <w:tcPr>
            <w:tcW w:w="3581" w:type="dxa"/>
            <w:vMerge/>
          </w:tcPr>
          <w:p w14:paraId="19A08AA3" w14:textId="77777777" w:rsidR="004446ED" w:rsidRPr="002C1227" w:rsidRDefault="004446ED" w:rsidP="002C1227">
            <w:pPr>
              <w:rPr>
                <w:rFonts w:ascii="Calibri" w:hAnsi="Calibri" w:cs="Calibri"/>
                <w:sz w:val="22"/>
                <w:szCs w:val="22"/>
              </w:rPr>
            </w:pPr>
          </w:p>
        </w:tc>
      </w:tr>
      <w:tr w:rsidR="004446ED" w:rsidRPr="002C1227" w14:paraId="212B3D18" w14:textId="77777777" w:rsidTr="003B3BCE">
        <w:trPr>
          <w:cantSplit/>
          <w:trHeight w:val="170"/>
        </w:trPr>
        <w:tc>
          <w:tcPr>
            <w:tcW w:w="2023" w:type="dxa"/>
          </w:tcPr>
          <w:p w14:paraId="56439252" w14:textId="317C6DA8" w:rsidR="004446ED" w:rsidRPr="002C1227" w:rsidRDefault="004446ED" w:rsidP="002C1227">
            <w:pPr>
              <w:rPr>
                <w:rFonts w:ascii="Calibri" w:hAnsi="Calibri" w:cs="Calibri"/>
              </w:rPr>
            </w:pPr>
            <w:r>
              <w:rPr>
                <w:rFonts w:ascii="Calibri" w:hAnsi="Calibri" w:cs="Calibri"/>
              </w:rPr>
              <w:t>g. P</w:t>
            </w:r>
            <w:r w:rsidR="0030075B">
              <w:rPr>
                <w:rFonts w:ascii="Calibri" w:hAnsi="Calibri" w:cs="Calibri"/>
              </w:rPr>
              <w:t>urchas</w:t>
            </w:r>
            <w:r>
              <w:rPr>
                <w:rFonts w:ascii="Calibri" w:hAnsi="Calibri" w:cs="Calibri"/>
              </w:rPr>
              <w:t>ed/</w:t>
            </w:r>
            <w:r w:rsidR="0030075B">
              <w:rPr>
                <w:rFonts w:ascii="Calibri" w:hAnsi="Calibri" w:cs="Calibri"/>
              </w:rPr>
              <w:t xml:space="preserve"> </w:t>
            </w:r>
            <w:r>
              <w:rPr>
                <w:rFonts w:ascii="Calibri" w:hAnsi="Calibri" w:cs="Calibri"/>
              </w:rPr>
              <w:t>Licensed Data</w:t>
            </w:r>
          </w:p>
        </w:tc>
        <w:tc>
          <w:tcPr>
            <w:tcW w:w="2800" w:type="dxa"/>
          </w:tcPr>
          <w:p w14:paraId="79512FA6" w14:textId="037384A4" w:rsidR="004446ED" w:rsidRPr="002C1227" w:rsidRDefault="004446ED" w:rsidP="002C1227">
            <w:pPr>
              <w:rPr>
                <w:rFonts w:ascii="Calibri" w:hAnsi="Calibri" w:cs="Calibri"/>
              </w:rPr>
            </w:pPr>
            <w:r>
              <w:rPr>
                <w:rFonts w:ascii="Calibri" w:hAnsi="Calibri" w:cs="Calibri"/>
              </w:rPr>
              <w:t xml:space="preserve">Is it </w:t>
            </w:r>
            <w:r w:rsidR="004402D4">
              <w:rPr>
                <w:rFonts w:ascii="Calibri" w:hAnsi="Calibri" w:cs="Calibri"/>
              </w:rPr>
              <w:t>produced as the result of state grants, contracts, or cooperative agreements?</w:t>
            </w:r>
          </w:p>
        </w:tc>
        <w:tc>
          <w:tcPr>
            <w:tcW w:w="1131" w:type="dxa"/>
          </w:tcPr>
          <w:p w14:paraId="2FB8778D" w14:textId="77777777" w:rsidR="004446ED" w:rsidRPr="002C1227" w:rsidRDefault="004446ED" w:rsidP="004446ED">
            <w:pPr>
              <w:rPr>
                <w:rFonts w:ascii="Calibri" w:hAnsi="Calibri" w:cs="Calibri"/>
                <w:sz w:val="22"/>
                <w:szCs w:val="22"/>
              </w:rPr>
            </w:pPr>
            <w:r w:rsidRPr="002C1227">
              <w:rPr>
                <w:rFonts w:ascii="Calibri" w:hAnsi="Calibri" w:cs="Calibri"/>
                <w:sz w:val="22"/>
                <w:szCs w:val="22"/>
              </w:rPr>
              <w:t>□ Yes</w:t>
            </w:r>
          </w:p>
          <w:p w14:paraId="3A9DE7AB" w14:textId="52CF2F51" w:rsidR="004446ED" w:rsidRPr="002C1227" w:rsidRDefault="004446ED" w:rsidP="004446ED">
            <w:pPr>
              <w:rPr>
                <w:rFonts w:ascii="Calibri" w:hAnsi="Calibri" w:cs="Calibri"/>
              </w:rPr>
            </w:pPr>
            <w:r w:rsidRPr="002C1227">
              <w:rPr>
                <w:rFonts w:ascii="Calibri" w:hAnsi="Calibri" w:cs="Calibri"/>
                <w:sz w:val="22"/>
                <w:szCs w:val="22"/>
              </w:rPr>
              <w:t>□ No</w:t>
            </w:r>
          </w:p>
        </w:tc>
        <w:tc>
          <w:tcPr>
            <w:tcW w:w="3581" w:type="dxa"/>
            <w:vMerge/>
          </w:tcPr>
          <w:p w14:paraId="56CD6868" w14:textId="77777777" w:rsidR="004446ED" w:rsidRPr="002C1227" w:rsidRDefault="004446ED" w:rsidP="002C1227">
            <w:pPr>
              <w:rPr>
                <w:rFonts w:ascii="Calibri" w:hAnsi="Calibri" w:cs="Calibri"/>
              </w:rPr>
            </w:pPr>
          </w:p>
        </w:tc>
      </w:tr>
    </w:tbl>
    <w:p w14:paraId="6322D786" w14:textId="77777777" w:rsidR="003B3BCE" w:rsidRDefault="003B3BCE" w:rsidP="002C1227"/>
    <w:p w14:paraId="028AF163" w14:textId="77777777" w:rsidR="003B3BCE" w:rsidRDefault="003B3BCE" w:rsidP="002C1227">
      <w:r>
        <w:br w:type="page"/>
      </w:r>
    </w:p>
    <w:p w14:paraId="565ED97E" w14:textId="2AB1D025" w:rsidR="00FE676D" w:rsidRPr="002C1227" w:rsidRDefault="00FE676D" w:rsidP="002C1227">
      <w:pPr>
        <w:rPr>
          <w:b/>
          <w:bCs/>
        </w:rPr>
      </w:pPr>
      <w:r w:rsidRPr="002C1227">
        <w:rPr>
          <w:b/>
          <w:bCs/>
        </w:rPr>
        <w:lastRenderedPageBreak/>
        <w:t xml:space="preserve">Table </w:t>
      </w:r>
      <w:r w:rsidR="00CF62A9" w:rsidRPr="002C1227">
        <w:rPr>
          <w:b/>
          <w:bCs/>
        </w:rPr>
        <w:t>2</w:t>
      </w:r>
      <w:r w:rsidRPr="002C1227">
        <w:rPr>
          <w:b/>
          <w:bCs/>
        </w:rPr>
        <w:t>.  Data Governance Initiative Prioritization</w:t>
      </w:r>
    </w:p>
    <w:tbl>
      <w:tblPr>
        <w:tblStyle w:val="TableGrid"/>
        <w:tblW w:w="0" w:type="auto"/>
        <w:tblLook w:val="04A0" w:firstRow="1" w:lastRow="0" w:firstColumn="1" w:lastColumn="0" w:noHBand="0" w:noVBand="1"/>
      </w:tblPr>
      <w:tblGrid>
        <w:gridCol w:w="399"/>
        <w:gridCol w:w="1781"/>
        <w:gridCol w:w="5960"/>
        <w:gridCol w:w="1210"/>
      </w:tblGrid>
      <w:tr w:rsidR="0013190E" w:rsidRPr="002C1227" w14:paraId="02D8E78F" w14:textId="77777777" w:rsidTr="003B3BCE">
        <w:trPr>
          <w:cantSplit/>
          <w:trHeight w:val="503"/>
          <w:tblHeader/>
        </w:trPr>
        <w:tc>
          <w:tcPr>
            <w:tcW w:w="399" w:type="dxa"/>
            <w:shd w:val="clear" w:color="auto" w:fill="D9E2F3" w:themeFill="accent5" w:themeFillTint="33"/>
            <w:tcMar>
              <w:top w:w="29" w:type="dxa"/>
              <w:left w:w="115" w:type="dxa"/>
              <w:bottom w:w="29" w:type="dxa"/>
              <w:right w:w="115" w:type="dxa"/>
            </w:tcMar>
          </w:tcPr>
          <w:p w14:paraId="0F7505C1" w14:textId="77777777" w:rsidR="0013190E" w:rsidRPr="002C1227" w:rsidRDefault="0013190E" w:rsidP="002C1227">
            <w:pPr>
              <w:rPr>
                <w:rFonts w:asciiTheme="minorHAnsi" w:hAnsiTheme="minorHAnsi"/>
                <w:b/>
                <w:bCs/>
                <w:sz w:val="22"/>
                <w:szCs w:val="22"/>
              </w:rPr>
            </w:pPr>
            <w:r w:rsidRPr="002C1227">
              <w:rPr>
                <w:rFonts w:asciiTheme="minorHAnsi" w:hAnsiTheme="minorHAnsi"/>
                <w:b/>
                <w:bCs/>
                <w:sz w:val="22"/>
                <w:szCs w:val="22"/>
              </w:rPr>
              <w:t>#</w:t>
            </w:r>
          </w:p>
        </w:tc>
        <w:tc>
          <w:tcPr>
            <w:tcW w:w="1781" w:type="dxa"/>
            <w:shd w:val="clear" w:color="auto" w:fill="D9E2F3" w:themeFill="accent5" w:themeFillTint="33"/>
            <w:tcMar>
              <w:top w:w="29" w:type="dxa"/>
              <w:left w:w="115" w:type="dxa"/>
              <w:bottom w:w="29" w:type="dxa"/>
              <w:right w:w="115" w:type="dxa"/>
            </w:tcMar>
          </w:tcPr>
          <w:p w14:paraId="176A7A7B" w14:textId="77777777" w:rsidR="0013190E" w:rsidRPr="002C1227" w:rsidRDefault="0013190E" w:rsidP="002C1227">
            <w:pPr>
              <w:rPr>
                <w:rFonts w:asciiTheme="minorHAnsi" w:hAnsiTheme="minorHAnsi"/>
                <w:b/>
                <w:bCs/>
                <w:sz w:val="22"/>
                <w:szCs w:val="22"/>
              </w:rPr>
            </w:pPr>
            <w:r w:rsidRPr="002C1227">
              <w:rPr>
                <w:rFonts w:asciiTheme="minorHAnsi" w:hAnsiTheme="minorHAnsi"/>
                <w:b/>
                <w:bCs/>
                <w:sz w:val="22"/>
                <w:szCs w:val="22"/>
              </w:rPr>
              <w:t>Item</w:t>
            </w:r>
          </w:p>
        </w:tc>
        <w:tc>
          <w:tcPr>
            <w:tcW w:w="5960" w:type="dxa"/>
            <w:shd w:val="clear" w:color="auto" w:fill="D9E2F3" w:themeFill="accent5" w:themeFillTint="33"/>
            <w:tcMar>
              <w:top w:w="29" w:type="dxa"/>
              <w:left w:w="115" w:type="dxa"/>
              <w:bottom w:w="29" w:type="dxa"/>
              <w:right w:w="115" w:type="dxa"/>
            </w:tcMar>
          </w:tcPr>
          <w:p w14:paraId="6AE99174" w14:textId="77777777" w:rsidR="0013190E" w:rsidRPr="002C1227" w:rsidRDefault="0013190E" w:rsidP="002C1227">
            <w:pPr>
              <w:rPr>
                <w:rFonts w:asciiTheme="minorHAnsi" w:hAnsiTheme="minorHAnsi"/>
                <w:b/>
                <w:bCs/>
                <w:sz w:val="22"/>
                <w:szCs w:val="22"/>
              </w:rPr>
            </w:pPr>
            <w:r w:rsidRPr="002C1227">
              <w:rPr>
                <w:rFonts w:asciiTheme="minorHAnsi" w:hAnsiTheme="minorHAnsi"/>
                <w:b/>
                <w:bCs/>
                <w:sz w:val="22"/>
                <w:szCs w:val="22"/>
              </w:rPr>
              <w:t>Question</w:t>
            </w:r>
          </w:p>
        </w:tc>
        <w:tc>
          <w:tcPr>
            <w:tcW w:w="1210" w:type="dxa"/>
            <w:shd w:val="clear" w:color="auto" w:fill="D9E2F3" w:themeFill="accent5" w:themeFillTint="33"/>
            <w:tcMar>
              <w:top w:w="29" w:type="dxa"/>
              <w:left w:w="115" w:type="dxa"/>
              <w:bottom w:w="29" w:type="dxa"/>
              <w:right w:w="115" w:type="dxa"/>
            </w:tcMar>
          </w:tcPr>
          <w:p w14:paraId="0705C165" w14:textId="570B1D4F" w:rsidR="0013190E" w:rsidRPr="002C1227" w:rsidRDefault="003B3BCE" w:rsidP="002C1227">
            <w:pPr>
              <w:rPr>
                <w:rFonts w:asciiTheme="minorHAnsi" w:hAnsiTheme="minorHAnsi"/>
                <w:b/>
                <w:bCs/>
                <w:sz w:val="22"/>
                <w:szCs w:val="22"/>
              </w:rPr>
            </w:pPr>
            <w:r w:rsidRPr="002C1227">
              <w:rPr>
                <w:rFonts w:asciiTheme="minorHAnsi" w:hAnsiTheme="minorHAnsi"/>
                <w:b/>
                <w:bCs/>
                <w:sz w:val="22"/>
                <w:szCs w:val="22"/>
              </w:rPr>
              <w:t>Response</w:t>
            </w:r>
            <w:r w:rsidR="0013190E" w:rsidRPr="002C1227">
              <w:rPr>
                <w:rFonts w:asciiTheme="minorHAnsi" w:hAnsiTheme="minorHAnsi"/>
                <w:b/>
                <w:bCs/>
                <w:sz w:val="22"/>
                <w:szCs w:val="22"/>
              </w:rPr>
              <w:t xml:space="preserve"> </w:t>
            </w:r>
          </w:p>
        </w:tc>
      </w:tr>
      <w:tr w:rsidR="00FE676D" w:rsidRPr="002C1227" w14:paraId="32806E5A" w14:textId="77777777" w:rsidTr="003B3BCE">
        <w:trPr>
          <w:cantSplit/>
          <w:trHeight w:val="170"/>
        </w:trPr>
        <w:tc>
          <w:tcPr>
            <w:tcW w:w="399" w:type="dxa"/>
            <w:tcMar>
              <w:top w:w="29" w:type="dxa"/>
              <w:left w:w="115" w:type="dxa"/>
              <w:bottom w:w="29" w:type="dxa"/>
              <w:right w:w="115" w:type="dxa"/>
            </w:tcMar>
          </w:tcPr>
          <w:p w14:paraId="5FFABB1E" w14:textId="77777777" w:rsidR="00FE676D" w:rsidRPr="002C1227" w:rsidRDefault="00FE676D" w:rsidP="002C1227">
            <w:pPr>
              <w:pStyle w:val="ListParagraph"/>
              <w:numPr>
                <w:ilvl w:val="0"/>
                <w:numId w:val="10"/>
              </w:numPr>
              <w:rPr>
                <w:rFonts w:asciiTheme="minorHAnsi" w:hAnsiTheme="minorHAnsi"/>
                <w:sz w:val="22"/>
                <w:szCs w:val="22"/>
              </w:rPr>
            </w:pPr>
          </w:p>
        </w:tc>
        <w:tc>
          <w:tcPr>
            <w:tcW w:w="1781" w:type="dxa"/>
            <w:tcMar>
              <w:top w:w="29" w:type="dxa"/>
              <w:left w:w="115" w:type="dxa"/>
              <w:bottom w:w="29" w:type="dxa"/>
              <w:right w:w="115" w:type="dxa"/>
            </w:tcMar>
          </w:tcPr>
          <w:p w14:paraId="30E960FD" w14:textId="44C7DAD0" w:rsidR="00FE676D" w:rsidRPr="002C1227" w:rsidRDefault="00FE676D" w:rsidP="002C1227">
            <w:pPr>
              <w:rPr>
                <w:rFonts w:asciiTheme="minorHAnsi" w:hAnsiTheme="minorHAnsi"/>
                <w:sz w:val="22"/>
                <w:szCs w:val="22"/>
              </w:rPr>
            </w:pPr>
            <w:r w:rsidRPr="002C1227">
              <w:rPr>
                <w:rFonts w:asciiTheme="minorHAnsi" w:hAnsiTheme="minorHAnsi"/>
                <w:sz w:val="22"/>
                <w:szCs w:val="22"/>
              </w:rPr>
              <w:t>Corporate Data</w:t>
            </w:r>
          </w:p>
        </w:tc>
        <w:tc>
          <w:tcPr>
            <w:tcW w:w="5960" w:type="dxa"/>
            <w:tcMar>
              <w:top w:w="29" w:type="dxa"/>
              <w:left w:w="115" w:type="dxa"/>
              <w:bottom w:w="29" w:type="dxa"/>
              <w:right w:w="115" w:type="dxa"/>
            </w:tcMar>
          </w:tcPr>
          <w:p w14:paraId="043AA3C1" w14:textId="5045BCA0" w:rsidR="00FE676D" w:rsidRPr="002C1227" w:rsidRDefault="00FE676D" w:rsidP="002C1227">
            <w:pPr>
              <w:rPr>
                <w:rFonts w:asciiTheme="minorHAnsi" w:hAnsiTheme="minorHAnsi"/>
                <w:sz w:val="22"/>
                <w:szCs w:val="22"/>
              </w:rPr>
            </w:pPr>
            <w:r w:rsidRPr="002C1227">
              <w:rPr>
                <w:rFonts w:asciiTheme="minorHAnsi" w:hAnsiTheme="minorHAnsi"/>
                <w:sz w:val="22"/>
                <w:szCs w:val="22"/>
              </w:rPr>
              <w:t xml:space="preserve">Does this dataset meet criteria for corporate data? </w:t>
            </w:r>
          </w:p>
        </w:tc>
        <w:tc>
          <w:tcPr>
            <w:tcW w:w="1210" w:type="dxa"/>
            <w:tcMar>
              <w:top w:w="29" w:type="dxa"/>
              <w:left w:w="115" w:type="dxa"/>
              <w:bottom w:w="29" w:type="dxa"/>
              <w:right w:w="115" w:type="dxa"/>
            </w:tcMar>
            <w:vAlign w:val="center"/>
          </w:tcPr>
          <w:p w14:paraId="5D39E9EF" w14:textId="77777777" w:rsidR="003B3BCE" w:rsidRPr="002C1227" w:rsidRDefault="003B3BCE" w:rsidP="002C1227">
            <w:pPr>
              <w:rPr>
                <w:rFonts w:asciiTheme="minorHAnsi" w:hAnsiTheme="minorHAnsi"/>
                <w:sz w:val="22"/>
                <w:szCs w:val="22"/>
              </w:rPr>
            </w:pPr>
            <w:r w:rsidRPr="002C1227">
              <w:rPr>
                <w:rFonts w:asciiTheme="minorHAnsi" w:hAnsiTheme="minorHAnsi"/>
                <w:sz w:val="22"/>
                <w:szCs w:val="22"/>
              </w:rPr>
              <w:t>□ Yes</w:t>
            </w:r>
          </w:p>
          <w:p w14:paraId="5F03DE9F" w14:textId="11D069AB" w:rsidR="00FE676D" w:rsidRPr="002C1227" w:rsidRDefault="003B3BCE" w:rsidP="002C1227">
            <w:pPr>
              <w:rPr>
                <w:rFonts w:asciiTheme="minorHAnsi" w:hAnsiTheme="minorHAnsi"/>
                <w:sz w:val="22"/>
                <w:szCs w:val="22"/>
              </w:rPr>
            </w:pPr>
            <w:r w:rsidRPr="002C1227">
              <w:rPr>
                <w:rFonts w:asciiTheme="minorHAnsi" w:hAnsiTheme="minorHAnsi"/>
                <w:sz w:val="22"/>
                <w:szCs w:val="22"/>
              </w:rPr>
              <w:t>□ No</w:t>
            </w:r>
          </w:p>
        </w:tc>
      </w:tr>
      <w:tr w:rsidR="0013190E" w:rsidRPr="002C1227" w14:paraId="07F75BA7" w14:textId="77777777" w:rsidTr="003B3BCE">
        <w:trPr>
          <w:cantSplit/>
          <w:trHeight w:val="170"/>
        </w:trPr>
        <w:tc>
          <w:tcPr>
            <w:tcW w:w="399" w:type="dxa"/>
            <w:tcMar>
              <w:top w:w="29" w:type="dxa"/>
              <w:left w:w="115" w:type="dxa"/>
              <w:bottom w:w="29" w:type="dxa"/>
              <w:right w:w="115" w:type="dxa"/>
            </w:tcMar>
          </w:tcPr>
          <w:p w14:paraId="4CA8E27C" w14:textId="77777777" w:rsidR="0013190E" w:rsidRPr="002C1227" w:rsidRDefault="0013190E" w:rsidP="002C1227">
            <w:pPr>
              <w:pStyle w:val="ListParagraph"/>
              <w:numPr>
                <w:ilvl w:val="0"/>
                <w:numId w:val="10"/>
              </w:numPr>
              <w:rPr>
                <w:rFonts w:asciiTheme="minorHAnsi" w:hAnsiTheme="minorHAnsi"/>
                <w:sz w:val="22"/>
                <w:szCs w:val="22"/>
              </w:rPr>
            </w:pPr>
          </w:p>
        </w:tc>
        <w:tc>
          <w:tcPr>
            <w:tcW w:w="1781" w:type="dxa"/>
            <w:tcMar>
              <w:top w:w="29" w:type="dxa"/>
              <w:left w:w="115" w:type="dxa"/>
              <w:bottom w:w="29" w:type="dxa"/>
              <w:right w:w="115" w:type="dxa"/>
            </w:tcMar>
          </w:tcPr>
          <w:p w14:paraId="06059EEB" w14:textId="71A04BBF" w:rsidR="0013190E" w:rsidRPr="002C1227" w:rsidRDefault="0013190E" w:rsidP="002C1227">
            <w:pPr>
              <w:rPr>
                <w:rFonts w:asciiTheme="minorHAnsi" w:hAnsiTheme="minorHAnsi"/>
                <w:sz w:val="22"/>
                <w:szCs w:val="22"/>
              </w:rPr>
            </w:pPr>
            <w:r w:rsidRPr="002C1227">
              <w:rPr>
                <w:rFonts w:asciiTheme="minorHAnsi" w:hAnsiTheme="minorHAnsi"/>
                <w:sz w:val="22"/>
                <w:szCs w:val="22"/>
              </w:rPr>
              <w:t>Scope</w:t>
            </w:r>
          </w:p>
        </w:tc>
        <w:tc>
          <w:tcPr>
            <w:tcW w:w="5960" w:type="dxa"/>
            <w:tcMar>
              <w:top w:w="29" w:type="dxa"/>
              <w:left w:w="115" w:type="dxa"/>
              <w:bottom w:w="29" w:type="dxa"/>
              <w:right w:w="115" w:type="dxa"/>
            </w:tcMar>
          </w:tcPr>
          <w:p w14:paraId="20AE581E" w14:textId="5FBF2362" w:rsidR="0013190E" w:rsidRPr="002C1227" w:rsidRDefault="0013190E" w:rsidP="002C1227">
            <w:pPr>
              <w:rPr>
                <w:rFonts w:asciiTheme="minorHAnsi" w:hAnsiTheme="minorHAnsi"/>
                <w:sz w:val="22"/>
                <w:szCs w:val="22"/>
              </w:rPr>
            </w:pPr>
            <w:r w:rsidRPr="002C1227">
              <w:rPr>
                <w:rFonts w:asciiTheme="minorHAnsi" w:hAnsiTheme="minorHAnsi"/>
                <w:sz w:val="22"/>
                <w:szCs w:val="22"/>
              </w:rPr>
              <w:t>Is th</w:t>
            </w:r>
            <w:r w:rsidR="00C1587B" w:rsidRPr="002C1227">
              <w:rPr>
                <w:rFonts w:asciiTheme="minorHAnsi" w:hAnsiTheme="minorHAnsi"/>
                <w:sz w:val="22"/>
                <w:szCs w:val="22"/>
              </w:rPr>
              <w:t>e</w:t>
            </w:r>
            <w:r w:rsidRPr="002C1227">
              <w:rPr>
                <w:rFonts w:asciiTheme="minorHAnsi" w:hAnsiTheme="minorHAnsi"/>
                <w:sz w:val="22"/>
                <w:szCs w:val="22"/>
              </w:rPr>
              <w:t xml:space="preserve"> dataset statewide in scope?</w:t>
            </w:r>
          </w:p>
        </w:tc>
        <w:tc>
          <w:tcPr>
            <w:tcW w:w="1210" w:type="dxa"/>
            <w:tcMar>
              <w:top w:w="29" w:type="dxa"/>
              <w:left w:w="115" w:type="dxa"/>
              <w:bottom w:w="29" w:type="dxa"/>
              <w:right w:w="115" w:type="dxa"/>
            </w:tcMar>
            <w:vAlign w:val="center"/>
          </w:tcPr>
          <w:p w14:paraId="0372718F" w14:textId="77777777" w:rsidR="003B3BCE" w:rsidRPr="002C1227" w:rsidRDefault="003B3BCE" w:rsidP="002C1227">
            <w:pPr>
              <w:rPr>
                <w:rFonts w:asciiTheme="minorHAnsi" w:hAnsiTheme="minorHAnsi"/>
                <w:sz w:val="22"/>
                <w:szCs w:val="22"/>
              </w:rPr>
            </w:pPr>
            <w:r w:rsidRPr="002C1227">
              <w:rPr>
                <w:rFonts w:asciiTheme="minorHAnsi" w:hAnsiTheme="minorHAnsi"/>
                <w:sz w:val="22"/>
                <w:szCs w:val="22"/>
              </w:rPr>
              <w:t>□ Yes</w:t>
            </w:r>
          </w:p>
          <w:p w14:paraId="5B7739F5" w14:textId="587B2369" w:rsidR="0013190E" w:rsidRPr="002C1227" w:rsidRDefault="003B3BCE" w:rsidP="002C1227">
            <w:pPr>
              <w:rPr>
                <w:rFonts w:asciiTheme="minorHAnsi" w:hAnsiTheme="minorHAnsi"/>
                <w:sz w:val="22"/>
                <w:szCs w:val="22"/>
              </w:rPr>
            </w:pPr>
            <w:r w:rsidRPr="002C1227">
              <w:rPr>
                <w:rFonts w:asciiTheme="minorHAnsi" w:hAnsiTheme="minorHAnsi"/>
                <w:sz w:val="22"/>
                <w:szCs w:val="22"/>
              </w:rPr>
              <w:t>□ No</w:t>
            </w:r>
          </w:p>
        </w:tc>
      </w:tr>
      <w:tr w:rsidR="00FE676D" w:rsidRPr="002C1227" w14:paraId="6A8EA93B" w14:textId="77777777" w:rsidTr="003B3BCE">
        <w:trPr>
          <w:cantSplit/>
          <w:trHeight w:val="170"/>
        </w:trPr>
        <w:tc>
          <w:tcPr>
            <w:tcW w:w="399" w:type="dxa"/>
            <w:tcMar>
              <w:top w:w="29" w:type="dxa"/>
              <w:left w:w="115" w:type="dxa"/>
              <w:bottom w:w="29" w:type="dxa"/>
              <w:right w:w="115" w:type="dxa"/>
            </w:tcMar>
          </w:tcPr>
          <w:p w14:paraId="6CCB6B3D" w14:textId="77777777" w:rsidR="00FE676D" w:rsidRPr="002C1227" w:rsidRDefault="00FE676D" w:rsidP="002C1227">
            <w:pPr>
              <w:pStyle w:val="ListParagraph"/>
              <w:numPr>
                <w:ilvl w:val="0"/>
                <w:numId w:val="10"/>
              </w:numPr>
              <w:rPr>
                <w:rFonts w:asciiTheme="minorHAnsi" w:hAnsiTheme="minorHAnsi"/>
                <w:sz w:val="22"/>
                <w:szCs w:val="22"/>
              </w:rPr>
            </w:pPr>
          </w:p>
        </w:tc>
        <w:tc>
          <w:tcPr>
            <w:tcW w:w="1781" w:type="dxa"/>
            <w:tcMar>
              <w:top w:w="29" w:type="dxa"/>
              <w:left w:w="115" w:type="dxa"/>
              <w:bottom w:w="29" w:type="dxa"/>
              <w:right w:w="115" w:type="dxa"/>
            </w:tcMar>
          </w:tcPr>
          <w:p w14:paraId="52DE0070" w14:textId="77777777" w:rsidR="00FE676D" w:rsidRPr="002C1227" w:rsidRDefault="00FE676D" w:rsidP="002C1227">
            <w:pPr>
              <w:rPr>
                <w:rFonts w:asciiTheme="minorHAnsi" w:hAnsiTheme="minorHAnsi"/>
                <w:sz w:val="22"/>
                <w:szCs w:val="22"/>
              </w:rPr>
            </w:pPr>
            <w:r w:rsidRPr="002C1227">
              <w:rPr>
                <w:rFonts w:asciiTheme="minorHAnsi" w:hAnsiTheme="minorHAnsi"/>
                <w:sz w:val="22"/>
                <w:szCs w:val="22"/>
              </w:rPr>
              <w:t>Emergency Operations</w:t>
            </w:r>
          </w:p>
        </w:tc>
        <w:tc>
          <w:tcPr>
            <w:tcW w:w="5960" w:type="dxa"/>
            <w:tcMar>
              <w:top w:w="29" w:type="dxa"/>
              <w:left w:w="115" w:type="dxa"/>
              <w:bottom w:w="29" w:type="dxa"/>
              <w:right w:w="115" w:type="dxa"/>
            </w:tcMar>
          </w:tcPr>
          <w:p w14:paraId="29C3BD81" w14:textId="70F0C5A2" w:rsidR="00FE676D" w:rsidRPr="002C1227" w:rsidRDefault="00FE676D" w:rsidP="002C1227">
            <w:pPr>
              <w:rPr>
                <w:rFonts w:asciiTheme="minorHAnsi" w:hAnsiTheme="minorHAnsi"/>
                <w:sz w:val="22"/>
                <w:szCs w:val="22"/>
              </w:rPr>
            </w:pPr>
            <w:r w:rsidRPr="002C1227">
              <w:rPr>
                <w:rFonts w:asciiTheme="minorHAnsi" w:hAnsiTheme="minorHAnsi"/>
                <w:sz w:val="22"/>
                <w:szCs w:val="22"/>
              </w:rPr>
              <w:t>Is th</w:t>
            </w:r>
            <w:r w:rsidR="00C1587B" w:rsidRPr="002C1227">
              <w:rPr>
                <w:rFonts w:asciiTheme="minorHAnsi" w:hAnsiTheme="minorHAnsi"/>
                <w:sz w:val="22"/>
                <w:szCs w:val="22"/>
              </w:rPr>
              <w:t>e</w:t>
            </w:r>
            <w:r w:rsidRPr="002C1227">
              <w:rPr>
                <w:rFonts w:asciiTheme="minorHAnsi" w:hAnsiTheme="minorHAnsi"/>
                <w:sz w:val="22"/>
                <w:szCs w:val="22"/>
              </w:rPr>
              <w:t xml:space="preserve"> dataset needed for emergency operations?</w:t>
            </w:r>
          </w:p>
        </w:tc>
        <w:tc>
          <w:tcPr>
            <w:tcW w:w="1210" w:type="dxa"/>
            <w:tcMar>
              <w:top w:w="29" w:type="dxa"/>
              <w:left w:w="115" w:type="dxa"/>
              <w:bottom w:w="29" w:type="dxa"/>
              <w:right w:w="115" w:type="dxa"/>
            </w:tcMar>
            <w:vAlign w:val="center"/>
          </w:tcPr>
          <w:p w14:paraId="070A5049" w14:textId="77777777" w:rsidR="003B3BCE" w:rsidRPr="002C1227" w:rsidRDefault="003B3BCE" w:rsidP="002C1227">
            <w:pPr>
              <w:rPr>
                <w:rFonts w:asciiTheme="minorHAnsi" w:hAnsiTheme="minorHAnsi"/>
                <w:sz w:val="22"/>
                <w:szCs w:val="22"/>
              </w:rPr>
            </w:pPr>
            <w:r w:rsidRPr="002C1227">
              <w:rPr>
                <w:rFonts w:asciiTheme="minorHAnsi" w:hAnsiTheme="minorHAnsi"/>
                <w:sz w:val="22"/>
                <w:szCs w:val="22"/>
              </w:rPr>
              <w:t>□ Yes</w:t>
            </w:r>
          </w:p>
          <w:p w14:paraId="082ABC83" w14:textId="31B6AB88" w:rsidR="00FE676D" w:rsidRPr="002C1227" w:rsidRDefault="003B3BCE" w:rsidP="002C1227">
            <w:pPr>
              <w:rPr>
                <w:rFonts w:asciiTheme="minorHAnsi" w:hAnsiTheme="minorHAnsi"/>
                <w:sz w:val="22"/>
                <w:szCs w:val="22"/>
              </w:rPr>
            </w:pPr>
            <w:r w:rsidRPr="002C1227">
              <w:rPr>
                <w:rFonts w:asciiTheme="minorHAnsi" w:hAnsiTheme="minorHAnsi"/>
                <w:sz w:val="22"/>
                <w:szCs w:val="22"/>
              </w:rPr>
              <w:t>□ No</w:t>
            </w:r>
          </w:p>
        </w:tc>
      </w:tr>
      <w:tr w:rsidR="00FE676D" w:rsidRPr="002C1227" w14:paraId="1EE20426" w14:textId="77777777" w:rsidTr="003B3BCE">
        <w:trPr>
          <w:cantSplit/>
          <w:trHeight w:val="170"/>
        </w:trPr>
        <w:tc>
          <w:tcPr>
            <w:tcW w:w="399" w:type="dxa"/>
            <w:tcMar>
              <w:top w:w="29" w:type="dxa"/>
              <w:left w:w="115" w:type="dxa"/>
              <w:bottom w:w="29" w:type="dxa"/>
              <w:right w:w="115" w:type="dxa"/>
            </w:tcMar>
          </w:tcPr>
          <w:p w14:paraId="7DFF2CBF" w14:textId="77777777" w:rsidR="00FE676D" w:rsidRPr="002C1227" w:rsidRDefault="00FE676D" w:rsidP="002C1227">
            <w:pPr>
              <w:pStyle w:val="ListParagraph"/>
              <w:numPr>
                <w:ilvl w:val="0"/>
                <w:numId w:val="10"/>
              </w:numPr>
              <w:rPr>
                <w:rFonts w:asciiTheme="minorHAnsi" w:hAnsiTheme="minorHAnsi"/>
                <w:sz w:val="22"/>
                <w:szCs w:val="22"/>
              </w:rPr>
            </w:pPr>
          </w:p>
        </w:tc>
        <w:tc>
          <w:tcPr>
            <w:tcW w:w="1781" w:type="dxa"/>
            <w:tcMar>
              <w:top w:w="29" w:type="dxa"/>
              <w:left w:w="115" w:type="dxa"/>
              <w:bottom w:w="29" w:type="dxa"/>
              <w:right w:w="115" w:type="dxa"/>
            </w:tcMar>
          </w:tcPr>
          <w:p w14:paraId="4164A64E" w14:textId="77777777" w:rsidR="00FE676D" w:rsidRPr="002C1227" w:rsidRDefault="00FE676D" w:rsidP="002C1227">
            <w:pPr>
              <w:rPr>
                <w:rFonts w:asciiTheme="minorHAnsi" w:hAnsiTheme="minorHAnsi"/>
                <w:sz w:val="22"/>
                <w:szCs w:val="22"/>
              </w:rPr>
            </w:pPr>
            <w:r w:rsidRPr="002C1227">
              <w:rPr>
                <w:rFonts w:asciiTheme="minorHAnsi" w:hAnsiTheme="minorHAnsi"/>
                <w:sz w:val="22"/>
                <w:szCs w:val="22"/>
              </w:rPr>
              <w:t>Frequency of Use</w:t>
            </w:r>
          </w:p>
        </w:tc>
        <w:tc>
          <w:tcPr>
            <w:tcW w:w="5960" w:type="dxa"/>
            <w:tcMar>
              <w:top w:w="29" w:type="dxa"/>
              <w:left w:w="115" w:type="dxa"/>
              <w:bottom w:w="29" w:type="dxa"/>
              <w:right w:w="115" w:type="dxa"/>
            </w:tcMar>
          </w:tcPr>
          <w:p w14:paraId="4D4CCF2F" w14:textId="6A06DE2D" w:rsidR="00FE676D" w:rsidRPr="002C1227" w:rsidRDefault="0013190E" w:rsidP="002C1227">
            <w:pPr>
              <w:rPr>
                <w:rFonts w:asciiTheme="minorHAnsi" w:hAnsiTheme="minorHAnsi"/>
                <w:sz w:val="22"/>
                <w:szCs w:val="22"/>
              </w:rPr>
            </w:pPr>
            <w:r w:rsidRPr="002C1227">
              <w:rPr>
                <w:rFonts w:asciiTheme="minorHAnsi" w:hAnsiTheme="minorHAnsi"/>
                <w:sz w:val="22"/>
                <w:szCs w:val="22"/>
              </w:rPr>
              <w:t>Is th</w:t>
            </w:r>
            <w:r w:rsidR="00C1587B" w:rsidRPr="002C1227">
              <w:rPr>
                <w:rFonts w:asciiTheme="minorHAnsi" w:hAnsiTheme="minorHAnsi"/>
                <w:sz w:val="22"/>
                <w:szCs w:val="22"/>
              </w:rPr>
              <w:t>e</w:t>
            </w:r>
            <w:r w:rsidRPr="002C1227">
              <w:rPr>
                <w:rFonts w:asciiTheme="minorHAnsi" w:hAnsiTheme="minorHAnsi"/>
                <w:sz w:val="22"/>
                <w:szCs w:val="22"/>
              </w:rPr>
              <w:t xml:space="preserve"> data accessed/used on a daily or weekly basis?</w:t>
            </w:r>
          </w:p>
        </w:tc>
        <w:tc>
          <w:tcPr>
            <w:tcW w:w="1210" w:type="dxa"/>
            <w:tcMar>
              <w:top w:w="29" w:type="dxa"/>
              <w:left w:w="115" w:type="dxa"/>
              <w:bottom w:w="29" w:type="dxa"/>
              <w:right w:w="115" w:type="dxa"/>
            </w:tcMar>
          </w:tcPr>
          <w:p w14:paraId="47DF3DEC" w14:textId="77777777" w:rsidR="003B3BCE" w:rsidRPr="002C1227" w:rsidRDefault="003B3BCE" w:rsidP="002C1227">
            <w:pPr>
              <w:rPr>
                <w:rFonts w:asciiTheme="minorHAnsi" w:hAnsiTheme="minorHAnsi"/>
                <w:sz w:val="22"/>
                <w:szCs w:val="22"/>
              </w:rPr>
            </w:pPr>
            <w:r w:rsidRPr="002C1227">
              <w:rPr>
                <w:rFonts w:asciiTheme="minorHAnsi" w:hAnsiTheme="minorHAnsi"/>
                <w:sz w:val="22"/>
                <w:szCs w:val="22"/>
              </w:rPr>
              <w:t>□ Yes</w:t>
            </w:r>
          </w:p>
          <w:p w14:paraId="3C54DE54" w14:textId="5A576571" w:rsidR="00FE676D" w:rsidRPr="002C1227" w:rsidRDefault="003B3BCE" w:rsidP="002C1227">
            <w:pPr>
              <w:rPr>
                <w:rFonts w:asciiTheme="minorHAnsi" w:hAnsiTheme="minorHAnsi"/>
                <w:sz w:val="22"/>
                <w:szCs w:val="22"/>
              </w:rPr>
            </w:pPr>
            <w:r w:rsidRPr="002C1227">
              <w:rPr>
                <w:rFonts w:asciiTheme="minorHAnsi" w:hAnsiTheme="minorHAnsi"/>
                <w:sz w:val="22"/>
                <w:szCs w:val="22"/>
              </w:rPr>
              <w:t>□ No</w:t>
            </w:r>
          </w:p>
        </w:tc>
      </w:tr>
      <w:tr w:rsidR="0013190E" w:rsidRPr="002C1227" w14:paraId="132A7DB9" w14:textId="77777777" w:rsidTr="003B3BCE">
        <w:trPr>
          <w:cantSplit/>
          <w:trHeight w:val="170"/>
        </w:trPr>
        <w:tc>
          <w:tcPr>
            <w:tcW w:w="399" w:type="dxa"/>
            <w:tcMar>
              <w:top w:w="29" w:type="dxa"/>
              <w:left w:w="115" w:type="dxa"/>
              <w:bottom w:w="29" w:type="dxa"/>
              <w:right w:w="115" w:type="dxa"/>
            </w:tcMar>
          </w:tcPr>
          <w:p w14:paraId="2C59F493" w14:textId="77777777" w:rsidR="0013190E" w:rsidRPr="002C1227" w:rsidRDefault="0013190E" w:rsidP="002C1227">
            <w:pPr>
              <w:pStyle w:val="ListParagraph"/>
              <w:numPr>
                <w:ilvl w:val="0"/>
                <w:numId w:val="10"/>
              </w:numPr>
              <w:rPr>
                <w:rFonts w:asciiTheme="minorHAnsi" w:hAnsiTheme="minorHAnsi"/>
                <w:sz w:val="22"/>
                <w:szCs w:val="22"/>
              </w:rPr>
            </w:pPr>
            <w:bookmarkStart w:id="2" w:name="_Hlk23756218"/>
          </w:p>
        </w:tc>
        <w:tc>
          <w:tcPr>
            <w:tcW w:w="1781" w:type="dxa"/>
            <w:tcMar>
              <w:top w:w="29" w:type="dxa"/>
              <w:left w:w="115" w:type="dxa"/>
              <w:bottom w:w="29" w:type="dxa"/>
              <w:right w:w="115" w:type="dxa"/>
            </w:tcMar>
          </w:tcPr>
          <w:p w14:paraId="1208882B" w14:textId="77777777" w:rsidR="0013190E" w:rsidRPr="002C1227" w:rsidRDefault="0013190E" w:rsidP="002C1227">
            <w:pPr>
              <w:rPr>
                <w:rFonts w:asciiTheme="minorHAnsi" w:hAnsiTheme="minorHAnsi"/>
                <w:sz w:val="22"/>
                <w:szCs w:val="22"/>
              </w:rPr>
            </w:pPr>
            <w:r w:rsidRPr="002C1227">
              <w:rPr>
                <w:rFonts w:asciiTheme="minorHAnsi" w:hAnsiTheme="minorHAnsi"/>
                <w:sz w:val="22"/>
                <w:szCs w:val="22"/>
              </w:rPr>
              <w:t>Frequency of Updating</w:t>
            </w:r>
          </w:p>
        </w:tc>
        <w:tc>
          <w:tcPr>
            <w:tcW w:w="5960" w:type="dxa"/>
            <w:tcMar>
              <w:top w:w="29" w:type="dxa"/>
              <w:left w:w="115" w:type="dxa"/>
              <w:bottom w:w="29" w:type="dxa"/>
              <w:right w:w="115" w:type="dxa"/>
            </w:tcMar>
          </w:tcPr>
          <w:p w14:paraId="6C5C8826" w14:textId="4ECA1510" w:rsidR="0013190E" w:rsidRPr="002C1227" w:rsidRDefault="0013190E" w:rsidP="002C1227">
            <w:pPr>
              <w:rPr>
                <w:rFonts w:asciiTheme="minorHAnsi" w:hAnsiTheme="minorHAnsi"/>
                <w:sz w:val="22"/>
                <w:szCs w:val="22"/>
              </w:rPr>
            </w:pPr>
            <w:r w:rsidRPr="002C1227">
              <w:rPr>
                <w:rFonts w:asciiTheme="minorHAnsi" w:hAnsiTheme="minorHAnsi"/>
                <w:sz w:val="22"/>
                <w:szCs w:val="22"/>
              </w:rPr>
              <w:t>Is th</w:t>
            </w:r>
            <w:r w:rsidR="00C1587B" w:rsidRPr="002C1227">
              <w:rPr>
                <w:rFonts w:asciiTheme="minorHAnsi" w:hAnsiTheme="minorHAnsi"/>
                <w:sz w:val="22"/>
                <w:szCs w:val="22"/>
              </w:rPr>
              <w:t>e</w:t>
            </w:r>
            <w:r w:rsidRPr="002C1227">
              <w:rPr>
                <w:rFonts w:asciiTheme="minorHAnsi" w:hAnsiTheme="minorHAnsi"/>
                <w:sz w:val="22"/>
                <w:szCs w:val="22"/>
              </w:rPr>
              <w:t xml:space="preserve"> dataset updated on a regular basis to meet a stated ongoing business need? </w:t>
            </w:r>
          </w:p>
        </w:tc>
        <w:tc>
          <w:tcPr>
            <w:tcW w:w="1210" w:type="dxa"/>
            <w:tcMar>
              <w:top w:w="29" w:type="dxa"/>
              <w:left w:w="115" w:type="dxa"/>
              <w:bottom w:w="29" w:type="dxa"/>
              <w:right w:w="115" w:type="dxa"/>
            </w:tcMar>
          </w:tcPr>
          <w:p w14:paraId="65DB90AB" w14:textId="77777777" w:rsidR="003B3BCE" w:rsidRPr="002C1227" w:rsidRDefault="003B3BCE" w:rsidP="002C1227">
            <w:pPr>
              <w:rPr>
                <w:rFonts w:asciiTheme="minorHAnsi" w:hAnsiTheme="minorHAnsi"/>
                <w:sz w:val="22"/>
                <w:szCs w:val="22"/>
              </w:rPr>
            </w:pPr>
            <w:r w:rsidRPr="002C1227">
              <w:rPr>
                <w:rFonts w:asciiTheme="minorHAnsi" w:hAnsiTheme="minorHAnsi"/>
                <w:sz w:val="22"/>
                <w:szCs w:val="22"/>
              </w:rPr>
              <w:t>□ Yes</w:t>
            </w:r>
          </w:p>
          <w:p w14:paraId="34E0124A" w14:textId="3349CA30" w:rsidR="0013190E" w:rsidRPr="002C1227" w:rsidRDefault="003B3BCE" w:rsidP="002C1227">
            <w:pPr>
              <w:rPr>
                <w:rFonts w:asciiTheme="minorHAnsi" w:hAnsiTheme="minorHAnsi"/>
                <w:sz w:val="22"/>
                <w:szCs w:val="22"/>
              </w:rPr>
            </w:pPr>
            <w:r w:rsidRPr="002C1227">
              <w:rPr>
                <w:rFonts w:asciiTheme="minorHAnsi" w:hAnsiTheme="minorHAnsi"/>
                <w:sz w:val="22"/>
                <w:szCs w:val="22"/>
              </w:rPr>
              <w:t>□ No</w:t>
            </w:r>
          </w:p>
        </w:tc>
      </w:tr>
      <w:tr w:rsidR="00FE676D" w:rsidRPr="002C1227" w14:paraId="638CBC09" w14:textId="77777777" w:rsidTr="003B3BCE">
        <w:trPr>
          <w:cantSplit/>
        </w:trPr>
        <w:tc>
          <w:tcPr>
            <w:tcW w:w="399" w:type="dxa"/>
            <w:tcMar>
              <w:top w:w="29" w:type="dxa"/>
              <w:left w:w="115" w:type="dxa"/>
              <w:bottom w:w="29" w:type="dxa"/>
              <w:right w:w="115" w:type="dxa"/>
            </w:tcMar>
          </w:tcPr>
          <w:p w14:paraId="33A28D78" w14:textId="77777777" w:rsidR="00FE676D" w:rsidRPr="002C1227" w:rsidRDefault="00FE676D" w:rsidP="002C1227">
            <w:pPr>
              <w:pStyle w:val="ListParagraph"/>
              <w:numPr>
                <w:ilvl w:val="0"/>
                <w:numId w:val="10"/>
              </w:numPr>
              <w:rPr>
                <w:rFonts w:asciiTheme="minorHAnsi" w:hAnsiTheme="minorHAnsi"/>
                <w:sz w:val="22"/>
                <w:szCs w:val="22"/>
              </w:rPr>
            </w:pPr>
          </w:p>
        </w:tc>
        <w:tc>
          <w:tcPr>
            <w:tcW w:w="1781" w:type="dxa"/>
            <w:tcMar>
              <w:top w:w="29" w:type="dxa"/>
              <w:left w:w="115" w:type="dxa"/>
              <w:bottom w:w="29" w:type="dxa"/>
              <w:right w:w="115" w:type="dxa"/>
            </w:tcMar>
          </w:tcPr>
          <w:p w14:paraId="7E1A05AA" w14:textId="4FFB9A99" w:rsidR="00FE676D" w:rsidRPr="002C1227" w:rsidRDefault="0013190E" w:rsidP="002C1227">
            <w:pPr>
              <w:rPr>
                <w:rFonts w:asciiTheme="minorHAnsi" w:hAnsiTheme="minorHAnsi"/>
                <w:sz w:val="22"/>
                <w:szCs w:val="22"/>
              </w:rPr>
            </w:pPr>
            <w:r w:rsidRPr="002C1227">
              <w:rPr>
                <w:rFonts w:asciiTheme="minorHAnsi" w:hAnsiTheme="minorHAnsi"/>
                <w:sz w:val="22"/>
                <w:szCs w:val="22"/>
              </w:rPr>
              <w:t>Suitability for Use</w:t>
            </w:r>
          </w:p>
        </w:tc>
        <w:tc>
          <w:tcPr>
            <w:tcW w:w="5960" w:type="dxa"/>
            <w:tcMar>
              <w:top w:w="29" w:type="dxa"/>
              <w:left w:w="115" w:type="dxa"/>
              <w:bottom w:w="29" w:type="dxa"/>
              <w:right w:w="115" w:type="dxa"/>
            </w:tcMar>
          </w:tcPr>
          <w:p w14:paraId="47583921" w14:textId="5654CA14" w:rsidR="00FE676D" w:rsidRPr="002C1227" w:rsidRDefault="00FE676D" w:rsidP="002C1227">
            <w:pPr>
              <w:rPr>
                <w:rFonts w:asciiTheme="minorHAnsi" w:hAnsiTheme="minorHAnsi"/>
                <w:sz w:val="22"/>
                <w:szCs w:val="22"/>
              </w:rPr>
            </w:pPr>
            <w:r w:rsidRPr="002C1227">
              <w:rPr>
                <w:rFonts w:asciiTheme="minorHAnsi" w:hAnsiTheme="minorHAnsi"/>
                <w:sz w:val="22"/>
                <w:szCs w:val="22"/>
              </w:rPr>
              <w:t>Are there known issues with t</w:t>
            </w:r>
            <w:r w:rsidR="00C1587B" w:rsidRPr="002C1227">
              <w:rPr>
                <w:rFonts w:asciiTheme="minorHAnsi" w:hAnsiTheme="minorHAnsi"/>
                <w:sz w:val="22"/>
                <w:szCs w:val="22"/>
              </w:rPr>
              <w:t>he</w:t>
            </w:r>
            <w:r w:rsidRPr="002C1227">
              <w:rPr>
                <w:rFonts w:asciiTheme="minorHAnsi" w:hAnsiTheme="minorHAnsi"/>
                <w:sz w:val="22"/>
                <w:szCs w:val="22"/>
              </w:rPr>
              <w:t xml:space="preserve"> dataset that impact its suitability for </w:t>
            </w:r>
            <w:r w:rsidR="0013190E" w:rsidRPr="002C1227">
              <w:rPr>
                <w:rFonts w:asciiTheme="minorHAnsi" w:hAnsiTheme="minorHAnsi"/>
                <w:sz w:val="22"/>
                <w:szCs w:val="22"/>
              </w:rPr>
              <w:t>its intended uses</w:t>
            </w:r>
            <w:r w:rsidRPr="002C1227">
              <w:rPr>
                <w:rFonts w:asciiTheme="minorHAnsi" w:hAnsiTheme="minorHAnsi"/>
                <w:sz w:val="22"/>
                <w:szCs w:val="22"/>
              </w:rPr>
              <w:t xml:space="preserve">  </w:t>
            </w:r>
          </w:p>
        </w:tc>
        <w:tc>
          <w:tcPr>
            <w:tcW w:w="1210" w:type="dxa"/>
            <w:tcMar>
              <w:top w:w="29" w:type="dxa"/>
              <w:left w:w="115" w:type="dxa"/>
              <w:bottom w:w="29" w:type="dxa"/>
              <w:right w:w="115" w:type="dxa"/>
            </w:tcMar>
          </w:tcPr>
          <w:p w14:paraId="30DE53A7" w14:textId="77777777" w:rsidR="003B3BCE" w:rsidRPr="002C1227" w:rsidRDefault="003B3BCE" w:rsidP="002C1227">
            <w:pPr>
              <w:rPr>
                <w:rFonts w:asciiTheme="minorHAnsi" w:hAnsiTheme="minorHAnsi"/>
                <w:sz w:val="22"/>
                <w:szCs w:val="22"/>
              </w:rPr>
            </w:pPr>
            <w:r w:rsidRPr="002C1227">
              <w:rPr>
                <w:rFonts w:asciiTheme="minorHAnsi" w:hAnsiTheme="minorHAnsi"/>
                <w:sz w:val="22"/>
                <w:szCs w:val="22"/>
              </w:rPr>
              <w:t>□ Yes</w:t>
            </w:r>
          </w:p>
          <w:p w14:paraId="3F9573EA" w14:textId="5C3BFAB1" w:rsidR="00FE676D" w:rsidRPr="002C1227" w:rsidRDefault="003B3BCE" w:rsidP="002C1227">
            <w:pPr>
              <w:rPr>
                <w:rFonts w:asciiTheme="minorHAnsi" w:hAnsiTheme="minorHAnsi"/>
                <w:sz w:val="22"/>
                <w:szCs w:val="22"/>
              </w:rPr>
            </w:pPr>
            <w:r w:rsidRPr="002C1227">
              <w:rPr>
                <w:rFonts w:asciiTheme="minorHAnsi" w:hAnsiTheme="minorHAnsi"/>
                <w:sz w:val="22"/>
                <w:szCs w:val="22"/>
              </w:rPr>
              <w:t>□ No</w:t>
            </w:r>
          </w:p>
        </w:tc>
      </w:tr>
      <w:tr w:rsidR="00FE676D" w:rsidRPr="002C1227" w14:paraId="20FA9773" w14:textId="77777777" w:rsidTr="003B3BCE">
        <w:trPr>
          <w:cantSplit/>
          <w:trHeight w:val="170"/>
        </w:trPr>
        <w:tc>
          <w:tcPr>
            <w:tcW w:w="399" w:type="dxa"/>
            <w:tcMar>
              <w:top w:w="29" w:type="dxa"/>
              <w:left w:w="115" w:type="dxa"/>
              <w:bottom w:w="29" w:type="dxa"/>
              <w:right w:w="115" w:type="dxa"/>
            </w:tcMar>
          </w:tcPr>
          <w:p w14:paraId="0BE1124A" w14:textId="77777777" w:rsidR="00FE676D" w:rsidRPr="002C1227" w:rsidRDefault="00FE676D" w:rsidP="002C1227">
            <w:pPr>
              <w:pStyle w:val="ListParagraph"/>
              <w:numPr>
                <w:ilvl w:val="0"/>
                <w:numId w:val="10"/>
              </w:numPr>
              <w:rPr>
                <w:rFonts w:asciiTheme="minorHAnsi" w:hAnsiTheme="minorHAnsi"/>
                <w:sz w:val="22"/>
                <w:szCs w:val="22"/>
              </w:rPr>
            </w:pPr>
          </w:p>
        </w:tc>
        <w:tc>
          <w:tcPr>
            <w:tcW w:w="1781" w:type="dxa"/>
            <w:tcMar>
              <w:top w:w="29" w:type="dxa"/>
              <w:left w:w="115" w:type="dxa"/>
              <w:bottom w:w="29" w:type="dxa"/>
              <w:right w:w="115" w:type="dxa"/>
            </w:tcMar>
          </w:tcPr>
          <w:p w14:paraId="54876A76" w14:textId="0850C284" w:rsidR="00FE676D" w:rsidRPr="002C1227" w:rsidRDefault="0013190E" w:rsidP="002C1227">
            <w:pPr>
              <w:rPr>
                <w:rFonts w:asciiTheme="minorHAnsi" w:hAnsiTheme="minorHAnsi"/>
                <w:sz w:val="22"/>
                <w:szCs w:val="22"/>
              </w:rPr>
            </w:pPr>
            <w:r w:rsidRPr="002C1227">
              <w:rPr>
                <w:rFonts w:asciiTheme="minorHAnsi" w:hAnsiTheme="minorHAnsi"/>
                <w:sz w:val="22"/>
                <w:szCs w:val="22"/>
              </w:rPr>
              <w:t>Manual Processes</w:t>
            </w:r>
          </w:p>
        </w:tc>
        <w:tc>
          <w:tcPr>
            <w:tcW w:w="5960" w:type="dxa"/>
            <w:tcMar>
              <w:top w:w="29" w:type="dxa"/>
              <w:left w:w="115" w:type="dxa"/>
              <w:bottom w:w="29" w:type="dxa"/>
              <w:right w:w="115" w:type="dxa"/>
            </w:tcMar>
          </w:tcPr>
          <w:p w14:paraId="6D25BADA" w14:textId="607823AE" w:rsidR="00FE676D" w:rsidRPr="002C1227" w:rsidRDefault="00C1587B" w:rsidP="002C1227">
            <w:pPr>
              <w:rPr>
                <w:rFonts w:asciiTheme="minorHAnsi" w:hAnsiTheme="minorHAnsi"/>
                <w:sz w:val="22"/>
                <w:szCs w:val="22"/>
              </w:rPr>
            </w:pPr>
            <w:r w:rsidRPr="002C1227">
              <w:rPr>
                <w:rFonts w:asciiTheme="minorHAnsi" w:hAnsiTheme="minorHAnsi"/>
                <w:sz w:val="22"/>
                <w:szCs w:val="22"/>
              </w:rPr>
              <w:t>Are</w:t>
            </w:r>
            <w:r w:rsidR="00FE676D" w:rsidRPr="002C1227">
              <w:rPr>
                <w:rFonts w:asciiTheme="minorHAnsi" w:hAnsiTheme="minorHAnsi"/>
                <w:sz w:val="22"/>
                <w:szCs w:val="22"/>
              </w:rPr>
              <w:t xml:space="preserve"> the data in this dataset </w:t>
            </w:r>
            <w:r w:rsidR="0013190E" w:rsidRPr="002C1227">
              <w:rPr>
                <w:rFonts w:asciiTheme="minorHAnsi" w:hAnsiTheme="minorHAnsi"/>
                <w:sz w:val="22"/>
                <w:szCs w:val="22"/>
              </w:rPr>
              <w:t>maintained primarily through manual entry?</w:t>
            </w:r>
          </w:p>
        </w:tc>
        <w:tc>
          <w:tcPr>
            <w:tcW w:w="1210" w:type="dxa"/>
            <w:tcMar>
              <w:top w:w="29" w:type="dxa"/>
              <w:left w:w="115" w:type="dxa"/>
              <w:bottom w:w="29" w:type="dxa"/>
              <w:right w:w="115" w:type="dxa"/>
            </w:tcMar>
          </w:tcPr>
          <w:p w14:paraId="040D4E04" w14:textId="77777777" w:rsidR="003B3BCE" w:rsidRPr="002C1227" w:rsidRDefault="003B3BCE" w:rsidP="002C1227">
            <w:pPr>
              <w:rPr>
                <w:rFonts w:asciiTheme="minorHAnsi" w:hAnsiTheme="minorHAnsi"/>
                <w:sz w:val="22"/>
                <w:szCs w:val="22"/>
              </w:rPr>
            </w:pPr>
            <w:r w:rsidRPr="002C1227">
              <w:rPr>
                <w:rFonts w:asciiTheme="minorHAnsi" w:hAnsiTheme="minorHAnsi"/>
                <w:sz w:val="22"/>
                <w:szCs w:val="22"/>
              </w:rPr>
              <w:t>□ Yes</w:t>
            </w:r>
          </w:p>
          <w:p w14:paraId="12995FBD" w14:textId="0D76B0A5" w:rsidR="00FE676D" w:rsidRPr="002C1227" w:rsidRDefault="003B3BCE" w:rsidP="002C1227">
            <w:pPr>
              <w:rPr>
                <w:rFonts w:asciiTheme="minorHAnsi" w:hAnsiTheme="minorHAnsi"/>
                <w:sz w:val="22"/>
                <w:szCs w:val="22"/>
              </w:rPr>
            </w:pPr>
            <w:r w:rsidRPr="002C1227">
              <w:rPr>
                <w:rFonts w:asciiTheme="minorHAnsi" w:hAnsiTheme="minorHAnsi"/>
                <w:sz w:val="22"/>
                <w:szCs w:val="22"/>
              </w:rPr>
              <w:t>□ No</w:t>
            </w:r>
          </w:p>
        </w:tc>
      </w:tr>
      <w:tr w:rsidR="00FE676D" w:rsidRPr="002C1227" w14:paraId="59A7A40E" w14:textId="77777777" w:rsidTr="003B3BCE">
        <w:trPr>
          <w:cantSplit/>
          <w:trHeight w:val="170"/>
        </w:trPr>
        <w:tc>
          <w:tcPr>
            <w:tcW w:w="399" w:type="dxa"/>
            <w:tcMar>
              <w:top w:w="29" w:type="dxa"/>
              <w:left w:w="115" w:type="dxa"/>
              <w:bottom w:w="29" w:type="dxa"/>
              <w:right w:w="115" w:type="dxa"/>
            </w:tcMar>
          </w:tcPr>
          <w:p w14:paraId="4890DCAF" w14:textId="77777777" w:rsidR="00FE676D" w:rsidRPr="002C1227" w:rsidRDefault="00FE676D" w:rsidP="002C1227">
            <w:pPr>
              <w:pStyle w:val="ListParagraph"/>
              <w:numPr>
                <w:ilvl w:val="0"/>
                <w:numId w:val="10"/>
              </w:numPr>
              <w:rPr>
                <w:rFonts w:asciiTheme="minorHAnsi" w:hAnsiTheme="minorHAnsi"/>
                <w:sz w:val="22"/>
                <w:szCs w:val="22"/>
              </w:rPr>
            </w:pPr>
          </w:p>
        </w:tc>
        <w:tc>
          <w:tcPr>
            <w:tcW w:w="1781" w:type="dxa"/>
            <w:tcMar>
              <w:top w:w="29" w:type="dxa"/>
              <w:left w:w="115" w:type="dxa"/>
              <w:bottom w:w="29" w:type="dxa"/>
              <w:right w:w="115" w:type="dxa"/>
            </w:tcMar>
          </w:tcPr>
          <w:p w14:paraId="786F1178" w14:textId="77777777" w:rsidR="00FE676D" w:rsidRPr="002C1227" w:rsidRDefault="00FE676D" w:rsidP="002C1227">
            <w:pPr>
              <w:rPr>
                <w:rFonts w:asciiTheme="minorHAnsi" w:hAnsiTheme="minorHAnsi"/>
                <w:sz w:val="22"/>
                <w:szCs w:val="22"/>
              </w:rPr>
            </w:pPr>
            <w:r w:rsidRPr="002C1227">
              <w:rPr>
                <w:rFonts w:asciiTheme="minorHAnsi" w:hAnsiTheme="minorHAnsi"/>
                <w:sz w:val="22"/>
                <w:szCs w:val="22"/>
              </w:rPr>
              <w:t>Data Consistency</w:t>
            </w:r>
          </w:p>
        </w:tc>
        <w:tc>
          <w:tcPr>
            <w:tcW w:w="5960" w:type="dxa"/>
            <w:tcMar>
              <w:top w:w="29" w:type="dxa"/>
              <w:left w:w="115" w:type="dxa"/>
              <w:bottom w:w="29" w:type="dxa"/>
              <w:right w:w="115" w:type="dxa"/>
            </w:tcMar>
          </w:tcPr>
          <w:p w14:paraId="57FE1803" w14:textId="148EA87F" w:rsidR="00FE676D" w:rsidRPr="002C1227" w:rsidRDefault="00FE676D" w:rsidP="002C1227">
            <w:pPr>
              <w:rPr>
                <w:rFonts w:asciiTheme="minorHAnsi" w:hAnsiTheme="minorHAnsi"/>
                <w:sz w:val="22"/>
                <w:szCs w:val="22"/>
              </w:rPr>
            </w:pPr>
            <w:r w:rsidRPr="002C1227">
              <w:rPr>
                <w:rFonts w:asciiTheme="minorHAnsi" w:hAnsiTheme="minorHAnsi"/>
                <w:sz w:val="22"/>
                <w:szCs w:val="22"/>
              </w:rPr>
              <w:t>If this is a time series dataset, have there been changes to data collection methods or data definitions that have impacted consistency of data over time?</w:t>
            </w:r>
          </w:p>
        </w:tc>
        <w:tc>
          <w:tcPr>
            <w:tcW w:w="1210" w:type="dxa"/>
            <w:tcMar>
              <w:top w:w="29" w:type="dxa"/>
              <w:left w:w="115" w:type="dxa"/>
              <w:bottom w:w="29" w:type="dxa"/>
              <w:right w:w="115" w:type="dxa"/>
            </w:tcMar>
          </w:tcPr>
          <w:p w14:paraId="1D635E78" w14:textId="77777777" w:rsidR="003B3BCE" w:rsidRPr="002C1227" w:rsidRDefault="003B3BCE" w:rsidP="002C1227">
            <w:pPr>
              <w:rPr>
                <w:rFonts w:asciiTheme="minorHAnsi" w:hAnsiTheme="minorHAnsi"/>
                <w:sz w:val="22"/>
                <w:szCs w:val="22"/>
              </w:rPr>
            </w:pPr>
            <w:r w:rsidRPr="002C1227">
              <w:rPr>
                <w:rFonts w:asciiTheme="minorHAnsi" w:hAnsiTheme="minorHAnsi"/>
                <w:sz w:val="22"/>
                <w:szCs w:val="22"/>
              </w:rPr>
              <w:t>□ Yes</w:t>
            </w:r>
          </w:p>
          <w:p w14:paraId="7F1B6968" w14:textId="082BE1BC" w:rsidR="00FE676D" w:rsidRPr="002C1227" w:rsidRDefault="003B3BCE" w:rsidP="002C1227">
            <w:pPr>
              <w:rPr>
                <w:rFonts w:asciiTheme="minorHAnsi" w:hAnsiTheme="minorHAnsi"/>
                <w:sz w:val="22"/>
                <w:szCs w:val="22"/>
              </w:rPr>
            </w:pPr>
            <w:r w:rsidRPr="002C1227">
              <w:rPr>
                <w:rFonts w:asciiTheme="minorHAnsi" w:hAnsiTheme="minorHAnsi"/>
                <w:sz w:val="22"/>
                <w:szCs w:val="22"/>
              </w:rPr>
              <w:t>□ No</w:t>
            </w:r>
          </w:p>
        </w:tc>
      </w:tr>
      <w:bookmarkEnd w:id="2"/>
      <w:tr w:rsidR="00FE676D" w:rsidRPr="002C1227" w14:paraId="16DB671B" w14:textId="77777777" w:rsidTr="003B3BCE">
        <w:trPr>
          <w:cantSplit/>
        </w:trPr>
        <w:tc>
          <w:tcPr>
            <w:tcW w:w="399" w:type="dxa"/>
            <w:tcMar>
              <w:top w:w="29" w:type="dxa"/>
              <w:left w:w="115" w:type="dxa"/>
              <w:bottom w:w="29" w:type="dxa"/>
              <w:right w:w="115" w:type="dxa"/>
            </w:tcMar>
          </w:tcPr>
          <w:p w14:paraId="409AC63E" w14:textId="77777777" w:rsidR="00FE676D" w:rsidRPr="002C1227" w:rsidRDefault="00FE676D" w:rsidP="002C1227">
            <w:pPr>
              <w:pStyle w:val="ListParagraph"/>
              <w:numPr>
                <w:ilvl w:val="0"/>
                <w:numId w:val="10"/>
              </w:numPr>
              <w:rPr>
                <w:rFonts w:asciiTheme="minorHAnsi" w:hAnsiTheme="minorHAnsi"/>
                <w:sz w:val="22"/>
                <w:szCs w:val="22"/>
              </w:rPr>
            </w:pPr>
          </w:p>
        </w:tc>
        <w:tc>
          <w:tcPr>
            <w:tcW w:w="1781" w:type="dxa"/>
            <w:tcMar>
              <w:top w:w="29" w:type="dxa"/>
              <w:left w:w="115" w:type="dxa"/>
              <w:bottom w:w="29" w:type="dxa"/>
              <w:right w:w="115" w:type="dxa"/>
            </w:tcMar>
          </w:tcPr>
          <w:p w14:paraId="0CB420AD" w14:textId="10D13B10" w:rsidR="00FE676D" w:rsidRPr="002C1227" w:rsidRDefault="00FE676D" w:rsidP="002C1227">
            <w:pPr>
              <w:rPr>
                <w:rFonts w:asciiTheme="minorHAnsi" w:hAnsiTheme="minorHAnsi"/>
                <w:sz w:val="22"/>
                <w:szCs w:val="22"/>
              </w:rPr>
            </w:pPr>
            <w:r w:rsidRPr="002C1227">
              <w:rPr>
                <w:rFonts w:asciiTheme="minorHAnsi" w:hAnsiTheme="minorHAnsi"/>
                <w:sz w:val="22"/>
                <w:szCs w:val="22"/>
              </w:rPr>
              <w:t>Access</w:t>
            </w:r>
          </w:p>
        </w:tc>
        <w:tc>
          <w:tcPr>
            <w:tcW w:w="5960" w:type="dxa"/>
            <w:tcMar>
              <w:top w:w="29" w:type="dxa"/>
              <w:left w:w="115" w:type="dxa"/>
              <w:bottom w:w="29" w:type="dxa"/>
              <w:right w:w="115" w:type="dxa"/>
            </w:tcMar>
          </w:tcPr>
          <w:p w14:paraId="755652C1" w14:textId="43626E66" w:rsidR="00FE676D" w:rsidRPr="002C1227" w:rsidRDefault="0013190E" w:rsidP="002C1227">
            <w:pPr>
              <w:rPr>
                <w:rFonts w:asciiTheme="minorHAnsi" w:hAnsiTheme="minorHAnsi"/>
                <w:sz w:val="22"/>
                <w:szCs w:val="22"/>
              </w:rPr>
            </w:pPr>
            <w:r w:rsidRPr="002C1227">
              <w:rPr>
                <w:rFonts w:asciiTheme="minorHAnsi" w:hAnsiTheme="minorHAnsi"/>
                <w:sz w:val="22"/>
                <w:szCs w:val="22"/>
              </w:rPr>
              <w:t>Is</w:t>
            </w:r>
            <w:r w:rsidR="00124DE7" w:rsidRPr="002C1227">
              <w:rPr>
                <w:rFonts w:asciiTheme="minorHAnsi" w:hAnsiTheme="minorHAnsi"/>
                <w:sz w:val="22"/>
                <w:szCs w:val="22"/>
              </w:rPr>
              <w:t xml:space="preserve"> or should</w:t>
            </w:r>
            <w:r w:rsidRPr="002C1227">
              <w:rPr>
                <w:rFonts w:asciiTheme="minorHAnsi" w:hAnsiTheme="minorHAnsi"/>
                <w:sz w:val="22"/>
                <w:szCs w:val="22"/>
              </w:rPr>
              <w:t xml:space="preserve"> th</w:t>
            </w:r>
            <w:r w:rsidR="00E16F5B" w:rsidRPr="002C1227">
              <w:rPr>
                <w:rFonts w:asciiTheme="minorHAnsi" w:hAnsiTheme="minorHAnsi"/>
                <w:sz w:val="22"/>
                <w:szCs w:val="22"/>
              </w:rPr>
              <w:t>e</w:t>
            </w:r>
            <w:r w:rsidRPr="002C1227">
              <w:rPr>
                <w:rFonts w:asciiTheme="minorHAnsi" w:hAnsiTheme="minorHAnsi"/>
                <w:sz w:val="22"/>
                <w:szCs w:val="22"/>
              </w:rPr>
              <w:t xml:space="preserve"> dataset </w:t>
            </w:r>
            <w:r w:rsidR="00124DE7" w:rsidRPr="002C1227">
              <w:rPr>
                <w:rFonts w:asciiTheme="minorHAnsi" w:hAnsiTheme="minorHAnsi"/>
                <w:sz w:val="22"/>
                <w:szCs w:val="22"/>
              </w:rPr>
              <w:t xml:space="preserve">be </w:t>
            </w:r>
            <w:r w:rsidRPr="002C1227">
              <w:rPr>
                <w:rFonts w:asciiTheme="minorHAnsi" w:hAnsiTheme="minorHAnsi"/>
                <w:sz w:val="22"/>
                <w:szCs w:val="22"/>
              </w:rPr>
              <w:t>broadly shared within Caltrans?</w:t>
            </w:r>
          </w:p>
        </w:tc>
        <w:tc>
          <w:tcPr>
            <w:tcW w:w="1210" w:type="dxa"/>
            <w:tcMar>
              <w:top w:w="29" w:type="dxa"/>
              <w:left w:w="115" w:type="dxa"/>
              <w:bottom w:w="29" w:type="dxa"/>
              <w:right w:w="115" w:type="dxa"/>
            </w:tcMar>
          </w:tcPr>
          <w:p w14:paraId="167FAF5C" w14:textId="77777777" w:rsidR="003B3BCE" w:rsidRPr="002C1227" w:rsidRDefault="003B3BCE" w:rsidP="002C1227">
            <w:pPr>
              <w:rPr>
                <w:rFonts w:asciiTheme="minorHAnsi" w:hAnsiTheme="minorHAnsi"/>
                <w:sz w:val="22"/>
                <w:szCs w:val="22"/>
              </w:rPr>
            </w:pPr>
            <w:r w:rsidRPr="002C1227">
              <w:rPr>
                <w:rFonts w:asciiTheme="minorHAnsi" w:hAnsiTheme="minorHAnsi"/>
                <w:sz w:val="22"/>
                <w:szCs w:val="22"/>
              </w:rPr>
              <w:t>□ Yes</w:t>
            </w:r>
          </w:p>
          <w:p w14:paraId="38A11625" w14:textId="3B770988" w:rsidR="00FE676D" w:rsidRPr="002C1227" w:rsidRDefault="003B3BCE" w:rsidP="002C1227">
            <w:pPr>
              <w:rPr>
                <w:rFonts w:asciiTheme="minorHAnsi" w:hAnsiTheme="minorHAnsi"/>
                <w:sz w:val="22"/>
                <w:szCs w:val="22"/>
              </w:rPr>
            </w:pPr>
            <w:r w:rsidRPr="002C1227">
              <w:rPr>
                <w:rFonts w:asciiTheme="minorHAnsi" w:hAnsiTheme="minorHAnsi"/>
                <w:sz w:val="22"/>
                <w:szCs w:val="22"/>
              </w:rPr>
              <w:t>□ No</w:t>
            </w:r>
          </w:p>
        </w:tc>
      </w:tr>
      <w:tr w:rsidR="00FE676D" w:rsidRPr="002C1227" w14:paraId="21748228" w14:textId="77777777" w:rsidTr="003B3BCE">
        <w:trPr>
          <w:cantSplit/>
        </w:trPr>
        <w:tc>
          <w:tcPr>
            <w:tcW w:w="399" w:type="dxa"/>
            <w:tcMar>
              <w:top w:w="29" w:type="dxa"/>
              <w:left w:w="115" w:type="dxa"/>
              <w:bottom w:w="29" w:type="dxa"/>
              <w:right w:w="115" w:type="dxa"/>
            </w:tcMar>
          </w:tcPr>
          <w:p w14:paraId="7A0F2C3B" w14:textId="77777777" w:rsidR="00FE676D" w:rsidRPr="002C1227" w:rsidRDefault="00FE676D" w:rsidP="002C1227">
            <w:pPr>
              <w:pStyle w:val="ListParagraph"/>
              <w:numPr>
                <w:ilvl w:val="0"/>
                <w:numId w:val="10"/>
              </w:numPr>
              <w:rPr>
                <w:rFonts w:asciiTheme="minorHAnsi" w:hAnsiTheme="minorHAnsi"/>
                <w:sz w:val="22"/>
                <w:szCs w:val="22"/>
              </w:rPr>
            </w:pPr>
          </w:p>
        </w:tc>
        <w:tc>
          <w:tcPr>
            <w:tcW w:w="1781" w:type="dxa"/>
            <w:tcMar>
              <w:top w:w="29" w:type="dxa"/>
              <w:left w:w="115" w:type="dxa"/>
              <w:bottom w:w="29" w:type="dxa"/>
              <w:right w:w="115" w:type="dxa"/>
            </w:tcMar>
          </w:tcPr>
          <w:p w14:paraId="3320C0D4" w14:textId="77777777" w:rsidR="00FE676D" w:rsidRPr="002C1227" w:rsidRDefault="00FE676D" w:rsidP="002C1227">
            <w:pPr>
              <w:rPr>
                <w:rFonts w:asciiTheme="minorHAnsi" w:hAnsiTheme="minorHAnsi"/>
                <w:sz w:val="22"/>
                <w:szCs w:val="22"/>
              </w:rPr>
            </w:pPr>
            <w:r w:rsidRPr="002C1227">
              <w:rPr>
                <w:rFonts w:asciiTheme="minorHAnsi" w:hAnsiTheme="minorHAnsi"/>
                <w:sz w:val="22"/>
                <w:szCs w:val="22"/>
              </w:rPr>
              <w:t>External access</w:t>
            </w:r>
          </w:p>
        </w:tc>
        <w:tc>
          <w:tcPr>
            <w:tcW w:w="5960" w:type="dxa"/>
            <w:tcMar>
              <w:top w:w="29" w:type="dxa"/>
              <w:left w:w="115" w:type="dxa"/>
              <w:bottom w:w="29" w:type="dxa"/>
              <w:right w:w="115" w:type="dxa"/>
            </w:tcMar>
          </w:tcPr>
          <w:p w14:paraId="0A92665A" w14:textId="5F7341D4" w:rsidR="00FE676D" w:rsidRPr="002C1227" w:rsidRDefault="00FE676D" w:rsidP="002C1227">
            <w:pPr>
              <w:rPr>
                <w:rFonts w:asciiTheme="minorHAnsi" w:hAnsiTheme="minorHAnsi"/>
                <w:sz w:val="22"/>
                <w:szCs w:val="22"/>
              </w:rPr>
            </w:pPr>
            <w:r w:rsidRPr="002C1227">
              <w:rPr>
                <w:rFonts w:asciiTheme="minorHAnsi" w:hAnsiTheme="minorHAnsi"/>
                <w:sz w:val="22"/>
                <w:szCs w:val="22"/>
              </w:rPr>
              <w:t xml:space="preserve">Is </w:t>
            </w:r>
            <w:r w:rsidR="00124DE7" w:rsidRPr="002C1227">
              <w:rPr>
                <w:rFonts w:asciiTheme="minorHAnsi" w:hAnsiTheme="minorHAnsi"/>
                <w:sz w:val="22"/>
                <w:szCs w:val="22"/>
              </w:rPr>
              <w:t xml:space="preserve">or should </w:t>
            </w:r>
            <w:r w:rsidRPr="002C1227">
              <w:rPr>
                <w:rFonts w:asciiTheme="minorHAnsi" w:hAnsiTheme="minorHAnsi"/>
                <w:sz w:val="22"/>
                <w:szCs w:val="22"/>
              </w:rPr>
              <w:t>th</w:t>
            </w:r>
            <w:r w:rsidR="00E16F5B" w:rsidRPr="002C1227">
              <w:rPr>
                <w:rFonts w:asciiTheme="minorHAnsi" w:hAnsiTheme="minorHAnsi"/>
                <w:sz w:val="22"/>
                <w:szCs w:val="22"/>
              </w:rPr>
              <w:t>e</w:t>
            </w:r>
            <w:r w:rsidRPr="002C1227">
              <w:rPr>
                <w:rFonts w:asciiTheme="minorHAnsi" w:hAnsiTheme="minorHAnsi"/>
                <w:sz w:val="22"/>
                <w:szCs w:val="22"/>
              </w:rPr>
              <w:t xml:space="preserve"> dataset </w:t>
            </w:r>
            <w:r w:rsidR="00124DE7" w:rsidRPr="002C1227">
              <w:rPr>
                <w:rFonts w:asciiTheme="minorHAnsi" w:hAnsiTheme="minorHAnsi"/>
                <w:sz w:val="22"/>
                <w:szCs w:val="22"/>
              </w:rPr>
              <w:t xml:space="preserve">be </w:t>
            </w:r>
            <w:r w:rsidR="0013190E" w:rsidRPr="002C1227">
              <w:rPr>
                <w:rFonts w:asciiTheme="minorHAnsi" w:hAnsiTheme="minorHAnsi"/>
                <w:sz w:val="22"/>
                <w:szCs w:val="22"/>
              </w:rPr>
              <w:t xml:space="preserve">made </w:t>
            </w:r>
            <w:r w:rsidRPr="002C1227">
              <w:rPr>
                <w:rFonts w:asciiTheme="minorHAnsi" w:hAnsiTheme="minorHAnsi"/>
                <w:sz w:val="22"/>
                <w:szCs w:val="22"/>
              </w:rPr>
              <w:t xml:space="preserve">available to non-Caltrans employees? </w:t>
            </w:r>
          </w:p>
        </w:tc>
        <w:tc>
          <w:tcPr>
            <w:tcW w:w="1210" w:type="dxa"/>
            <w:tcMar>
              <w:top w:w="29" w:type="dxa"/>
              <w:left w:w="115" w:type="dxa"/>
              <w:bottom w:w="29" w:type="dxa"/>
              <w:right w:w="115" w:type="dxa"/>
            </w:tcMar>
          </w:tcPr>
          <w:p w14:paraId="60B56738" w14:textId="77777777" w:rsidR="003B3BCE" w:rsidRPr="002C1227" w:rsidRDefault="003B3BCE" w:rsidP="002C1227">
            <w:pPr>
              <w:rPr>
                <w:rFonts w:asciiTheme="minorHAnsi" w:hAnsiTheme="minorHAnsi"/>
                <w:sz w:val="22"/>
                <w:szCs w:val="22"/>
              </w:rPr>
            </w:pPr>
            <w:r w:rsidRPr="002C1227">
              <w:rPr>
                <w:rFonts w:asciiTheme="minorHAnsi" w:hAnsiTheme="minorHAnsi"/>
                <w:sz w:val="22"/>
                <w:szCs w:val="22"/>
              </w:rPr>
              <w:t>□ Yes</w:t>
            </w:r>
          </w:p>
          <w:p w14:paraId="52AF12E3" w14:textId="2A45ADC1" w:rsidR="00FE676D" w:rsidRPr="002C1227" w:rsidRDefault="003B3BCE" w:rsidP="002C1227">
            <w:pPr>
              <w:rPr>
                <w:rFonts w:asciiTheme="minorHAnsi" w:hAnsiTheme="minorHAnsi"/>
                <w:sz w:val="22"/>
                <w:szCs w:val="22"/>
              </w:rPr>
            </w:pPr>
            <w:r w:rsidRPr="002C1227">
              <w:rPr>
                <w:rFonts w:asciiTheme="minorHAnsi" w:hAnsiTheme="minorHAnsi"/>
                <w:sz w:val="22"/>
                <w:szCs w:val="22"/>
              </w:rPr>
              <w:t>□ No</w:t>
            </w:r>
          </w:p>
        </w:tc>
      </w:tr>
      <w:tr w:rsidR="00FE676D" w:rsidRPr="002C1227" w14:paraId="5CE42199" w14:textId="77777777" w:rsidTr="003B3BCE">
        <w:trPr>
          <w:cantSplit/>
          <w:trHeight w:val="170"/>
        </w:trPr>
        <w:tc>
          <w:tcPr>
            <w:tcW w:w="399" w:type="dxa"/>
            <w:tcMar>
              <w:top w:w="29" w:type="dxa"/>
              <w:left w:w="115" w:type="dxa"/>
              <w:bottom w:w="29" w:type="dxa"/>
              <w:right w:w="115" w:type="dxa"/>
            </w:tcMar>
          </w:tcPr>
          <w:p w14:paraId="2F46F8C0" w14:textId="77777777" w:rsidR="00FE676D" w:rsidRPr="002C1227" w:rsidRDefault="00FE676D" w:rsidP="002C1227">
            <w:pPr>
              <w:pStyle w:val="ListParagraph"/>
              <w:numPr>
                <w:ilvl w:val="0"/>
                <w:numId w:val="10"/>
              </w:numPr>
              <w:rPr>
                <w:rFonts w:asciiTheme="minorHAnsi" w:hAnsiTheme="minorHAnsi"/>
                <w:sz w:val="22"/>
                <w:szCs w:val="22"/>
              </w:rPr>
            </w:pPr>
          </w:p>
        </w:tc>
        <w:tc>
          <w:tcPr>
            <w:tcW w:w="1781" w:type="dxa"/>
            <w:tcMar>
              <w:top w:w="29" w:type="dxa"/>
              <w:left w:w="115" w:type="dxa"/>
              <w:bottom w:w="29" w:type="dxa"/>
              <w:right w:w="115" w:type="dxa"/>
            </w:tcMar>
          </w:tcPr>
          <w:p w14:paraId="50C1A1C9" w14:textId="77777777" w:rsidR="00FE676D" w:rsidRPr="002C1227" w:rsidRDefault="00FE676D" w:rsidP="002C1227">
            <w:pPr>
              <w:rPr>
                <w:rFonts w:asciiTheme="minorHAnsi" w:hAnsiTheme="minorHAnsi"/>
                <w:sz w:val="22"/>
                <w:szCs w:val="22"/>
              </w:rPr>
            </w:pPr>
            <w:r w:rsidRPr="002C1227">
              <w:rPr>
                <w:rFonts w:asciiTheme="minorHAnsi" w:hAnsiTheme="minorHAnsi"/>
                <w:sz w:val="22"/>
                <w:szCs w:val="22"/>
              </w:rPr>
              <w:t>Location referencing</w:t>
            </w:r>
          </w:p>
        </w:tc>
        <w:tc>
          <w:tcPr>
            <w:tcW w:w="5960" w:type="dxa"/>
            <w:tcMar>
              <w:top w:w="29" w:type="dxa"/>
              <w:left w:w="115" w:type="dxa"/>
              <w:bottom w:w="29" w:type="dxa"/>
              <w:right w:w="115" w:type="dxa"/>
            </w:tcMar>
          </w:tcPr>
          <w:p w14:paraId="2F68732A" w14:textId="163F8AE0" w:rsidR="00FE676D" w:rsidRPr="002C1227" w:rsidRDefault="0013190E" w:rsidP="002C1227">
            <w:pPr>
              <w:rPr>
                <w:rFonts w:asciiTheme="minorHAnsi" w:hAnsiTheme="minorHAnsi"/>
                <w:sz w:val="22"/>
                <w:szCs w:val="22"/>
              </w:rPr>
            </w:pPr>
            <w:r w:rsidRPr="002C1227">
              <w:rPr>
                <w:rFonts w:asciiTheme="minorHAnsi" w:hAnsiTheme="minorHAnsi"/>
                <w:sz w:val="22"/>
                <w:szCs w:val="22"/>
              </w:rPr>
              <w:t>If th</w:t>
            </w:r>
            <w:r w:rsidR="00E16F5B" w:rsidRPr="002C1227">
              <w:rPr>
                <w:rFonts w:asciiTheme="minorHAnsi" w:hAnsiTheme="minorHAnsi"/>
                <w:sz w:val="22"/>
                <w:szCs w:val="22"/>
              </w:rPr>
              <w:t>e</w:t>
            </w:r>
            <w:r w:rsidRPr="002C1227">
              <w:rPr>
                <w:rFonts w:asciiTheme="minorHAnsi" w:hAnsiTheme="minorHAnsi"/>
                <w:sz w:val="22"/>
                <w:szCs w:val="22"/>
              </w:rPr>
              <w:t xml:space="preserve"> dataset incorporates location, does it use a location referencing method not compatible with </w:t>
            </w:r>
            <w:r w:rsidR="00E16F5B" w:rsidRPr="002C1227">
              <w:rPr>
                <w:rFonts w:asciiTheme="minorHAnsi" w:hAnsiTheme="minorHAnsi"/>
                <w:sz w:val="22"/>
                <w:szCs w:val="22"/>
              </w:rPr>
              <w:t>the official LRS</w:t>
            </w:r>
            <w:r w:rsidR="007F6488" w:rsidRPr="002C1227">
              <w:rPr>
                <w:rFonts w:asciiTheme="minorHAnsi" w:hAnsiTheme="minorHAnsi"/>
                <w:sz w:val="22"/>
                <w:szCs w:val="22"/>
              </w:rPr>
              <w:t xml:space="preserve"> maintained by the Division of Research, Innovation and System Information</w:t>
            </w:r>
            <w:r w:rsidR="00E16F5B" w:rsidRPr="002C1227">
              <w:rPr>
                <w:rFonts w:asciiTheme="minorHAnsi" w:hAnsiTheme="minorHAnsi"/>
                <w:sz w:val="22"/>
                <w:szCs w:val="22"/>
              </w:rPr>
              <w:t>?</w:t>
            </w:r>
          </w:p>
        </w:tc>
        <w:tc>
          <w:tcPr>
            <w:tcW w:w="1210" w:type="dxa"/>
            <w:tcMar>
              <w:top w:w="29" w:type="dxa"/>
              <w:left w:w="115" w:type="dxa"/>
              <w:bottom w:w="29" w:type="dxa"/>
              <w:right w:w="115" w:type="dxa"/>
            </w:tcMar>
          </w:tcPr>
          <w:p w14:paraId="4E2799DB" w14:textId="77777777" w:rsidR="003B3BCE" w:rsidRPr="002C1227" w:rsidRDefault="003B3BCE" w:rsidP="002C1227">
            <w:pPr>
              <w:rPr>
                <w:rFonts w:asciiTheme="minorHAnsi" w:hAnsiTheme="minorHAnsi"/>
                <w:sz w:val="22"/>
                <w:szCs w:val="22"/>
              </w:rPr>
            </w:pPr>
            <w:r w:rsidRPr="002C1227">
              <w:rPr>
                <w:rFonts w:asciiTheme="minorHAnsi" w:hAnsiTheme="minorHAnsi"/>
                <w:sz w:val="22"/>
                <w:szCs w:val="22"/>
              </w:rPr>
              <w:t>□ Yes</w:t>
            </w:r>
          </w:p>
          <w:p w14:paraId="67199E8B" w14:textId="6046511B" w:rsidR="00FE676D" w:rsidRPr="002C1227" w:rsidRDefault="003B3BCE" w:rsidP="002C1227">
            <w:pPr>
              <w:rPr>
                <w:rFonts w:asciiTheme="minorHAnsi" w:hAnsiTheme="minorHAnsi"/>
                <w:sz w:val="22"/>
                <w:szCs w:val="22"/>
              </w:rPr>
            </w:pPr>
            <w:r w:rsidRPr="002C1227">
              <w:rPr>
                <w:rFonts w:asciiTheme="minorHAnsi" w:hAnsiTheme="minorHAnsi"/>
                <w:sz w:val="22"/>
                <w:szCs w:val="22"/>
              </w:rPr>
              <w:t>□ No</w:t>
            </w:r>
          </w:p>
        </w:tc>
      </w:tr>
      <w:tr w:rsidR="00FE676D" w:rsidRPr="002C1227" w14:paraId="7625FFD6" w14:textId="77777777" w:rsidTr="003B3BCE">
        <w:trPr>
          <w:cantSplit/>
          <w:trHeight w:val="170"/>
        </w:trPr>
        <w:tc>
          <w:tcPr>
            <w:tcW w:w="399" w:type="dxa"/>
            <w:tcMar>
              <w:top w:w="29" w:type="dxa"/>
              <w:left w:w="115" w:type="dxa"/>
              <w:bottom w:w="29" w:type="dxa"/>
              <w:right w:w="115" w:type="dxa"/>
            </w:tcMar>
          </w:tcPr>
          <w:p w14:paraId="6B0665E8" w14:textId="77777777" w:rsidR="00FE676D" w:rsidRPr="002C1227" w:rsidRDefault="00FE676D" w:rsidP="002C1227">
            <w:pPr>
              <w:pStyle w:val="ListParagraph"/>
              <w:numPr>
                <w:ilvl w:val="0"/>
                <w:numId w:val="10"/>
              </w:numPr>
              <w:rPr>
                <w:rFonts w:asciiTheme="minorHAnsi" w:hAnsiTheme="minorHAnsi"/>
                <w:sz w:val="22"/>
                <w:szCs w:val="22"/>
              </w:rPr>
            </w:pPr>
          </w:p>
        </w:tc>
        <w:tc>
          <w:tcPr>
            <w:tcW w:w="1781" w:type="dxa"/>
            <w:tcMar>
              <w:top w:w="29" w:type="dxa"/>
              <w:left w:w="115" w:type="dxa"/>
              <w:bottom w:w="29" w:type="dxa"/>
              <w:right w:w="115" w:type="dxa"/>
            </w:tcMar>
          </w:tcPr>
          <w:p w14:paraId="6F8058C9" w14:textId="77777777" w:rsidR="00FE676D" w:rsidRPr="002C1227" w:rsidRDefault="00FE676D" w:rsidP="002C1227">
            <w:pPr>
              <w:rPr>
                <w:rFonts w:asciiTheme="minorHAnsi" w:hAnsiTheme="minorHAnsi"/>
                <w:sz w:val="22"/>
                <w:szCs w:val="22"/>
              </w:rPr>
            </w:pPr>
            <w:r w:rsidRPr="002C1227">
              <w:rPr>
                <w:rFonts w:asciiTheme="minorHAnsi" w:hAnsiTheme="minorHAnsi"/>
                <w:sz w:val="22"/>
                <w:szCs w:val="22"/>
              </w:rPr>
              <w:t>Data duplication</w:t>
            </w:r>
          </w:p>
        </w:tc>
        <w:tc>
          <w:tcPr>
            <w:tcW w:w="5960" w:type="dxa"/>
            <w:tcMar>
              <w:top w:w="29" w:type="dxa"/>
              <w:left w:w="115" w:type="dxa"/>
              <w:bottom w:w="29" w:type="dxa"/>
              <w:right w:w="115" w:type="dxa"/>
            </w:tcMar>
          </w:tcPr>
          <w:p w14:paraId="5098EB2F" w14:textId="5C5120C7" w:rsidR="00FE676D" w:rsidRPr="002C1227" w:rsidRDefault="00FE676D" w:rsidP="002C1227">
            <w:pPr>
              <w:rPr>
                <w:rFonts w:asciiTheme="minorHAnsi" w:hAnsiTheme="minorHAnsi"/>
                <w:sz w:val="22"/>
                <w:szCs w:val="22"/>
              </w:rPr>
            </w:pPr>
            <w:r w:rsidRPr="002C1227">
              <w:rPr>
                <w:rFonts w:asciiTheme="minorHAnsi" w:hAnsiTheme="minorHAnsi"/>
                <w:sz w:val="22"/>
                <w:szCs w:val="22"/>
              </w:rPr>
              <w:t xml:space="preserve">Does this dataset fully or partially overlap with the contents of another Caltrans dataset? </w:t>
            </w:r>
          </w:p>
        </w:tc>
        <w:tc>
          <w:tcPr>
            <w:tcW w:w="1210" w:type="dxa"/>
            <w:tcMar>
              <w:top w:w="29" w:type="dxa"/>
              <w:left w:w="115" w:type="dxa"/>
              <w:bottom w:w="29" w:type="dxa"/>
              <w:right w:w="115" w:type="dxa"/>
            </w:tcMar>
          </w:tcPr>
          <w:p w14:paraId="04A25DE4" w14:textId="77777777" w:rsidR="003B3BCE" w:rsidRPr="002C1227" w:rsidRDefault="003B3BCE" w:rsidP="002C1227">
            <w:pPr>
              <w:rPr>
                <w:rFonts w:asciiTheme="minorHAnsi" w:hAnsiTheme="minorHAnsi"/>
                <w:sz w:val="22"/>
                <w:szCs w:val="22"/>
              </w:rPr>
            </w:pPr>
            <w:r w:rsidRPr="002C1227">
              <w:rPr>
                <w:rFonts w:asciiTheme="minorHAnsi" w:hAnsiTheme="minorHAnsi"/>
                <w:sz w:val="22"/>
                <w:szCs w:val="22"/>
              </w:rPr>
              <w:t>□ Yes</w:t>
            </w:r>
          </w:p>
          <w:p w14:paraId="689D507F" w14:textId="63F8A893" w:rsidR="00FE676D" w:rsidRPr="002C1227" w:rsidRDefault="003B3BCE" w:rsidP="002C1227">
            <w:pPr>
              <w:rPr>
                <w:rFonts w:asciiTheme="minorHAnsi" w:hAnsiTheme="minorHAnsi"/>
                <w:sz w:val="22"/>
                <w:szCs w:val="22"/>
              </w:rPr>
            </w:pPr>
            <w:r w:rsidRPr="002C1227">
              <w:rPr>
                <w:rFonts w:asciiTheme="minorHAnsi" w:hAnsiTheme="minorHAnsi"/>
                <w:sz w:val="22"/>
                <w:szCs w:val="22"/>
              </w:rPr>
              <w:t>□ No</w:t>
            </w:r>
          </w:p>
        </w:tc>
      </w:tr>
      <w:tr w:rsidR="003B3BCE" w:rsidRPr="002C1227" w14:paraId="0C50E9D9" w14:textId="77777777" w:rsidTr="003B3BCE">
        <w:trPr>
          <w:cantSplit/>
          <w:trHeight w:val="170"/>
        </w:trPr>
        <w:tc>
          <w:tcPr>
            <w:tcW w:w="8140" w:type="dxa"/>
            <w:gridSpan w:val="3"/>
            <w:tcMar>
              <w:top w:w="29" w:type="dxa"/>
              <w:left w:w="115" w:type="dxa"/>
              <w:bottom w:w="29" w:type="dxa"/>
              <w:right w:w="115" w:type="dxa"/>
            </w:tcMar>
          </w:tcPr>
          <w:p w14:paraId="6A01747F" w14:textId="7A65B3DB" w:rsidR="003B3BCE" w:rsidRPr="002C1227" w:rsidRDefault="003B3BCE" w:rsidP="002C1227">
            <w:pPr>
              <w:rPr>
                <w:rFonts w:asciiTheme="minorHAnsi" w:hAnsiTheme="minorHAnsi"/>
                <w:sz w:val="22"/>
                <w:szCs w:val="22"/>
              </w:rPr>
            </w:pPr>
            <w:r w:rsidRPr="002C1227">
              <w:rPr>
                <w:rFonts w:asciiTheme="minorHAnsi" w:hAnsiTheme="minorHAnsi"/>
                <w:sz w:val="22"/>
                <w:szCs w:val="22"/>
              </w:rPr>
              <w:t>Count # of Yes Responses:</w:t>
            </w:r>
          </w:p>
        </w:tc>
        <w:tc>
          <w:tcPr>
            <w:tcW w:w="1210" w:type="dxa"/>
            <w:tcMar>
              <w:top w:w="29" w:type="dxa"/>
              <w:left w:w="115" w:type="dxa"/>
              <w:bottom w:w="29" w:type="dxa"/>
              <w:right w:w="115" w:type="dxa"/>
            </w:tcMar>
          </w:tcPr>
          <w:p w14:paraId="54DF0F0B" w14:textId="77777777" w:rsidR="003B3BCE" w:rsidRPr="002C1227" w:rsidRDefault="003B3BCE" w:rsidP="002C1227">
            <w:pPr>
              <w:rPr>
                <w:rFonts w:asciiTheme="minorHAnsi" w:hAnsiTheme="minorHAnsi"/>
                <w:sz w:val="22"/>
                <w:szCs w:val="22"/>
              </w:rPr>
            </w:pPr>
          </w:p>
        </w:tc>
      </w:tr>
    </w:tbl>
    <w:p w14:paraId="1542A757" w14:textId="5C9F693B" w:rsidR="006679AD" w:rsidRDefault="006679AD" w:rsidP="002C1227"/>
    <w:p w14:paraId="6600035E" w14:textId="6486F06C" w:rsidR="00C66349" w:rsidRDefault="00C66349" w:rsidP="002C7800">
      <w:pPr>
        <w:sectPr w:rsidR="00C66349" w:rsidSect="005E7330">
          <w:headerReference w:type="default" r:id="rId8"/>
          <w:footerReference w:type="default" r:id="rId9"/>
          <w:pgSz w:w="12240" w:h="15840"/>
          <w:pgMar w:top="1440" w:right="1440" w:bottom="1440" w:left="1440" w:header="720" w:footer="720" w:gutter="0"/>
          <w:cols w:space="720"/>
          <w:docGrid w:linePitch="360"/>
        </w:sectPr>
      </w:pPr>
    </w:p>
    <w:p w14:paraId="71AFFAB5" w14:textId="2B915B65" w:rsidR="00F536BF" w:rsidRDefault="002A4BCE" w:rsidP="002C1227">
      <w:pPr>
        <w:pStyle w:val="Heading1"/>
      </w:pPr>
      <w:r w:rsidRPr="00D512ED">
        <w:lastRenderedPageBreak/>
        <w:t>Appendix A.  Data Assessment</w:t>
      </w:r>
      <w:r w:rsidR="001177E0">
        <w:t xml:space="preserve"> and Scoping </w:t>
      </w:r>
      <w:r w:rsidR="00CE25CC">
        <w:t>Tool</w:t>
      </w:r>
    </w:p>
    <w:p w14:paraId="24553F20" w14:textId="77777777" w:rsidR="00CF62A9" w:rsidRDefault="00CF62A9" w:rsidP="002C1227">
      <w:r>
        <w:t xml:space="preserve">Once you have identified the dataset(s) to be included in your effort, use the tables below to scope your data governance effort. </w:t>
      </w:r>
    </w:p>
    <w:p w14:paraId="2D25AE2F" w14:textId="75636B64" w:rsidR="00A80647" w:rsidRDefault="00A80647" w:rsidP="002C1227">
      <w:r>
        <w:t xml:space="preserve">The first step to take in a data assessment is to see whether the data you have selected in your scope meets criteria for Corporate Data.   A full gap assessment is recommended for Corporate Data. </w:t>
      </w:r>
    </w:p>
    <w:p w14:paraId="51599DAD" w14:textId="1B388656" w:rsidR="00CF62A9" w:rsidRDefault="00CF62A9" w:rsidP="002C1227">
      <w:r>
        <w:t xml:space="preserve">Each item asks a Yes/No question that provides an “as-is” assessment of your dataset(s).  If the answer to each question is “Yes”, there is no need for further action – roles are clearly defined; the data </w:t>
      </w:r>
      <w:r w:rsidR="00CE25CC">
        <w:t>are</w:t>
      </w:r>
      <w:r>
        <w:t xml:space="preserve"> well documented, and there is no pressing need for improvements to data quality, access or consistency. Otherwise, a data governance effort may be warranted to bring your data to a better “To Be” governed state.  </w:t>
      </w:r>
      <w:r w:rsidR="00CE25CC">
        <w:t>E</w:t>
      </w:r>
      <w:r>
        <w:t>ach “No” answer</w:t>
      </w:r>
      <w:r w:rsidR="00CE25CC">
        <w:t xml:space="preserve"> represents a gap that can be closed through a data governance effort.  Actions to consider for closing the gaps and available </w:t>
      </w:r>
      <w:r>
        <w:t>resources to help in carrying out th</w:t>
      </w:r>
      <w:r w:rsidR="00CE25CC">
        <w:t>e</w:t>
      </w:r>
      <w:r>
        <w:t xml:space="preserve"> action are listed.  </w:t>
      </w:r>
    </w:p>
    <w:p w14:paraId="53DA042E" w14:textId="7121B6B9" w:rsidR="00A80647" w:rsidRDefault="00A80647" w:rsidP="002C1227">
      <w:r>
        <w:t xml:space="preserve">Not all of the gaps need be addressed through a single effort – actions should be prioritized based on the business needs.  However, the items marked with asterisks are *strongly recommended* for all </w:t>
      </w:r>
      <w:r w:rsidR="00CE25CC">
        <w:t>C</w:t>
      </w:r>
      <w:r>
        <w:t xml:space="preserve">orporate </w:t>
      </w:r>
      <w:r w:rsidR="00CE25CC">
        <w:t>D</w:t>
      </w:r>
      <w:r>
        <w:t xml:space="preserve">atasets. </w:t>
      </w:r>
    </w:p>
    <w:p w14:paraId="263D3945" w14:textId="732F9DA6" w:rsidR="00CE25CC" w:rsidRDefault="00CE25CC" w:rsidP="002C1227">
      <w:r>
        <w:t>Note that this tool was developed primarily to support governance of Corporate Data. However, even if your dataset(s) don’t meet criteria for Corporate Data, it is still beneficial to walk through the steps outlined in the table and use the resources provided to improve data stewardship, data quality and documentation.</w:t>
      </w:r>
    </w:p>
    <w:p w14:paraId="12EAF5DF" w14:textId="77777777" w:rsidR="00A80647" w:rsidRDefault="00A80647" w:rsidP="002C1227"/>
    <w:p w14:paraId="667C95CE" w14:textId="39FDDB74" w:rsidR="00F92967" w:rsidRDefault="00F92967" w:rsidP="002C1227"/>
    <w:p w14:paraId="79287D05" w14:textId="77777777" w:rsidR="007377F9" w:rsidRDefault="007377F9" w:rsidP="002C1227">
      <w:r>
        <w:br w:type="page"/>
      </w:r>
    </w:p>
    <w:tbl>
      <w:tblPr>
        <w:tblStyle w:val="TableGrid"/>
        <w:tblW w:w="12865" w:type="dxa"/>
        <w:tblLook w:val="04A0" w:firstRow="1" w:lastRow="0" w:firstColumn="1" w:lastColumn="0" w:noHBand="0" w:noVBand="1"/>
      </w:tblPr>
      <w:tblGrid>
        <w:gridCol w:w="2065"/>
        <w:gridCol w:w="3690"/>
        <w:gridCol w:w="1260"/>
        <w:gridCol w:w="2700"/>
        <w:gridCol w:w="3150"/>
      </w:tblGrid>
      <w:tr w:rsidR="004B4004" w:rsidRPr="002C1227" w14:paraId="06728B21" w14:textId="7353E897" w:rsidTr="007377F9">
        <w:trPr>
          <w:cantSplit/>
          <w:trHeight w:val="170"/>
          <w:tblHeader/>
        </w:trPr>
        <w:tc>
          <w:tcPr>
            <w:tcW w:w="7015" w:type="dxa"/>
            <w:gridSpan w:val="3"/>
            <w:shd w:val="clear" w:color="auto" w:fill="D9E2F3" w:themeFill="accent5" w:themeFillTint="33"/>
            <w:tcMar>
              <w:top w:w="72" w:type="dxa"/>
              <w:left w:w="115" w:type="dxa"/>
              <w:bottom w:w="72" w:type="dxa"/>
              <w:right w:w="115" w:type="dxa"/>
            </w:tcMar>
          </w:tcPr>
          <w:p w14:paraId="3593E986" w14:textId="537636FD" w:rsidR="004B4004" w:rsidRPr="002C1227" w:rsidRDefault="00CE25CC" w:rsidP="002C1227">
            <w:pPr>
              <w:rPr>
                <w:rFonts w:ascii="Calibri" w:hAnsi="Calibri" w:cs="Calibri"/>
                <w:b/>
                <w:bCs/>
                <w:sz w:val="22"/>
                <w:szCs w:val="22"/>
              </w:rPr>
            </w:pPr>
            <w:r w:rsidRPr="002C1227">
              <w:rPr>
                <w:rFonts w:ascii="Calibri" w:hAnsi="Calibri" w:cs="Calibri"/>
                <w:b/>
                <w:bCs/>
                <w:sz w:val="22"/>
                <w:szCs w:val="22"/>
              </w:rPr>
              <w:lastRenderedPageBreak/>
              <w:t>1</w:t>
            </w:r>
            <w:r w:rsidR="004B4004" w:rsidRPr="002C1227">
              <w:rPr>
                <w:rFonts w:ascii="Calibri" w:hAnsi="Calibri" w:cs="Calibri"/>
                <w:b/>
                <w:bCs/>
                <w:sz w:val="22"/>
                <w:szCs w:val="22"/>
              </w:rPr>
              <w:t>. Roles and Responsibilities</w:t>
            </w:r>
            <w:r w:rsidR="00FD52F9" w:rsidRPr="002C1227">
              <w:rPr>
                <w:rFonts w:ascii="Calibri" w:hAnsi="Calibri" w:cs="Calibri"/>
                <w:b/>
                <w:bCs/>
                <w:sz w:val="22"/>
                <w:szCs w:val="22"/>
              </w:rPr>
              <w:t xml:space="preserve"> – Items checked “No” are Gaps</w:t>
            </w:r>
          </w:p>
        </w:tc>
        <w:tc>
          <w:tcPr>
            <w:tcW w:w="2700" w:type="dxa"/>
            <w:shd w:val="clear" w:color="auto" w:fill="D9E2F3" w:themeFill="accent5" w:themeFillTint="33"/>
            <w:tcMar>
              <w:top w:w="72" w:type="dxa"/>
              <w:left w:w="115" w:type="dxa"/>
              <w:bottom w:w="72" w:type="dxa"/>
              <w:right w:w="115" w:type="dxa"/>
            </w:tcMar>
          </w:tcPr>
          <w:p w14:paraId="1C2D6178" w14:textId="3AA9385D" w:rsidR="004B4004" w:rsidRPr="002C1227" w:rsidRDefault="004B4004" w:rsidP="002C1227">
            <w:pPr>
              <w:rPr>
                <w:rFonts w:ascii="Calibri" w:hAnsi="Calibri" w:cs="Calibri"/>
                <w:b/>
                <w:bCs/>
                <w:sz w:val="22"/>
                <w:szCs w:val="22"/>
              </w:rPr>
            </w:pPr>
            <w:r w:rsidRPr="002C1227">
              <w:rPr>
                <w:rFonts w:ascii="Calibri" w:hAnsi="Calibri" w:cs="Calibri"/>
                <w:b/>
                <w:bCs/>
                <w:sz w:val="22"/>
                <w:szCs w:val="22"/>
              </w:rPr>
              <w:t xml:space="preserve">Actions to </w:t>
            </w:r>
            <w:r w:rsidR="00FD52F9" w:rsidRPr="002C1227">
              <w:rPr>
                <w:rFonts w:ascii="Calibri" w:hAnsi="Calibri" w:cs="Calibri"/>
                <w:b/>
                <w:bCs/>
                <w:sz w:val="22"/>
                <w:szCs w:val="22"/>
              </w:rPr>
              <w:t>Consider for Closing Gaps</w:t>
            </w:r>
          </w:p>
        </w:tc>
        <w:tc>
          <w:tcPr>
            <w:tcW w:w="3150" w:type="dxa"/>
            <w:shd w:val="clear" w:color="auto" w:fill="D9E2F3" w:themeFill="accent5" w:themeFillTint="33"/>
            <w:tcMar>
              <w:top w:w="72" w:type="dxa"/>
              <w:left w:w="115" w:type="dxa"/>
              <w:bottom w:w="72" w:type="dxa"/>
              <w:right w:w="115" w:type="dxa"/>
            </w:tcMar>
          </w:tcPr>
          <w:p w14:paraId="750EE562" w14:textId="77A41ABC" w:rsidR="004B4004" w:rsidRPr="002C1227" w:rsidRDefault="004B4004" w:rsidP="002C1227">
            <w:pPr>
              <w:rPr>
                <w:rFonts w:ascii="Calibri" w:hAnsi="Calibri" w:cs="Calibri"/>
                <w:b/>
                <w:bCs/>
                <w:sz w:val="22"/>
                <w:szCs w:val="22"/>
              </w:rPr>
            </w:pPr>
            <w:r w:rsidRPr="002C1227">
              <w:rPr>
                <w:rFonts w:ascii="Calibri" w:hAnsi="Calibri" w:cs="Calibri"/>
                <w:b/>
                <w:bCs/>
                <w:sz w:val="22"/>
                <w:szCs w:val="22"/>
              </w:rPr>
              <w:t>Resources Available</w:t>
            </w:r>
          </w:p>
        </w:tc>
      </w:tr>
      <w:tr w:rsidR="002D660B" w:rsidRPr="002C1227" w14:paraId="41FDE7D3" w14:textId="525617D3" w:rsidTr="007377F9">
        <w:trPr>
          <w:cantSplit/>
          <w:trHeight w:val="170"/>
        </w:trPr>
        <w:tc>
          <w:tcPr>
            <w:tcW w:w="2065" w:type="dxa"/>
            <w:tcMar>
              <w:top w:w="72" w:type="dxa"/>
              <w:left w:w="115" w:type="dxa"/>
              <w:bottom w:w="72" w:type="dxa"/>
              <w:right w:w="115" w:type="dxa"/>
            </w:tcMar>
          </w:tcPr>
          <w:p w14:paraId="73503578" w14:textId="755E3942" w:rsidR="002D660B" w:rsidRPr="002C1227" w:rsidRDefault="003264A7" w:rsidP="002C1227">
            <w:pPr>
              <w:rPr>
                <w:rFonts w:ascii="Calibri" w:hAnsi="Calibri" w:cs="Calibri"/>
                <w:sz w:val="22"/>
                <w:szCs w:val="22"/>
              </w:rPr>
            </w:pPr>
            <w:r w:rsidRPr="002C1227">
              <w:rPr>
                <w:rFonts w:ascii="Calibri" w:hAnsi="Calibri" w:cs="Calibri"/>
                <w:sz w:val="22"/>
                <w:szCs w:val="22"/>
              </w:rPr>
              <w:t xml:space="preserve">a. </w:t>
            </w:r>
            <w:r w:rsidR="004B4004" w:rsidRPr="002C1227">
              <w:rPr>
                <w:rFonts w:ascii="Calibri" w:hAnsi="Calibri" w:cs="Calibri"/>
                <w:sz w:val="22"/>
                <w:szCs w:val="22"/>
              </w:rPr>
              <w:t>Enterprise Data Steward</w:t>
            </w:r>
          </w:p>
        </w:tc>
        <w:tc>
          <w:tcPr>
            <w:tcW w:w="3690" w:type="dxa"/>
            <w:tcMar>
              <w:top w:w="72" w:type="dxa"/>
              <w:left w:w="115" w:type="dxa"/>
              <w:bottom w:w="72" w:type="dxa"/>
              <w:right w:w="115" w:type="dxa"/>
            </w:tcMar>
          </w:tcPr>
          <w:p w14:paraId="67203D8B" w14:textId="330DDB1D" w:rsidR="002D660B" w:rsidRPr="002C1227" w:rsidRDefault="002D660B" w:rsidP="002C1227">
            <w:pPr>
              <w:rPr>
                <w:rFonts w:ascii="Calibri" w:hAnsi="Calibri" w:cs="Calibri"/>
                <w:sz w:val="22"/>
                <w:szCs w:val="22"/>
              </w:rPr>
            </w:pPr>
            <w:r w:rsidRPr="002C1227">
              <w:rPr>
                <w:rFonts w:ascii="Calibri" w:hAnsi="Calibri" w:cs="Calibri"/>
                <w:sz w:val="22"/>
                <w:szCs w:val="22"/>
              </w:rPr>
              <w:t>Has an Enterprise Data Steward been identified?</w:t>
            </w:r>
          </w:p>
        </w:tc>
        <w:tc>
          <w:tcPr>
            <w:tcW w:w="1260" w:type="dxa"/>
            <w:tcMar>
              <w:top w:w="72" w:type="dxa"/>
              <w:left w:w="115" w:type="dxa"/>
              <w:bottom w:w="72" w:type="dxa"/>
              <w:right w:w="115" w:type="dxa"/>
            </w:tcMar>
          </w:tcPr>
          <w:p w14:paraId="33088646"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5AE5EE90" w14:textId="69140079" w:rsidR="002D660B" w:rsidRPr="002C1227" w:rsidRDefault="005F0D0F" w:rsidP="002C1227">
            <w:pPr>
              <w:rPr>
                <w:rFonts w:ascii="Calibri" w:hAnsi="Calibri" w:cs="Calibri"/>
                <w:iCs/>
                <w:sz w:val="22"/>
                <w:szCs w:val="22"/>
              </w:rPr>
            </w:pPr>
            <w:r w:rsidRPr="002C1227">
              <w:rPr>
                <w:rFonts w:ascii="Calibri" w:hAnsi="Calibri" w:cs="Calibri"/>
                <w:sz w:val="22"/>
                <w:szCs w:val="22"/>
              </w:rPr>
              <w:t>□ No</w:t>
            </w:r>
          </w:p>
        </w:tc>
        <w:tc>
          <w:tcPr>
            <w:tcW w:w="2700" w:type="dxa"/>
            <w:tcMar>
              <w:top w:w="72" w:type="dxa"/>
              <w:left w:w="115" w:type="dxa"/>
              <w:bottom w:w="72" w:type="dxa"/>
              <w:right w:w="115" w:type="dxa"/>
            </w:tcMar>
          </w:tcPr>
          <w:p w14:paraId="033F16C6" w14:textId="62865BCB" w:rsidR="002D660B" w:rsidRPr="002C1227" w:rsidRDefault="00A80647" w:rsidP="002C1227">
            <w:pPr>
              <w:pStyle w:val="ListParagraph"/>
              <w:numPr>
                <w:ilvl w:val="0"/>
                <w:numId w:val="24"/>
              </w:numPr>
              <w:rPr>
                <w:rFonts w:ascii="Calibri" w:hAnsi="Calibri" w:cs="Calibri"/>
                <w:sz w:val="22"/>
                <w:szCs w:val="22"/>
              </w:rPr>
            </w:pPr>
            <w:r w:rsidRPr="002C1227">
              <w:rPr>
                <w:rFonts w:ascii="Calibri" w:hAnsi="Calibri" w:cs="Calibri"/>
                <w:sz w:val="22"/>
                <w:szCs w:val="22"/>
              </w:rPr>
              <w:t>*</w:t>
            </w:r>
            <w:r w:rsidR="004C6860">
              <w:rPr>
                <w:rFonts w:ascii="Calibri" w:hAnsi="Calibri" w:cs="Calibri"/>
                <w:sz w:val="22"/>
                <w:szCs w:val="22"/>
              </w:rPr>
              <w:t>Work</w:t>
            </w:r>
            <w:r w:rsidR="002D660B" w:rsidRPr="002C1227">
              <w:rPr>
                <w:rFonts w:ascii="Calibri" w:hAnsi="Calibri" w:cs="Calibri"/>
                <w:sz w:val="22"/>
                <w:szCs w:val="22"/>
              </w:rPr>
              <w:t xml:space="preserve"> with the Geospatial Data Officer to have stewards designated and management buy-in.</w:t>
            </w:r>
          </w:p>
        </w:tc>
        <w:tc>
          <w:tcPr>
            <w:tcW w:w="3150" w:type="dxa"/>
            <w:vMerge w:val="restart"/>
            <w:tcMar>
              <w:top w:w="72" w:type="dxa"/>
              <w:left w:w="115" w:type="dxa"/>
              <w:bottom w:w="72" w:type="dxa"/>
              <w:right w:w="115" w:type="dxa"/>
            </w:tcMar>
          </w:tcPr>
          <w:p w14:paraId="17C28C19" w14:textId="11DF3B09" w:rsidR="002D660B" w:rsidRPr="002C1227" w:rsidRDefault="00305AE3" w:rsidP="002C1227">
            <w:pPr>
              <w:pStyle w:val="ListParagraph"/>
              <w:numPr>
                <w:ilvl w:val="0"/>
                <w:numId w:val="9"/>
              </w:numPr>
              <w:rPr>
                <w:rFonts w:ascii="Calibri" w:hAnsi="Calibri" w:cs="Calibri"/>
                <w:sz w:val="22"/>
                <w:szCs w:val="22"/>
              </w:rPr>
            </w:pPr>
            <w:hyperlink r:id="rId10" w:history="1">
              <w:r w:rsidR="002D660B" w:rsidRPr="004C6860">
                <w:rPr>
                  <w:rStyle w:val="Hyperlink"/>
                  <w:rFonts w:ascii="Calibri" w:hAnsi="Calibri" w:cs="Calibri"/>
                  <w:sz w:val="22"/>
                  <w:szCs w:val="22"/>
                </w:rPr>
                <w:t>Caltrans Data Governance Roles and Responsibilities</w:t>
              </w:r>
            </w:hyperlink>
          </w:p>
          <w:p w14:paraId="4BDCDA9C" w14:textId="1D855BE6" w:rsidR="002D660B" w:rsidRPr="002C1227" w:rsidRDefault="002D660B" w:rsidP="002C1227">
            <w:pPr>
              <w:pStyle w:val="ListParagraph"/>
              <w:numPr>
                <w:ilvl w:val="0"/>
                <w:numId w:val="9"/>
              </w:numPr>
              <w:rPr>
                <w:rFonts w:ascii="Calibri" w:hAnsi="Calibri" w:cs="Calibri"/>
                <w:sz w:val="22"/>
                <w:szCs w:val="22"/>
              </w:rPr>
            </w:pPr>
            <w:r w:rsidRPr="002C1227">
              <w:rPr>
                <w:rFonts w:ascii="Calibri" w:hAnsi="Calibri" w:cs="Calibri"/>
                <w:sz w:val="22"/>
                <w:szCs w:val="22"/>
              </w:rPr>
              <w:t>Data Steward Listing</w:t>
            </w:r>
          </w:p>
        </w:tc>
      </w:tr>
      <w:tr w:rsidR="002D660B" w:rsidRPr="002C1227" w14:paraId="2C907C9F" w14:textId="1B7DEC6B" w:rsidTr="007377F9">
        <w:trPr>
          <w:cantSplit/>
        </w:trPr>
        <w:tc>
          <w:tcPr>
            <w:tcW w:w="2065" w:type="dxa"/>
            <w:tcMar>
              <w:top w:w="72" w:type="dxa"/>
              <w:left w:w="115" w:type="dxa"/>
              <w:bottom w:w="72" w:type="dxa"/>
              <w:right w:w="115" w:type="dxa"/>
            </w:tcMar>
          </w:tcPr>
          <w:p w14:paraId="44B35781" w14:textId="52EA02A4" w:rsidR="002D660B" w:rsidRPr="002C1227" w:rsidRDefault="003264A7" w:rsidP="002C1227">
            <w:pPr>
              <w:rPr>
                <w:rFonts w:ascii="Calibri" w:hAnsi="Calibri" w:cs="Calibri"/>
                <w:sz w:val="22"/>
                <w:szCs w:val="22"/>
              </w:rPr>
            </w:pPr>
            <w:r w:rsidRPr="002C1227">
              <w:rPr>
                <w:rFonts w:ascii="Calibri" w:hAnsi="Calibri" w:cs="Calibri"/>
                <w:sz w:val="22"/>
                <w:szCs w:val="22"/>
              </w:rPr>
              <w:t xml:space="preserve">b. </w:t>
            </w:r>
            <w:r w:rsidR="004B4004" w:rsidRPr="002C1227">
              <w:rPr>
                <w:rFonts w:ascii="Calibri" w:hAnsi="Calibri" w:cs="Calibri"/>
                <w:sz w:val="22"/>
                <w:szCs w:val="22"/>
              </w:rPr>
              <w:t>Business Data Stewards</w:t>
            </w:r>
          </w:p>
        </w:tc>
        <w:tc>
          <w:tcPr>
            <w:tcW w:w="3690" w:type="dxa"/>
            <w:tcMar>
              <w:top w:w="72" w:type="dxa"/>
              <w:left w:w="115" w:type="dxa"/>
              <w:bottom w:w="72" w:type="dxa"/>
              <w:right w:w="115" w:type="dxa"/>
            </w:tcMar>
          </w:tcPr>
          <w:p w14:paraId="2F30BF24" w14:textId="5C4465DA" w:rsidR="002D660B" w:rsidRPr="002C1227" w:rsidRDefault="002D660B" w:rsidP="002C1227">
            <w:pPr>
              <w:rPr>
                <w:rFonts w:ascii="Calibri" w:hAnsi="Calibri" w:cs="Calibri"/>
                <w:sz w:val="22"/>
                <w:szCs w:val="22"/>
              </w:rPr>
            </w:pPr>
            <w:r w:rsidRPr="002C1227">
              <w:rPr>
                <w:rFonts w:ascii="Calibri" w:hAnsi="Calibri" w:cs="Calibri"/>
                <w:sz w:val="22"/>
                <w:szCs w:val="22"/>
              </w:rPr>
              <w:t xml:space="preserve">Have Business Data Steward(s) been identified? </w:t>
            </w:r>
          </w:p>
        </w:tc>
        <w:tc>
          <w:tcPr>
            <w:tcW w:w="1260" w:type="dxa"/>
            <w:tcMar>
              <w:top w:w="72" w:type="dxa"/>
              <w:left w:w="115" w:type="dxa"/>
              <w:bottom w:w="72" w:type="dxa"/>
              <w:right w:w="115" w:type="dxa"/>
            </w:tcMar>
          </w:tcPr>
          <w:p w14:paraId="5451280C"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7C21824B" w14:textId="487A30F8" w:rsidR="002D660B" w:rsidRPr="002C1227" w:rsidRDefault="005F0D0F" w:rsidP="002C1227">
            <w:pPr>
              <w:rPr>
                <w:rFonts w:ascii="Calibri" w:hAnsi="Calibri" w:cs="Calibri"/>
                <w:iCs/>
                <w:sz w:val="22"/>
                <w:szCs w:val="22"/>
              </w:rPr>
            </w:pPr>
            <w:r w:rsidRPr="002C1227">
              <w:rPr>
                <w:rFonts w:ascii="Calibri" w:hAnsi="Calibri" w:cs="Calibri"/>
                <w:sz w:val="22"/>
                <w:szCs w:val="22"/>
              </w:rPr>
              <w:t>□ No</w:t>
            </w:r>
          </w:p>
        </w:tc>
        <w:tc>
          <w:tcPr>
            <w:tcW w:w="2700" w:type="dxa"/>
            <w:tcMar>
              <w:top w:w="72" w:type="dxa"/>
              <w:left w:w="115" w:type="dxa"/>
              <w:bottom w:w="72" w:type="dxa"/>
              <w:right w:w="115" w:type="dxa"/>
            </w:tcMar>
          </w:tcPr>
          <w:p w14:paraId="4E38C6C1" w14:textId="577C70AF" w:rsidR="002D660B" w:rsidRPr="002C1227" w:rsidRDefault="00A80647" w:rsidP="002C1227">
            <w:pPr>
              <w:pStyle w:val="ListParagraph"/>
              <w:numPr>
                <w:ilvl w:val="0"/>
                <w:numId w:val="24"/>
              </w:numPr>
              <w:rPr>
                <w:rFonts w:ascii="Calibri" w:hAnsi="Calibri" w:cs="Calibri"/>
                <w:sz w:val="22"/>
                <w:szCs w:val="22"/>
              </w:rPr>
            </w:pPr>
            <w:r w:rsidRPr="002C1227">
              <w:rPr>
                <w:rFonts w:ascii="Calibri" w:hAnsi="Calibri" w:cs="Calibri"/>
                <w:sz w:val="22"/>
                <w:szCs w:val="22"/>
              </w:rPr>
              <w:t>*</w:t>
            </w:r>
            <w:r w:rsidR="00075F65">
              <w:rPr>
                <w:rFonts w:ascii="Calibri" w:hAnsi="Calibri" w:cs="Calibri"/>
                <w:sz w:val="22"/>
                <w:szCs w:val="22"/>
              </w:rPr>
              <w:t>Work</w:t>
            </w:r>
            <w:r w:rsidR="002D660B" w:rsidRPr="002C1227">
              <w:rPr>
                <w:rFonts w:ascii="Calibri" w:hAnsi="Calibri" w:cs="Calibri"/>
                <w:sz w:val="22"/>
                <w:szCs w:val="22"/>
              </w:rPr>
              <w:t xml:space="preserve"> with assigned Enterprise Data Steward to identify the steward(s).  Provide assignments back to the Geospatial Data Officer.</w:t>
            </w:r>
          </w:p>
        </w:tc>
        <w:tc>
          <w:tcPr>
            <w:tcW w:w="3150" w:type="dxa"/>
            <w:vMerge/>
            <w:tcMar>
              <w:top w:w="72" w:type="dxa"/>
              <w:left w:w="115" w:type="dxa"/>
              <w:bottom w:w="72" w:type="dxa"/>
              <w:right w:w="115" w:type="dxa"/>
            </w:tcMar>
          </w:tcPr>
          <w:p w14:paraId="48E39053" w14:textId="77777777" w:rsidR="002D660B" w:rsidRPr="002C1227" w:rsidRDefault="002D660B" w:rsidP="002C1227">
            <w:pPr>
              <w:rPr>
                <w:rFonts w:ascii="Calibri" w:hAnsi="Calibri" w:cs="Calibri"/>
                <w:sz w:val="22"/>
                <w:szCs w:val="22"/>
              </w:rPr>
            </w:pPr>
          </w:p>
        </w:tc>
      </w:tr>
      <w:tr w:rsidR="002D660B" w:rsidRPr="002C1227" w14:paraId="5B8F250B" w14:textId="5FB31CC3" w:rsidTr="007377F9">
        <w:trPr>
          <w:cantSplit/>
          <w:trHeight w:val="170"/>
        </w:trPr>
        <w:tc>
          <w:tcPr>
            <w:tcW w:w="2065" w:type="dxa"/>
            <w:tcMar>
              <w:top w:w="72" w:type="dxa"/>
              <w:left w:w="115" w:type="dxa"/>
              <w:bottom w:w="72" w:type="dxa"/>
              <w:right w:w="115" w:type="dxa"/>
            </w:tcMar>
          </w:tcPr>
          <w:p w14:paraId="3E099F87" w14:textId="25C32FE9" w:rsidR="002D660B" w:rsidRPr="002C1227" w:rsidRDefault="003264A7" w:rsidP="002C1227">
            <w:pPr>
              <w:rPr>
                <w:rFonts w:ascii="Calibri" w:hAnsi="Calibri" w:cs="Calibri"/>
                <w:sz w:val="22"/>
                <w:szCs w:val="22"/>
              </w:rPr>
            </w:pPr>
            <w:r w:rsidRPr="002C1227">
              <w:rPr>
                <w:rFonts w:ascii="Calibri" w:hAnsi="Calibri" w:cs="Calibri"/>
                <w:sz w:val="22"/>
                <w:szCs w:val="22"/>
              </w:rPr>
              <w:t xml:space="preserve">c. </w:t>
            </w:r>
            <w:r w:rsidR="004B4004" w:rsidRPr="002C1227">
              <w:rPr>
                <w:rFonts w:ascii="Calibri" w:hAnsi="Calibri" w:cs="Calibri"/>
                <w:sz w:val="22"/>
                <w:szCs w:val="22"/>
              </w:rPr>
              <w:t>Custodians</w:t>
            </w:r>
          </w:p>
        </w:tc>
        <w:tc>
          <w:tcPr>
            <w:tcW w:w="3690" w:type="dxa"/>
            <w:tcMar>
              <w:top w:w="72" w:type="dxa"/>
              <w:left w:w="115" w:type="dxa"/>
              <w:bottom w:w="72" w:type="dxa"/>
              <w:right w:w="115" w:type="dxa"/>
            </w:tcMar>
          </w:tcPr>
          <w:p w14:paraId="1239C7A0" w14:textId="560764D6" w:rsidR="002D660B" w:rsidRPr="002C1227" w:rsidRDefault="002D660B" w:rsidP="002C1227">
            <w:pPr>
              <w:rPr>
                <w:rFonts w:ascii="Calibri" w:hAnsi="Calibri" w:cs="Calibri"/>
                <w:sz w:val="22"/>
                <w:szCs w:val="22"/>
              </w:rPr>
            </w:pPr>
            <w:r w:rsidRPr="002C1227">
              <w:rPr>
                <w:rFonts w:ascii="Calibri" w:hAnsi="Calibri" w:cs="Calibri"/>
                <w:sz w:val="22"/>
                <w:szCs w:val="22"/>
              </w:rPr>
              <w:t>Have Data Custodian(s) been identified?</w:t>
            </w:r>
          </w:p>
        </w:tc>
        <w:tc>
          <w:tcPr>
            <w:tcW w:w="1260" w:type="dxa"/>
            <w:tcMar>
              <w:top w:w="72" w:type="dxa"/>
              <w:left w:w="115" w:type="dxa"/>
              <w:bottom w:w="72" w:type="dxa"/>
              <w:right w:w="115" w:type="dxa"/>
            </w:tcMar>
          </w:tcPr>
          <w:p w14:paraId="5918C7DF"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4DAC06D6" w14:textId="26B8921A" w:rsidR="002D660B" w:rsidRPr="002C1227" w:rsidRDefault="005F0D0F" w:rsidP="002C1227">
            <w:pPr>
              <w:rPr>
                <w:rFonts w:ascii="Calibri" w:hAnsi="Calibri" w:cs="Calibri"/>
                <w:iCs/>
                <w:sz w:val="22"/>
                <w:szCs w:val="22"/>
              </w:rPr>
            </w:pPr>
            <w:r w:rsidRPr="002C1227">
              <w:rPr>
                <w:rFonts w:ascii="Calibri" w:hAnsi="Calibri" w:cs="Calibri"/>
                <w:sz w:val="22"/>
                <w:szCs w:val="22"/>
              </w:rPr>
              <w:t>□ No</w:t>
            </w:r>
          </w:p>
        </w:tc>
        <w:tc>
          <w:tcPr>
            <w:tcW w:w="2700" w:type="dxa"/>
            <w:tcMar>
              <w:top w:w="72" w:type="dxa"/>
              <w:left w:w="115" w:type="dxa"/>
              <w:bottom w:w="72" w:type="dxa"/>
              <w:right w:w="115" w:type="dxa"/>
            </w:tcMar>
          </w:tcPr>
          <w:p w14:paraId="3E6B4623" w14:textId="2D17D27B" w:rsidR="002D660B" w:rsidRPr="002C1227" w:rsidRDefault="00A80647" w:rsidP="002C1227">
            <w:pPr>
              <w:pStyle w:val="ListParagraph"/>
              <w:numPr>
                <w:ilvl w:val="0"/>
                <w:numId w:val="24"/>
              </w:numPr>
              <w:rPr>
                <w:rFonts w:ascii="Calibri" w:hAnsi="Calibri" w:cs="Calibri"/>
                <w:sz w:val="22"/>
                <w:szCs w:val="22"/>
              </w:rPr>
            </w:pPr>
            <w:r w:rsidRPr="002C1227">
              <w:rPr>
                <w:rFonts w:ascii="Calibri" w:hAnsi="Calibri" w:cs="Calibri"/>
                <w:sz w:val="22"/>
                <w:szCs w:val="22"/>
              </w:rPr>
              <w:t>*</w:t>
            </w:r>
            <w:r w:rsidR="00075F65">
              <w:rPr>
                <w:rFonts w:ascii="Calibri" w:hAnsi="Calibri" w:cs="Calibri"/>
                <w:sz w:val="22"/>
                <w:szCs w:val="22"/>
              </w:rPr>
              <w:t>Work</w:t>
            </w:r>
            <w:r w:rsidR="002D660B" w:rsidRPr="002C1227">
              <w:rPr>
                <w:rFonts w:ascii="Calibri" w:hAnsi="Calibri" w:cs="Calibri"/>
                <w:sz w:val="22"/>
                <w:szCs w:val="22"/>
              </w:rPr>
              <w:t xml:space="preserve"> with assigned </w:t>
            </w:r>
            <w:r w:rsidR="00075F65">
              <w:rPr>
                <w:rFonts w:ascii="Calibri" w:hAnsi="Calibri" w:cs="Calibri"/>
                <w:sz w:val="22"/>
                <w:szCs w:val="22"/>
              </w:rPr>
              <w:t>Business</w:t>
            </w:r>
            <w:r w:rsidR="002D660B" w:rsidRPr="002C1227">
              <w:rPr>
                <w:rFonts w:ascii="Calibri" w:hAnsi="Calibri" w:cs="Calibri"/>
                <w:sz w:val="22"/>
                <w:szCs w:val="22"/>
              </w:rPr>
              <w:t xml:space="preserve"> Data Steward</w:t>
            </w:r>
            <w:r w:rsidR="00075F65">
              <w:rPr>
                <w:rFonts w:ascii="Calibri" w:hAnsi="Calibri" w:cs="Calibri"/>
                <w:sz w:val="22"/>
                <w:szCs w:val="22"/>
              </w:rPr>
              <w:t>(s)</w:t>
            </w:r>
            <w:r w:rsidR="002D660B" w:rsidRPr="002C1227">
              <w:rPr>
                <w:rFonts w:ascii="Calibri" w:hAnsi="Calibri" w:cs="Calibri"/>
                <w:sz w:val="22"/>
                <w:szCs w:val="22"/>
              </w:rPr>
              <w:t xml:space="preserve"> to identify the custodian(s).  Provide assignments back to the Geospatial Data Officer.</w:t>
            </w:r>
          </w:p>
        </w:tc>
        <w:tc>
          <w:tcPr>
            <w:tcW w:w="3150" w:type="dxa"/>
            <w:vMerge/>
            <w:tcMar>
              <w:top w:w="72" w:type="dxa"/>
              <w:left w:w="115" w:type="dxa"/>
              <w:bottom w:w="72" w:type="dxa"/>
              <w:right w:w="115" w:type="dxa"/>
            </w:tcMar>
          </w:tcPr>
          <w:p w14:paraId="75635E39" w14:textId="77777777" w:rsidR="002D660B" w:rsidRPr="002C1227" w:rsidRDefault="002D660B" w:rsidP="002C1227">
            <w:pPr>
              <w:rPr>
                <w:rFonts w:ascii="Calibri" w:hAnsi="Calibri" w:cs="Calibri"/>
                <w:sz w:val="22"/>
                <w:szCs w:val="22"/>
              </w:rPr>
            </w:pPr>
          </w:p>
        </w:tc>
      </w:tr>
      <w:tr w:rsidR="002D660B" w:rsidRPr="002C1227" w14:paraId="3FF1EA46" w14:textId="49A55D89" w:rsidTr="002C1227">
        <w:trPr>
          <w:cantSplit/>
          <w:trHeight w:val="1988"/>
        </w:trPr>
        <w:tc>
          <w:tcPr>
            <w:tcW w:w="12865" w:type="dxa"/>
            <w:gridSpan w:val="5"/>
            <w:tcMar>
              <w:top w:w="72" w:type="dxa"/>
              <w:left w:w="115" w:type="dxa"/>
              <w:bottom w:w="72" w:type="dxa"/>
              <w:right w:w="115" w:type="dxa"/>
            </w:tcMar>
          </w:tcPr>
          <w:p w14:paraId="53A4516D" w14:textId="77777777" w:rsidR="002D660B" w:rsidRPr="002C1227" w:rsidRDefault="002D660B" w:rsidP="002C1227">
            <w:pPr>
              <w:rPr>
                <w:rFonts w:ascii="Calibri" w:hAnsi="Calibri" w:cs="Calibri"/>
                <w:sz w:val="22"/>
                <w:szCs w:val="22"/>
              </w:rPr>
            </w:pPr>
            <w:r w:rsidRPr="002C1227">
              <w:rPr>
                <w:rFonts w:ascii="Calibri" w:hAnsi="Calibri" w:cs="Calibri"/>
                <w:sz w:val="22"/>
                <w:szCs w:val="22"/>
              </w:rPr>
              <w:t>Comments:</w:t>
            </w:r>
          </w:p>
          <w:p w14:paraId="61D49564" w14:textId="77777777" w:rsidR="002D660B" w:rsidRPr="002C1227" w:rsidRDefault="002D660B" w:rsidP="002C1227">
            <w:pPr>
              <w:rPr>
                <w:rFonts w:ascii="Calibri" w:hAnsi="Calibri" w:cs="Calibri"/>
                <w:sz w:val="22"/>
                <w:szCs w:val="22"/>
              </w:rPr>
            </w:pPr>
          </w:p>
          <w:p w14:paraId="68022A3C" w14:textId="77777777" w:rsidR="002D660B" w:rsidRPr="002C1227" w:rsidRDefault="002D660B" w:rsidP="002C1227">
            <w:pPr>
              <w:rPr>
                <w:rFonts w:ascii="Calibri" w:hAnsi="Calibri" w:cs="Calibri"/>
                <w:sz w:val="22"/>
                <w:szCs w:val="22"/>
              </w:rPr>
            </w:pPr>
          </w:p>
        </w:tc>
      </w:tr>
    </w:tbl>
    <w:p w14:paraId="5AD8BBEB" w14:textId="47AE0ADA" w:rsidR="00F536BF" w:rsidRPr="008971AA" w:rsidRDefault="00F536BF" w:rsidP="002C1227"/>
    <w:tbl>
      <w:tblPr>
        <w:tblStyle w:val="TableGrid"/>
        <w:tblW w:w="12865" w:type="dxa"/>
        <w:tblLook w:val="04A0" w:firstRow="1" w:lastRow="0" w:firstColumn="1" w:lastColumn="0" w:noHBand="0" w:noVBand="1"/>
      </w:tblPr>
      <w:tblGrid>
        <w:gridCol w:w="2065"/>
        <w:gridCol w:w="3690"/>
        <w:gridCol w:w="1260"/>
        <w:gridCol w:w="2700"/>
        <w:gridCol w:w="3150"/>
      </w:tblGrid>
      <w:tr w:rsidR="004B4004" w:rsidRPr="002C1227" w14:paraId="5F62B149" w14:textId="77777777" w:rsidTr="00C22028">
        <w:trPr>
          <w:cantSplit/>
          <w:trHeight w:val="170"/>
          <w:tblHeader/>
        </w:trPr>
        <w:tc>
          <w:tcPr>
            <w:tcW w:w="7015" w:type="dxa"/>
            <w:gridSpan w:val="3"/>
            <w:shd w:val="clear" w:color="auto" w:fill="D9E2F3" w:themeFill="accent5" w:themeFillTint="33"/>
            <w:tcMar>
              <w:top w:w="115" w:type="dxa"/>
              <w:left w:w="115" w:type="dxa"/>
              <w:bottom w:w="115" w:type="dxa"/>
              <w:right w:w="115" w:type="dxa"/>
            </w:tcMar>
          </w:tcPr>
          <w:p w14:paraId="7792C58D" w14:textId="28198290" w:rsidR="004B4004" w:rsidRPr="002C1227" w:rsidRDefault="00CE25CC" w:rsidP="002C1227">
            <w:pPr>
              <w:rPr>
                <w:rFonts w:ascii="Calibri" w:hAnsi="Calibri" w:cs="Calibri"/>
                <w:b/>
                <w:bCs/>
                <w:sz w:val="22"/>
                <w:szCs w:val="22"/>
              </w:rPr>
            </w:pPr>
            <w:r w:rsidRPr="002C1227">
              <w:rPr>
                <w:rFonts w:ascii="Calibri" w:hAnsi="Calibri" w:cs="Calibri"/>
                <w:b/>
                <w:bCs/>
                <w:sz w:val="22"/>
                <w:szCs w:val="22"/>
              </w:rPr>
              <w:t>2</w:t>
            </w:r>
            <w:r w:rsidR="004B4004" w:rsidRPr="002C1227">
              <w:rPr>
                <w:rFonts w:ascii="Calibri" w:hAnsi="Calibri" w:cs="Calibri"/>
                <w:b/>
                <w:bCs/>
                <w:sz w:val="22"/>
                <w:szCs w:val="22"/>
              </w:rPr>
              <w:t>. Data Documentation</w:t>
            </w:r>
            <w:r w:rsidR="00FD52F9" w:rsidRPr="002C1227">
              <w:rPr>
                <w:rFonts w:ascii="Calibri" w:hAnsi="Calibri" w:cs="Calibri"/>
                <w:b/>
                <w:bCs/>
                <w:sz w:val="22"/>
                <w:szCs w:val="22"/>
              </w:rPr>
              <w:t xml:space="preserve"> – Items checked “No” are Gaps</w:t>
            </w:r>
          </w:p>
        </w:tc>
        <w:tc>
          <w:tcPr>
            <w:tcW w:w="2700" w:type="dxa"/>
            <w:shd w:val="clear" w:color="auto" w:fill="D9E2F3" w:themeFill="accent5" w:themeFillTint="33"/>
            <w:tcMar>
              <w:top w:w="115" w:type="dxa"/>
              <w:left w:w="115" w:type="dxa"/>
              <w:bottom w:w="115" w:type="dxa"/>
              <w:right w:w="115" w:type="dxa"/>
            </w:tcMar>
          </w:tcPr>
          <w:p w14:paraId="3EBDE0DD" w14:textId="38A919CC" w:rsidR="004B4004" w:rsidRPr="002C1227" w:rsidRDefault="00FD52F9" w:rsidP="002C1227">
            <w:pPr>
              <w:rPr>
                <w:rFonts w:ascii="Calibri" w:hAnsi="Calibri" w:cs="Calibri"/>
                <w:b/>
                <w:bCs/>
                <w:sz w:val="22"/>
                <w:szCs w:val="22"/>
              </w:rPr>
            </w:pPr>
            <w:r w:rsidRPr="002C1227">
              <w:rPr>
                <w:rFonts w:ascii="Calibri" w:hAnsi="Calibri" w:cs="Calibri"/>
                <w:b/>
                <w:bCs/>
                <w:sz w:val="22"/>
                <w:szCs w:val="22"/>
              </w:rPr>
              <w:t>Actions to Consider for Closing Gaps</w:t>
            </w:r>
          </w:p>
        </w:tc>
        <w:tc>
          <w:tcPr>
            <w:tcW w:w="3150" w:type="dxa"/>
            <w:shd w:val="clear" w:color="auto" w:fill="D9E2F3" w:themeFill="accent5" w:themeFillTint="33"/>
            <w:tcMar>
              <w:top w:w="115" w:type="dxa"/>
              <w:left w:w="115" w:type="dxa"/>
              <w:bottom w:w="115" w:type="dxa"/>
              <w:right w:w="115" w:type="dxa"/>
            </w:tcMar>
          </w:tcPr>
          <w:p w14:paraId="15685A73" w14:textId="77777777" w:rsidR="004B4004" w:rsidRPr="002C1227" w:rsidRDefault="004B4004" w:rsidP="002C1227">
            <w:pPr>
              <w:rPr>
                <w:rFonts w:ascii="Calibri" w:hAnsi="Calibri" w:cs="Calibri"/>
                <w:b/>
                <w:bCs/>
                <w:sz w:val="22"/>
                <w:szCs w:val="22"/>
              </w:rPr>
            </w:pPr>
            <w:r w:rsidRPr="002C1227">
              <w:rPr>
                <w:rFonts w:ascii="Calibri" w:hAnsi="Calibri" w:cs="Calibri"/>
                <w:b/>
                <w:bCs/>
                <w:sz w:val="22"/>
                <w:szCs w:val="22"/>
              </w:rPr>
              <w:t>Resources Available</w:t>
            </w:r>
          </w:p>
        </w:tc>
      </w:tr>
      <w:tr w:rsidR="00924102" w:rsidRPr="002C1227" w14:paraId="53AB6E2C" w14:textId="77777777" w:rsidTr="00C22028">
        <w:trPr>
          <w:cantSplit/>
          <w:trHeight w:val="170"/>
        </w:trPr>
        <w:tc>
          <w:tcPr>
            <w:tcW w:w="2065" w:type="dxa"/>
            <w:tcMar>
              <w:top w:w="115" w:type="dxa"/>
              <w:left w:w="115" w:type="dxa"/>
              <w:bottom w:w="115" w:type="dxa"/>
              <w:right w:w="115" w:type="dxa"/>
            </w:tcMar>
          </w:tcPr>
          <w:p w14:paraId="6838309B" w14:textId="0CF79038" w:rsidR="00924102" w:rsidRPr="002C1227" w:rsidRDefault="003264A7" w:rsidP="002C1227">
            <w:pPr>
              <w:rPr>
                <w:rFonts w:ascii="Calibri" w:hAnsi="Calibri" w:cs="Calibri"/>
                <w:sz w:val="22"/>
                <w:szCs w:val="22"/>
              </w:rPr>
            </w:pPr>
            <w:r w:rsidRPr="002C1227">
              <w:rPr>
                <w:rFonts w:ascii="Calibri" w:hAnsi="Calibri" w:cs="Calibri"/>
                <w:sz w:val="22"/>
                <w:szCs w:val="22"/>
              </w:rPr>
              <w:t xml:space="preserve">a. </w:t>
            </w:r>
            <w:r w:rsidR="004B4004" w:rsidRPr="002C1227">
              <w:rPr>
                <w:rFonts w:ascii="Calibri" w:hAnsi="Calibri" w:cs="Calibri"/>
                <w:sz w:val="22"/>
                <w:szCs w:val="22"/>
              </w:rPr>
              <w:t>Data Catalog</w:t>
            </w:r>
          </w:p>
        </w:tc>
        <w:tc>
          <w:tcPr>
            <w:tcW w:w="3690" w:type="dxa"/>
            <w:tcMar>
              <w:top w:w="115" w:type="dxa"/>
              <w:left w:w="115" w:type="dxa"/>
              <w:bottom w:w="115" w:type="dxa"/>
              <w:right w:w="115" w:type="dxa"/>
            </w:tcMar>
          </w:tcPr>
          <w:p w14:paraId="4EADAA83" w14:textId="303757AA" w:rsidR="00924102" w:rsidRPr="002C1227" w:rsidRDefault="00924102" w:rsidP="002C1227">
            <w:pPr>
              <w:rPr>
                <w:rFonts w:ascii="Calibri" w:hAnsi="Calibri" w:cs="Calibri"/>
                <w:sz w:val="22"/>
                <w:szCs w:val="22"/>
              </w:rPr>
            </w:pPr>
            <w:r w:rsidRPr="002C1227">
              <w:rPr>
                <w:rFonts w:ascii="Calibri" w:hAnsi="Calibri" w:cs="Calibri"/>
                <w:sz w:val="22"/>
                <w:szCs w:val="22"/>
              </w:rPr>
              <w:t>If the data meets any of the criteria for Corporate Data, are there one or more entries for this data in the Caltrans Data Catalog?</w:t>
            </w:r>
          </w:p>
        </w:tc>
        <w:tc>
          <w:tcPr>
            <w:tcW w:w="1260" w:type="dxa"/>
            <w:tcMar>
              <w:top w:w="115" w:type="dxa"/>
              <w:left w:w="115" w:type="dxa"/>
              <w:bottom w:w="115" w:type="dxa"/>
              <w:right w:w="115" w:type="dxa"/>
            </w:tcMar>
          </w:tcPr>
          <w:p w14:paraId="00D7D9C3"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77733542" w14:textId="73C9C0F0" w:rsidR="00924102" w:rsidRPr="002C1227" w:rsidRDefault="005F0D0F" w:rsidP="002C1227">
            <w:pPr>
              <w:rPr>
                <w:rFonts w:ascii="Calibri" w:hAnsi="Calibri" w:cs="Calibri"/>
                <w:iCs/>
                <w:sz w:val="22"/>
                <w:szCs w:val="22"/>
              </w:rPr>
            </w:pPr>
            <w:r w:rsidRPr="002C1227">
              <w:rPr>
                <w:rFonts w:ascii="Calibri" w:hAnsi="Calibri" w:cs="Calibri"/>
                <w:sz w:val="22"/>
                <w:szCs w:val="22"/>
              </w:rPr>
              <w:t>□ No</w:t>
            </w:r>
          </w:p>
        </w:tc>
        <w:tc>
          <w:tcPr>
            <w:tcW w:w="2700" w:type="dxa"/>
            <w:tcMar>
              <w:top w:w="115" w:type="dxa"/>
              <w:left w:w="115" w:type="dxa"/>
              <w:bottom w:w="115" w:type="dxa"/>
              <w:right w:w="115" w:type="dxa"/>
            </w:tcMar>
          </w:tcPr>
          <w:p w14:paraId="19CF24BB" w14:textId="266AEC02" w:rsidR="00924102" w:rsidRPr="002C1227" w:rsidRDefault="00A80647" w:rsidP="002C1227">
            <w:pPr>
              <w:pStyle w:val="ListParagraph"/>
              <w:numPr>
                <w:ilvl w:val="0"/>
                <w:numId w:val="25"/>
              </w:numPr>
              <w:rPr>
                <w:rFonts w:ascii="Calibri" w:hAnsi="Calibri" w:cs="Calibri"/>
                <w:sz w:val="22"/>
                <w:szCs w:val="22"/>
              </w:rPr>
            </w:pPr>
            <w:r w:rsidRPr="002C1227">
              <w:rPr>
                <w:rFonts w:ascii="Calibri" w:hAnsi="Calibri" w:cs="Calibri"/>
                <w:sz w:val="22"/>
                <w:szCs w:val="22"/>
              </w:rPr>
              <w:t>*</w:t>
            </w:r>
            <w:r w:rsidR="00924102" w:rsidRPr="002C1227">
              <w:rPr>
                <w:rFonts w:ascii="Calibri" w:hAnsi="Calibri" w:cs="Calibri"/>
                <w:sz w:val="22"/>
                <w:szCs w:val="22"/>
              </w:rPr>
              <w:t>Prepare a data catalog entry and provide to the Geospatial Data Officer</w:t>
            </w:r>
          </w:p>
        </w:tc>
        <w:tc>
          <w:tcPr>
            <w:tcW w:w="3150" w:type="dxa"/>
            <w:tcMar>
              <w:top w:w="115" w:type="dxa"/>
              <w:left w:w="115" w:type="dxa"/>
              <w:bottom w:w="115" w:type="dxa"/>
              <w:right w:w="115" w:type="dxa"/>
            </w:tcMar>
          </w:tcPr>
          <w:p w14:paraId="58B2156C" w14:textId="77777777" w:rsidR="00924102" w:rsidRPr="002C1227" w:rsidRDefault="00924102" w:rsidP="002C1227">
            <w:pPr>
              <w:pStyle w:val="ListParagraph"/>
              <w:numPr>
                <w:ilvl w:val="0"/>
                <w:numId w:val="9"/>
              </w:numPr>
              <w:rPr>
                <w:rFonts w:ascii="Calibri" w:hAnsi="Calibri" w:cs="Calibri"/>
                <w:sz w:val="22"/>
                <w:szCs w:val="22"/>
              </w:rPr>
            </w:pPr>
            <w:r w:rsidRPr="002C1227">
              <w:rPr>
                <w:rFonts w:ascii="Calibri" w:hAnsi="Calibri" w:cs="Calibri"/>
                <w:sz w:val="22"/>
                <w:szCs w:val="22"/>
              </w:rPr>
              <w:t>Data Documentation Package – Appendix A, Guidance for Data Catalog</w:t>
            </w:r>
          </w:p>
          <w:p w14:paraId="159A1885" w14:textId="66DF9EB3" w:rsidR="00206604" w:rsidRPr="002C1227" w:rsidRDefault="00206604" w:rsidP="002C1227">
            <w:pPr>
              <w:pStyle w:val="ListParagraph"/>
              <w:numPr>
                <w:ilvl w:val="0"/>
                <w:numId w:val="9"/>
              </w:numPr>
              <w:rPr>
                <w:rFonts w:ascii="Calibri" w:hAnsi="Calibri" w:cs="Calibri"/>
                <w:sz w:val="22"/>
                <w:szCs w:val="22"/>
              </w:rPr>
            </w:pPr>
            <w:r w:rsidRPr="002C1227">
              <w:rPr>
                <w:rFonts w:ascii="Calibri" w:hAnsi="Calibri" w:cs="Calibri"/>
                <w:sz w:val="22"/>
                <w:szCs w:val="22"/>
              </w:rPr>
              <w:t>Data Catalog Template</w:t>
            </w:r>
          </w:p>
        </w:tc>
      </w:tr>
      <w:tr w:rsidR="00924102" w:rsidRPr="002C1227" w14:paraId="13F59E33" w14:textId="77777777" w:rsidTr="00C22028">
        <w:trPr>
          <w:cantSplit/>
        </w:trPr>
        <w:tc>
          <w:tcPr>
            <w:tcW w:w="2065" w:type="dxa"/>
            <w:tcMar>
              <w:top w:w="115" w:type="dxa"/>
              <w:left w:w="115" w:type="dxa"/>
              <w:bottom w:w="115" w:type="dxa"/>
              <w:right w:w="115" w:type="dxa"/>
            </w:tcMar>
          </w:tcPr>
          <w:p w14:paraId="58D1CD53" w14:textId="4ACF28A5" w:rsidR="00924102" w:rsidRPr="002C1227" w:rsidRDefault="003264A7" w:rsidP="002C1227">
            <w:pPr>
              <w:rPr>
                <w:rFonts w:ascii="Calibri" w:hAnsi="Calibri" w:cs="Calibri"/>
                <w:sz w:val="22"/>
                <w:szCs w:val="22"/>
              </w:rPr>
            </w:pPr>
            <w:r w:rsidRPr="002C1227">
              <w:rPr>
                <w:rFonts w:ascii="Calibri" w:hAnsi="Calibri" w:cs="Calibri"/>
                <w:sz w:val="22"/>
                <w:szCs w:val="22"/>
              </w:rPr>
              <w:t xml:space="preserve">b. </w:t>
            </w:r>
            <w:r w:rsidR="004B4004" w:rsidRPr="002C1227">
              <w:rPr>
                <w:rFonts w:ascii="Calibri" w:hAnsi="Calibri" w:cs="Calibri"/>
                <w:sz w:val="22"/>
                <w:szCs w:val="22"/>
              </w:rPr>
              <w:t>Dataset Metadata</w:t>
            </w:r>
          </w:p>
        </w:tc>
        <w:tc>
          <w:tcPr>
            <w:tcW w:w="3690" w:type="dxa"/>
            <w:tcMar>
              <w:top w:w="115" w:type="dxa"/>
              <w:left w:w="115" w:type="dxa"/>
              <w:bottom w:w="115" w:type="dxa"/>
              <w:right w:w="115" w:type="dxa"/>
            </w:tcMar>
          </w:tcPr>
          <w:p w14:paraId="03BECA1D" w14:textId="4E046231" w:rsidR="00924102" w:rsidRPr="002C1227" w:rsidRDefault="00924102" w:rsidP="002C1227">
            <w:pPr>
              <w:rPr>
                <w:rFonts w:ascii="Calibri" w:hAnsi="Calibri" w:cs="Calibri"/>
                <w:iCs/>
                <w:sz w:val="22"/>
                <w:szCs w:val="22"/>
              </w:rPr>
            </w:pPr>
            <w:r w:rsidRPr="002C1227">
              <w:rPr>
                <w:rFonts w:ascii="Calibri" w:hAnsi="Calibri" w:cs="Calibri"/>
                <w:sz w:val="22"/>
                <w:szCs w:val="22"/>
              </w:rPr>
              <w:t xml:space="preserve">Is there metadata for the dataset(s) available in the Caltrans dataset metadata </w:t>
            </w:r>
            <w:r w:rsidR="001C74B5">
              <w:rPr>
                <w:rFonts w:ascii="Calibri" w:hAnsi="Calibri" w:cs="Calibri"/>
                <w:sz w:val="22"/>
                <w:szCs w:val="22"/>
              </w:rPr>
              <w:t>catalog</w:t>
            </w:r>
            <w:r w:rsidRPr="002C1227">
              <w:rPr>
                <w:rFonts w:ascii="Calibri" w:hAnsi="Calibri" w:cs="Calibri"/>
                <w:sz w:val="22"/>
                <w:szCs w:val="22"/>
              </w:rPr>
              <w:t>?</w:t>
            </w:r>
          </w:p>
        </w:tc>
        <w:tc>
          <w:tcPr>
            <w:tcW w:w="1260" w:type="dxa"/>
            <w:tcMar>
              <w:top w:w="115" w:type="dxa"/>
              <w:left w:w="115" w:type="dxa"/>
              <w:bottom w:w="115" w:type="dxa"/>
              <w:right w:w="115" w:type="dxa"/>
            </w:tcMar>
          </w:tcPr>
          <w:p w14:paraId="5C051CA1"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495C6FA9" w14:textId="4B28451F" w:rsidR="00924102" w:rsidRPr="002C1227" w:rsidRDefault="005F0D0F" w:rsidP="002C1227">
            <w:pPr>
              <w:rPr>
                <w:rFonts w:ascii="Calibri" w:hAnsi="Calibri" w:cs="Calibri"/>
                <w:sz w:val="22"/>
                <w:szCs w:val="22"/>
              </w:rPr>
            </w:pPr>
            <w:r w:rsidRPr="002C1227">
              <w:rPr>
                <w:rFonts w:ascii="Calibri" w:hAnsi="Calibri" w:cs="Calibri"/>
                <w:sz w:val="22"/>
                <w:szCs w:val="22"/>
              </w:rPr>
              <w:t>□ No</w:t>
            </w:r>
          </w:p>
        </w:tc>
        <w:tc>
          <w:tcPr>
            <w:tcW w:w="2700" w:type="dxa"/>
            <w:tcMar>
              <w:top w:w="115" w:type="dxa"/>
              <w:left w:w="115" w:type="dxa"/>
              <w:bottom w:w="115" w:type="dxa"/>
              <w:right w:w="115" w:type="dxa"/>
            </w:tcMar>
          </w:tcPr>
          <w:p w14:paraId="68BF1501" w14:textId="6EECCD96" w:rsidR="00206604" w:rsidRPr="002C1227" w:rsidRDefault="00A80647" w:rsidP="002C1227">
            <w:pPr>
              <w:pStyle w:val="ListParagraph"/>
              <w:numPr>
                <w:ilvl w:val="0"/>
                <w:numId w:val="25"/>
              </w:numPr>
              <w:rPr>
                <w:rFonts w:ascii="Calibri" w:hAnsi="Calibri" w:cs="Calibri"/>
                <w:sz w:val="22"/>
                <w:szCs w:val="22"/>
              </w:rPr>
            </w:pPr>
            <w:r w:rsidRPr="002C1227">
              <w:rPr>
                <w:rFonts w:ascii="Calibri" w:hAnsi="Calibri" w:cs="Calibri"/>
                <w:sz w:val="22"/>
                <w:szCs w:val="22"/>
              </w:rPr>
              <w:t>*</w:t>
            </w:r>
            <w:r w:rsidR="00924102" w:rsidRPr="002C1227">
              <w:rPr>
                <w:rFonts w:ascii="Calibri" w:hAnsi="Calibri" w:cs="Calibri"/>
                <w:sz w:val="22"/>
                <w:szCs w:val="22"/>
              </w:rPr>
              <w:t>Compile any existing dataset</w:t>
            </w:r>
            <w:r w:rsidR="0074367E" w:rsidRPr="002C1227">
              <w:rPr>
                <w:rFonts w:ascii="Calibri" w:hAnsi="Calibri" w:cs="Calibri"/>
                <w:sz w:val="22"/>
                <w:szCs w:val="22"/>
              </w:rPr>
              <w:t xml:space="preserve">-level </w:t>
            </w:r>
            <w:r w:rsidR="00924102" w:rsidRPr="002C1227">
              <w:rPr>
                <w:rFonts w:ascii="Calibri" w:hAnsi="Calibri" w:cs="Calibri"/>
                <w:sz w:val="22"/>
                <w:szCs w:val="22"/>
              </w:rPr>
              <w:t>metadata</w:t>
            </w:r>
            <w:r w:rsidR="0074367E" w:rsidRPr="002C1227">
              <w:rPr>
                <w:rFonts w:ascii="Calibri" w:hAnsi="Calibri" w:cs="Calibri"/>
                <w:sz w:val="22"/>
                <w:szCs w:val="22"/>
              </w:rPr>
              <w:t xml:space="preserve">, and use to populate the Caltrans Dataset Metadata Template.  </w:t>
            </w:r>
          </w:p>
          <w:p w14:paraId="7A3477EA" w14:textId="0D97E191" w:rsidR="00924102" w:rsidRPr="002C1227" w:rsidRDefault="00A80647" w:rsidP="002C1227">
            <w:pPr>
              <w:pStyle w:val="ListParagraph"/>
              <w:numPr>
                <w:ilvl w:val="0"/>
                <w:numId w:val="25"/>
              </w:numPr>
              <w:rPr>
                <w:rFonts w:ascii="Calibri" w:hAnsi="Calibri" w:cs="Calibri"/>
                <w:sz w:val="22"/>
                <w:szCs w:val="22"/>
              </w:rPr>
            </w:pPr>
            <w:r w:rsidRPr="002C1227">
              <w:rPr>
                <w:rFonts w:ascii="Calibri" w:hAnsi="Calibri" w:cs="Calibri"/>
                <w:sz w:val="22"/>
                <w:szCs w:val="22"/>
              </w:rPr>
              <w:t>*</w:t>
            </w:r>
            <w:r w:rsidR="0074367E" w:rsidRPr="002C1227">
              <w:rPr>
                <w:rFonts w:ascii="Calibri" w:hAnsi="Calibri" w:cs="Calibri"/>
                <w:sz w:val="22"/>
                <w:szCs w:val="22"/>
              </w:rPr>
              <w:t>Fill in the remaining items, and</w:t>
            </w:r>
            <w:r w:rsidR="00924102" w:rsidRPr="002C1227">
              <w:rPr>
                <w:rFonts w:ascii="Calibri" w:hAnsi="Calibri" w:cs="Calibri"/>
                <w:sz w:val="22"/>
                <w:szCs w:val="22"/>
              </w:rPr>
              <w:t xml:space="preserve"> provide to the Geospatial Data Officer</w:t>
            </w:r>
            <w:r w:rsidR="0074367E" w:rsidRPr="002C1227">
              <w:rPr>
                <w:rFonts w:ascii="Calibri" w:hAnsi="Calibri" w:cs="Calibri"/>
                <w:sz w:val="22"/>
                <w:szCs w:val="22"/>
              </w:rPr>
              <w:t>.</w:t>
            </w:r>
            <w:r w:rsidR="00924102" w:rsidRPr="002C1227">
              <w:rPr>
                <w:rFonts w:ascii="Calibri" w:hAnsi="Calibri" w:cs="Calibri"/>
                <w:sz w:val="22"/>
                <w:szCs w:val="22"/>
              </w:rPr>
              <w:t xml:space="preserve"> </w:t>
            </w:r>
          </w:p>
        </w:tc>
        <w:tc>
          <w:tcPr>
            <w:tcW w:w="3150" w:type="dxa"/>
            <w:tcMar>
              <w:top w:w="115" w:type="dxa"/>
              <w:left w:w="115" w:type="dxa"/>
              <w:bottom w:w="115" w:type="dxa"/>
              <w:right w:w="115" w:type="dxa"/>
            </w:tcMar>
          </w:tcPr>
          <w:p w14:paraId="2897C057" w14:textId="77777777" w:rsidR="00924102" w:rsidRPr="002C1227" w:rsidRDefault="00924102" w:rsidP="002C1227">
            <w:pPr>
              <w:pStyle w:val="ListParagraph"/>
              <w:numPr>
                <w:ilvl w:val="0"/>
                <w:numId w:val="9"/>
              </w:numPr>
              <w:rPr>
                <w:rFonts w:ascii="Calibri" w:hAnsi="Calibri" w:cs="Calibri"/>
                <w:sz w:val="22"/>
                <w:szCs w:val="22"/>
              </w:rPr>
            </w:pPr>
            <w:r w:rsidRPr="002C1227">
              <w:rPr>
                <w:rFonts w:ascii="Calibri" w:hAnsi="Calibri" w:cs="Calibri"/>
                <w:sz w:val="22"/>
                <w:szCs w:val="22"/>
              </w:rPr>
              <w:t>Data Documentation Package – Appendix E, Guidance for Dataset Metadata</w:t>
            </w:r>
          </w:p>
          <w:p w14:paraId="49E93DD3" w14:textId="2C9E7838" w:rsidR="00924102" w:rsidRPr="002C1227" w:rsidRDefault="00924102" w:rsidP="002C1227">
            <w:pPr>
              <w:pStyle w:val="ListParagraph"/>
              <w:numPr>
                <w:ilvl w:val="0"/>
                <w:numId w:val="9"/>
              </w:numPr>
              <w:rPr>
                <w:rFonts w:ascii="Calibri" w:hAnsi="Calibri" w:cs="Calibri"/>
                <w:sz w:val="22"/>
                <w:szCs w:val="22"/>
              </w:rPr>
            </w:pPr>
            <w:r w:rsidRPr="002C1227">
              <w:rPr>
                <w:rFonts w:ascii="Calibri" w:hAnsi="Calibri" w:cs="Calibri"/>
                <w:sz w:val="22"/>
                <w:szCs w:val="22"/>
              </w:rPr>
              <w:t>Dataset Metadata Template</w:t>
            </w:r>
          </w:p>
        </w:tc>
      </w:tr>
      <w:tr w:rsidR="00924102" w:rsidRPr="002C1227" w14:paraId="6C5A3408" w14:textId="77777777" w:rsidTr="00C22028">
        <w:trPr>
          <w:cantSplit/>
        </w:trPr>
        <w:tc>
          <w:tcPr>
            <w:tcW w:w="2065" w:type="dxa"/>
            <w:tcMar>
              <w:top w:w="115" w:type="dxa"/>
              <w:left w:w="115" w:type="dxa"/>
              <w:bottom w:w="115" w:type="dxa"/>
              <w:right w:w="115" w:type="dxa"/>
            </w:tcMar>
          </w:tcPr>
          <w:p w14:paraId="7D26F070" w14:textId="54323F1E" w:rsidR="00924102" w:rsidRPr="002C1227" w:rsidRDefault="003264A7" w:rsidP="002C1227">
            <w:pPr>
              <w:rPr>
                <w:rFonts w:ascii="Calibri" w:hAnsi="Calibri" w:cs="Calibri"/>
                <w:sz w:val="22"/>
                <w:szCs w:val="22"/>
              </w:rPr>
            </w:pPr>
            <w:r w:rsidRPr="002C1227">
              <w:rPr>
                <w:rFonts w:ascii="Calibri" w:hAnsi="Calibri" w:cs="Calibri"/>
                <w:sz w:val="22"/>
                <w:szCs w:val="22"/>
              </w:rPr>
              <w:t xml:space="preserve">c. </w:t>
            </w:r>
            <w:r w:rsidR="004B4004" w:rsidRPr="002C1227">
              <w:rPr>
                <w:rFonts w:ascii="Calibri" w:hAnsi="Calibri" w:cs="Calibri"/>
                <w:sz w:val="22"/>
                <w:szCs w:val="22"/>
              </w:rPr>
              <w:t>Data Dictionary</w:t>
            </w:r>
          </w:p>
        </w:tc>
        <w:tc>
          <w:tcPr>
            <w:tcW w:w="3690" w:type="dxa"/>
            <w:tcMar>
              <w:top w:w="115" w:type="dxa"/>
              <w:left w:w="115" w:type="dxa"/>
              <w:bottom w:w="115" w:type="dxa"/>
              <w:right w:w="115" w:type="dxa"/>
            </w:tcMar>
          </w:tcPr>
          <w:p w14:paraId="59E3064D" w14:textId="1937D48F" w:rsidR="00924102" w:rsidRPr="002C1227" w:rsidRDefault="00924102" w:rsidP="002C1227">
            <w:pPr>
              <w:rPr>
                <w:rFonts w:ascii="Calibri" w:hAnsi="Calibri" w:cs="Calibri"/>
                <w:iCs/>
                <w:sz w:val="22"/>
                <w:szCs w:val="22"/>
              </w:rPr>
            </w:pPr>
            <w:r w:rsidRPr="002C1227">
              <w:rPr>
                <w:rFonts w:ascii="Calibri" w:hAnsi="Calibri" w:cs="Calibri"/>
                <w:sz w:val="22"/>
                <w:szCs w:val="22"/>
              </w:rPr>
              <w:t xml:space="preserve">Is there a data dictionary describing each of the data elements in the Caltrans data dictionary </w:t>
            </w:r>
            <w:r w:rsidR="00813145">
              <w:rPr>
                <w:rFonts w:ascii="Calibri" w:hAnsi="Calibri" w:cs="Calibri"/>
                <w:sz w:val="22"/>
                <w:szCs w:val="22"/>
              </w:rPr>
              <w:t>catalog</w:t>
            </w:r>
            <w:r w:rsidRPr="002C1227">
              <w:rPr>
                <w:rFonts w:ascii="Calibri" w:hAnsi="Calibri" w:cs="Calibri"/>
                <w:sz w:val="22"/>
                <w:szCs w:val="22"/>
              </w:rPr>
              <w:t>?</w:t>
            </w:r>
          </w:p>
        </w:tc>
        <w:tc>
          <w:tcPr>
            <w:tcW w:w="1260" w:type="dxa"/>
            <w:tcMar>
              <w:top w:w="115" w:type="dxa"/>
              <w:left w:w="115" w:type="dxa"/>
              <w:bottom w:w="115" w:type="dxa"/>
              <w:right w:w="115" w:type="dxa"/>
            </w:tcMar>
          </w:tcPr>
          <w:p w14:paraId="445EA9E4"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75759D7F" w14:textId="7EA85E93" w:rsidR="00924102" w:rsidRPr="002C1227" w:rsidRDefault="005F0D0F" w:rsidP="002C1227">
            <w:pPr>
              <w:rPr>
                <w:rFonts w:ascii="Calibri" w:hAnsi="Calibri" w:cs="Calibri"/>
                <w:sz w:val="22"/>
                <w:szCs w:val="22"/>
              </w:rPr>
            </w:pPr>
            <w:r w:rsidRPr="002C1227">
              <w:rPr>
                <w:rFonts w:ascii="Calibri" w:hAnsi="Calibri" w:cs="Calibri"/>
                <w:sz w:val="22"/>
                <w:szCs w:val="22"/>
              </w:rPr>
              <w:t>□ No</w:t>
            </w:r>
          </w:p>
        </w:tc>
        <w:tc>
          <w:tcPr>
            <w:tcW w:w="2700" w:type="dxa"/>
            <w:tcMar>
              <w:top w:w="115" w:type="dxa"/>
              <w:left w:w="115" w:type="dxa"/>
              <w:bottom w:w="115" w:type="dxa"/>
              <w:right w:w="115" w:type="dxa"/>
            </w:tcMar>
          </w:tcPr>
          <w:p w14:paraId="40A3FE0B" w14:textId="16B524B6" w:rsidR="00206604" w:rsidRPr="002C1227" w:rsidRDefault="00A80647" w:rsidP="002C1227">
            <w:pPr>
              <w:pStyle w:val="ListParagraph"/>
              <w:numPr>
                <w:ilvl w:val="0"/>
                <w:numId w:val="25"/>
              </w:numPr>
              <w:rPr>
                <w:rFonts w:ascii="Calibri" w:hAnsi="Calibri" w:cs="Calibri"/>
                <w:sz w:val="22"/>
                <w:szCs w:val="22"/>
              </w:rPr>
            </w:pPr>
            <w:r w:rsidRPr="002C1227">
              <w:rPr>
                <w:rFonts w:ascii="Calibri" w:hAnsi="Calibri" w:cs="Calibri"/>
                <w:sz w:val="22"/>
                <w:szCs w:val="22"/>
              </w:rPr>
              <w:t>*</w:t>
            </w:r>
            <w:r w:rsidR="0074367E" w:rsidRPr="002C1227">
              <w:rPr>
                <w:rFonts w:ascii="Calibri" w:hAnsi="Calibri" w:cs="Calibri"/>
                <w:sz w:val="22"/>
                <w:szCs w:val="22"/>
              </w:rPr>
              <w:t xml:space="preserve">Compile any existing data dictionary information and use to populate the Caltrans Data Dictionary Template.  </w:t>
            </w:r>
          </w:p>
          <w:p w14:paraId="3C28160F" w14:textId="3E4E13F6" w:rsidR="00924102" w:rsidRPr="002C1227" w:rsidRDefault="00A80647" w:rsidP="002C1227">
            <w:pPr>
              <w:pStyle w:val="ListParagraph"/>
              <w:numPr>
                <w:ilvl w:val="0"/>
                <w:numId w:val="25"/>
              </w:numPr>
              <w:rPr>
                <w:rFonts w:ascii="Calibri" w:hAnsi="Calibri" w:cs="Calibri"/>
                <w:sz w:val="22"/>
                <w:szCs w:val="22"/>
              </w:rPr>
            </w:pPr>
            <w:r w:rsidRPr="002C1227">
              <w:rPr>
                <w:rFonts w:ascii="Calibri" w:hAnsi="Calibri" w:cs="Calibri"/>
                <w:sz w:val="22"/>
                <w:szCs w:val="22"/>
              </w:rPr>
              <w:t>*</w:t>
            </w:r>
            <w:r w:rsidR="0074367E" w:rsidRPr="002C1227">
              <w:rPr>
                <w:rFonts w:ascii="Calibri" w:hAnsi="Calibri" w:cs="Calibri"/>
                <w:sz w:val="22"/>
                <w:szCs w:val="22"/>
              </w:rPr>
              <w:t xml:space="preserve">Fill in the remaining items, and provide to the Geospatial Data Officer.  </w:t>
            </w:r>
          </w:p>
        </w:tc>
        <w:tc>
          <w:tcPr>
            <w:tcW w:w="3150" w:type="dxa"/>
            <w:tcMar>
              <w:top w:w="115" w:type="dxa"/>
              <w:left w:w="115" w:type="dxa"/>
              <w:bottom w:w="115" w:type="dxa"/>
              <w:right w:w="115" w:type="dxa"/>
            </w:tcMar>
          </w:tcPr>
          <w:p w14:paraId="3D75DC24" w14:textId="57EBABBE" w:rsidR="0074367E" w:rsidRPr="002C1227" w:rsidRDefault="0074367E" w:rsidP="002C1227">
            <w:pPr>
              <w:pStyle w:val="ListParagraph"/>
              <w:numPr>
                <w:ilvl w:val="0"/>
                <w:numId w:val="9"/>
              </w:numPr>
              <w:rPr>
                <w:rFonts w:ascii="Calibri" w:hAnsi="Calibri" w:cs="Calibri"/>
                <w:sz w:val="22"/>
                <w:szCs w:val="22"/>
              </w:rPr>
            </w:pPr>
            <w:r w:rsidRPr="002C1227">
              <w:rPr>
                <w:rFonts w:ascii="Calibri" w:hAnsi="Calibri" w:cs="Calibri"/>
                <w:sz w:val="22"/>
                <w:szCs w:val="22"/>
              </w:rPr>
              <w:t>Data Documentation Package – Appendix G, Guidance for Creating a Data Dictionary</w:t>
            </w:r>
          </w:p>
          <w:p w14:paraId="1FDC2C55" w14:textId="77777777" w:rsidR="00924102" w:rsidRPr="002C1227" w:rsidRDefault="0074367E" w:rsidP="002C1227">
            <w:pPr>
              <w:pStyle w:val="ListParagraph"/>
              <w:numPr>
                <w:ilvl w:val="0"/>
                <w:numId w:val="9"/>
              </w:numPr>
              <w:rPr>
                <w:rFonts w:ascii="Calibri" w:hAnsi="Calibri" w:cs="Calibri"/>
                <w:sz w:val="22"/>
                <w:szCs w:val="22"/>
              </w:rPr>
            </w:pPr>
            <w:r w:rsidRPr="002C1227">
              <w:rPr>
                <w:rFonts w:ascii="Calibri" w:hAnsi="Calibri" w:cs="Calibri"/>
                <w:sz w:val="22"/>
                <w:szCs w:val="22"/>
              </w:rPr>
              <w:t>Data Dictionary Template</w:t>
            </w:r>
          </w:p>
          <w:p w14:paraId="68E32047" w14:textId="4116B716" w:rsidR="00206604" w:rsidRPr="002C1227" w:rsidRDefault="00206604" w:rsidP="002C1227">
            <w:pPr>
              <w:pStyle w:val="ListParagraph"/>
              <w:numPr>
                <w:ilvl w:val="0"/>
                <w:numId w:val="9"/>
              </w:numPr>
              <w:rPr>
                <w:rFonts w:ascii="Calibri" w:hAnsi="Calibri" w:cs="Calibri"/>
                <w:sz w:val="22"/>
                <w:szCs w:val="22"/>
              </w:rPr>
            </w:pPr>
            <w:r w:rsidRPr="002C1227">
              <w:rPr>
                <w:rFonts w:ascii="Calibri" w:hAnsi="Calibri" w:cs="Calibri"/>
                <w:sz w:val="22"/>
                <w:szCs w:val="22"/>
              </w:rPr>
              <w:t>Dataedo Tool</w:t>
            </w:r>
            <w:r w:rsidR="00202B56">
              <w:rPr>
                <w:rFonts w:ascii="Calibri" w:hAnsi="Calibri" w:cs="Calibri"/>
                <w:sz w:val="22"/>
                <w:szCs w:val="22"/>
              </w:rPr>
              <w:t xml:space="preserve"> (work with </w:t>
            </w:r>
            <w:r w:rsidR="00094E0F">
              <w:rPr>
                <w:rFonts w:ascii="Calibri" w:hAnsi="Calibri" w:cs="Calibri"/>
                <w:sz w:val="22"/>
                <w:szCs w:val="22"/>
              </w:rPr>
              <w:t>Enterprise Data and Geospatial Governance Program staff</w:t>
            </w:r>
            <w:r w:rsidR="00202B56">
              <w:rPr>
                <w:rFonts w:ascii="Calibri" w:hAnsi="Calibri" w:cs="Calibri"/>
                <w:sz w:val="22"/>
                <w:szCs w:val="22"/>
              </w:rPr>
              <w:t xml:space="preserve"> to utilize this tool)</w:t>
            </w:r>
          </w:p>
        </w:tc>
      </w:tr>
      <w:tr w:rsidR="003264A7" w:rsidRPr="002C1227" w14:paraId="74D570C9" w14:textId="77777777" w:rsidTr="007377F9">
        <w:trPr>
          <w:cantSplit/>
        </w:trPr>
        <w:tc>
          <w:tcPr>
            <w:tcW w:w="2065" w:type="dxa"/>
            <w:tcMar>
              <w:top w:w="115" w:type="dxa"/>
              <w:left w:w="115" w:type="dxa"/>
              <w:bottom w:w="115" w:type="dxa"/>
              <w:right w:w="115" w:type="dxa"/>
            </w:tcMar>
          </w:tcPr>
          <w:p w14:paraId="1C9A317F" w14:textId="381B17C5" w:rsidR="003264A7" w:rsidRPr="002C1227" w:rsidRDefault="003264A7" w:rsidP="002C1227">
            <w:pPr>
              <w:rPr>
                <w:rFonts w:ascii="Calibri" w:hAnsi="Calibri" w:cs="Calibri"/>
                <w:sz w:val="22"/>
                <w:szCs w:val="22"/>
              </w:rPr>
            </w:pPr>
            <w:r w:rsidRPr="002C1227">
              <w:rPr>
                <w:rFonts w:ascii="Calibri" w:hAnsi="Calibri" w:cs="Calibri"/>
                <w:sz w:val="22"/>
                <w:szCs w:val="22"/>
              </w:rPr>
              <w:lastRenderedPageBreak/>
              <w:t xml:space="preserve">d. Corporate Data Element Sources </w:t>
            </w:r>
          </w:p>
        </w:tc>
        <w:tc>
          <w:tcPr>
            <w:tcW w:w="3690" w:type="dxa"/>
            <w:tcMar>
              <w:top w:w="72" w:type="dxa"/>
              <w:left w:w="115" w:type="dxa"/>
              <w:bottom w:w="72" w:type="dxa"/>
              <w:right w:w="115" w:type="dxa"/>
            </w:tcMar>
          </w:tcPr>
          <w:p w14:paraId="62699F8A" w14:textId="4F9CFA73" w:rsidR="003264A7" w:rsidRPr="002C1227" w:rsidRDefault="003264A7" w:rsidP="002C1227">
            <w:pPr>
              <w:rPr>
                <w:rFonts w:ascii="Calibri" w:hAnsi="Calibri" w:cs="Calibri"/>
                <w:sz w:val="22"/>
                <w:szCs w:val="22"/>
              </w:rPr>
            </w:pPr>
            <w:r w:rsidRPr="002C1227">
              <w:rPr>
                <w:rFonts w:ascii="Calibri" w:hAnsi="Calibri" w:cs="Calibri"/>
                <w:sz w:val="22"/>
                <w:szCs w:val="22"/>
              </w:rPr>
              <w:t xml:space="preserve">For data </w:t>
            </w:r>
            <w:r w:rsidR="008971AA" w:rsidRPr="002C1227">
              <w:rPr>
                <w:rFonts w:ascii="Calibri" w:hAnsi="Calibri" w:cs="Calibri"/>
                <w:sz w:val="22"/>
                <w:szCs w:val="22"/>
              </w:rPr>
              <w:t>that has been designated as Corporate Data, have the Corporate Data Element Sources been identified and categorized?</w:t>
            </w:r>
          </w:p>
        </w:tc>
        <w:tc>
          <w:tcPr>
            <w:tcW w:w="1260" w:type="dxa"/>
            <w:tcMar>
              <w:top w:w="115" w:type="dxa"/>
              <w:left w:w="115" w:type="dxa"/>
              <w:bottom w:w="115" w:type="dxa"/>
              <w:right w:w="115" w:type="dxa"/>
            </w:tcMar>
          </w:tcPr>
          <w:p w14:paraId="0AF28B79"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091A5923" w14:textId="15DD45AD" w:rsidR="003264A7" w:rsidRPr="002C1227" w:rsidRDefault="005F0D0F" w:rsidP="002C1227">
            <w:pPr>
              <w:rPr>
                <w:rFonts w:ascii="Calibri" w:hAnsi="Calibri" w:cs="Calibri"/>
                <w:b/>
                <w:bCs/>
                <w:sz w:val="22"/>
                <w:szCs w:val="22"/>
              </w:rPr>
            </w:pPr>
            <w:r w:rsidRPr="002C1227">
              <w:rPr>
                <w:rFonts w:ascii="Calibri" w:hAnsi="Calibri" w:cs="Calibri"/>
                <w:sz w:val="22"/>
                <w:szCs w:val="22"/>
              </w:rPr>
              <w:t>□ No</w:t>
            </w:r>
          </w:p>
        </w:tc>
        <w:tc>
          <w:tcPr>
            <w:tcW w:w="2700" w:type="dxa"/>
            <w:tcMar>
              <w:top w:w="115" w:type="dxa"/>
              <w:left w:w="115" w:type="dxa"/>
              <w:bottom w:w="115" w:type="dxa"/>
              <w:right w:w="115" w:type="dxa"/>
            </w:tcMar>
          </w:tcPr>
          <w:p w14:paraId="52DA4BAF" w14:textId="271A7BD3" w:rsidR="003264A7" w:rsidRPr="002C1227" w:rsidRDefault="008971AA" w:rsidP="002C1227">
            <w:pPr>
              <w:pStyle w:val="ListParagraph"/>
              <w:numPr>
                <w:ilvl w:val="0"/>
                <w:numId w:val="25"/>
              </w:numPr>
              <w:rPr>
                <w:rFonts w:ascii="Calibri" w:hAnsi="Calibri" w:cs="Calibri"/>
                <w:sz w:val="22"/>
                <w:szCs w:val="22"/>
              </w:rPr>
            </w:pPr>
            <w:r w:rsidRPr="002C1227">
              <w:rPr>
                <w:rFonts w:ascii="Calibri" w:hAnsi="Calibri" w:cs="Calibri"/>
                <w:sz w:val="22"/>
                <w:szCs w:val="22"/>
              </w:rPr>
              <w:t>*Complete the Corporate Data Element Sources Template for each corporate data element</w:t>
            </w:r>
          </w:p>
        </w:tc>
        <w:tc>
          <w:tcPr>
            <w:tcW w:w="3150" w:type="dxa"/>
            <w:tcMar>
              <w:top w:w="115" w:type="dxa"/>
              <w:left w:w="115" w:type="dxa"/>
              <w:bottom w:w="115" w:type="dxa"/>
              <w:right w:w="115" w:type="dxa"/>
            </w:tcMar>
          </w:tcPr>
          <w:p w14:paraId="14447DAF" w14:textId="6DCE8145" w:rsidR="008971AA" w:rsidRPr="002C1227" w:rsidRDefault="008971AA" w:rsidP="002C1227">
            <w:pPr>
              <w:pStyle w:val="ListParagraph"/>
              <w:numPr>
                <w:ilvl w:val="0"/>
                <w:numId w:val="9"/>
              </w:numPr>
              <w:rPr>
                <w:rFonts w:ascii="Calibri" w:hAnsi="Calibri" w:cs="Calibri"/>
                <w:sz w:val="22"/>
                <w:szCs w:val="22"/>
              </w:rPr>
            </w:pPr>
            <w:r w:rsidRPr="002C1227">
              <w:rPr>
                <w:rFonts w:ascii="Calibri" w:hAnsi="Calibri" w:cs="Calibri"/>
                <w:sz w:val="22"/>
                <w:szCs w:val="22"/>
              </w:rPr>
              <w:t>Data Documentation Package – Appendix B, Guidance for Documenting Corporate Data Element Sources</w:t>
            </w:r>
          </w:p>
          <w:p w14:paraId="1B966CB7" w14:textId="39E87D44" w:rsidR="003264A7" w:rsidRPr="002C1227" w:rsidRDefault="008971AA" w:rsidP="002C1227">
            <w:pPr>
              <w:pStyle w:val="ListParagraph"/>
              <w:numPr>
                <w:ilvl w:val="0"/>
                <w:numId w:val="9"/>
              </w:numPr>
              <w:rPr>
                <w:rFonts w:ascii="Calibri" w:hAnsi="Calibri" w:cs="Calibri"/>
                <w:sz w:val="22"/>
                <w:szCs w:val="22"/>
              </w:rPr>
            </w:pPr>
            <w:r w:rsidRPr="002C1227">
              <w:rPr>
                <w:rFonts w:ascii="Calibri" w:hAnsi="Calibri" w:cs="Calibri"/>
                <w:sz w:val="22"/>
                <w:szCs w:val="22"/>
              </w:rPr>
              <w:t>Caltrans Corporate Data Element Sources Template</w:t>
            </w:r>
          </w:p>
        </w:tc>
      </w:tr>
      <w:tr w:rsidR="00924102" w:rsidRPr="002C1227" w14:paraId="2F07A072" w14:textId="77777777" w:rsidTr="00C22028">
        <w:trPr>
          <w:cantSplit/>
        </w:trPr>
        <w:tc>
          <w:tcPr>
            <w:tcW w:w="2065" w:type="dxa"/>
            <w:tcMar>
              <w:top w:w="115" w:type="dxa"/>
              <w:left w:w="115" w:type="dxa"/>
              <w:bottom w:w="115" w:type="dxa"/>
              <w:right w:w="115" w:type="dxa"/>
            </w:tcMar>
          </w:tcPr>
          <w:p w14:paraId="1E243653" w14:textId="34CF6585" w:rsidR="00924102" w:rsidRPr="002C1227" w:rsidRDefault="00E57C89" w:rsidP="002C1227">
            <w:pPr>
              <w:rPr>
                <w:rFonts w:ascii="Calibri" w:hAnsi="Calibri" w:cs="Calibri"/>
                <w:sz w:val="22"/>
                <w:szCs w:val="22"/>
              </w:rPr>
            </w:pPr>
            <w:r w:rsidRPr="002C1227">
              <w:rPr>
                <w:rFonts w:ascii="Calibri" w:hAnsi="Calibri" w:cs="Calibri"/>
                <w:sz w:val="22"/>
                <w:szCs w:val="22"/>
              </w:rPr>
              <w:t>e</w:t>
            </w:r>
            <w:r w:rsidR="003264A7" w:rsidRPr="002C1227">
              <w:rPr>
                <w:rFonts w:ascii="Calibri" w:hAnsi="Calibri" w:cs="Calibri"/>
                <w:sz w:val="22"/>
                <w:szCs w:val="22"/>
              </w:rPr>
              <w:t xml:space="preserve">. </w:t>
            </w:r>
            <w:r w:rsidR="00C7461F" w:rsidRPr="002C1227">
              <w:rPr>
                <w:rFonts w:ascii="Calibri" w:hAnsi="Calibri" w:cs="Calibri"/>
                <w:sz w:val="22"/>
                <w:szCs w:val="22"/>
              </w:rPr>
              <w:t>Entity-Relationship Diagram</w:t>
            </w:r>
          </w:p>
        </w:tc>
        <w:tc>
          <w:tcPr>
            <w:tcW w:w="3690" w:type="dxa"/>
            <w:tcMar>
              <w:top w:w="115" w:type="dxa"/>
              <w:left w:w="115" w:type="dxa"/>
              <w:bottom w:w="115" w:type="dxa"/>
              <w:right w:w="115" w:type="dxa"/>
            </w:tcMar>
          </w:tcPr>
          <w:p w14:paraId="6E44C153" w14:textId="0E0A92C2" w:rsidR="00924102" w:rsidRPr="002C1227" w:rsidRDefault="00924102" w:rsidP="002C1227">
            <w:pPr>
              <w:rPr>
                <w:rFonts w:ascii="Calibri" w:hAnsi="Calibri" w:cs="Calibri"/>
                <w:iCs/>
                <w:sz w:val="22"/>
                <w:szCs w:val="22"/>
              </w:rPr>
            </w:pPr>
            <w:r w:rsidRPr="002C1227">
              <w:rPr>
                <w:rFonts w:ascii="Calibri" w:hAnsi="Calibri" w:cs="Calibri"/>
                <w:sz w:val="22"/>
                <w:szCs w:val="22"/>
              </w:rPr>
              <w:t>Is there an Entity-Relationship (E</w:t>
            </w:r>
            <w:r w:rsidR="00094E0F">
              <w:rPr>
                <w:rFonts w:ascii="Calibri" w:hAnsi="Calibri" w:cs="Calibri"/>
                <w:sz w:val="22"/>
                <w:szCs w:val="22"/>
              </w:rPr>
              <w:t>/</w:t>
            </w:r>
            <w:r w:rsidRPr="002C1227">
              <w:rPr>
                <w:rFonts w:ascii="Calibri" w:hAnsi="Calibri" w:cs="Calibri"/>
                <w:sz w:val="22"/>
                <w:szCs w:val="22"/>
              </w:rPr>
              <w:t>R) diagram showing how the different physical database tables are related to one another?</w:t>
            </w:r>
          </w:p>
        </w:tc>
        <w:tc>
          <w:tcPr>
            <w:tcW w:w="1260" w:type="dxa"/>
            <w:tcMar>
              <w:top w:w="115" w:type="dxa"/>
              <w:left w:w="115" w:type="dxa"/>
              <w:bottom w:w="115" w:type="dxa"/>
              <w:right w:w="115" w:type="dxa"/>
            </w:tcMar>
          </w:tcPr>
          <w:p w14:paraId="35934E91"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5EB98FAD" w14:textId="6F39E1D2" w:rsidR="00924102" w:rsidRPr="002C1227" w:rsidRDefault="005F0D0F" w:rsidP="002C1227">
            <w:pPr>
              <w:rPr>
                <w:rFonts w:ascii="Calibri" w:hAnsi="Calibri" w:cs="Calibri"/>
                <w:sz w:val="22"/>
                <w:szCs w:val="22"/>
              </w:rPr>
            </w:pPr>
            <w:r w:rsidRPr="002C1227">
              <w:rPr>
                <w:rFonts w:ascii="Calibri" w:hAnsi="Calibri" w:cs="Calibri"/>
                <w:sz w:val="22"/>
                <w:szCs w:val="22"/>
              </w:rPr>
              <w:t>□ No</w:t>
            </w:r>
          </w:p>
        </w:tc>
        <w:tc>
          <w:tcPr>
            <w:tcW w:w="2700" w:type="dxa"/>
            <w:tcMar>
              <w:top w:w="115" w:type="dxa"/>
              <w:left w:w="115" w:type="dxa"/>
              <w:bottom w:w="115" w:type="dxa"/>
              <w:right w:w="115" w:type="dxa"/>
            </w:tcMar>
          </w:tcPr>
          <w:p w14:paraId="0FC9C9E0" w14:textId="36C698BB" w:rsidR="00924102" w:rsidRPr="002C1227" w:rsidRDefault="00206604" w:rsidP="002C1227">
            <w:pPr>
              <w:pStyle w:val="ListParagraph"/>
              <w:numPr>
                <w:ilvl w:val="0"/>
                <w:numId w:val="25"/>
              </w:numPr>
              <w:rPr>
                <w:rFonts w:ascii="Calibri" w:hAnsi="Calibri" w:cs="Calibri"/>
                <w:sz w:val="22"/>
                <w:szCs w:val="22"/>
              </w:rPr>
            </w:pPr>
            <w:r w:rsidRPr="002C1227">
              <w:rPr>
                <w:rFonts w:ascii="Calibri" w:hAnsi="Calibri" w:cs="Calibri"/>
                <w:sz w:val="22"/>
                <w:szCs w:val="22"/>
              </w:rPr>
              <w:t>Work with the data custodian to create an E/R diagram</w:t>
            </w:r>
          </w:p>
        </w:tc>
        <w:tc>
          <w:tcPr>
            <w:tcW w:w="3150" w:type="dxa"/>
            <w:tcMar>
              <w:top w:w="115" w:type="dxa"/>
              <w:left w:w="115" w:type="dxa"/>
              <w:bottom w:w="115" w:type="dxa"/>
              <w:right w:w="115" w:type="dxa"/>
            </w:tcMar>
          </w:tcPr>
          <w:p w14:paraId="6BC25AE8" w14:textId="6805EB51" w:rsidR="00924102" w:rsidRPr="002C1227" w:rsidRDefault="00206604" w:rsidP="002C1227">
            <w:pPr>
              <w:pStyle w:val="ListParagraph"/>
              <w:numPr>
                <w:ilvl w:val="0"/>
                <w:numId w:val="9"/>
              </w:numPr>
              <w:rPr>
                <w:rFonts w:ascii="Calibri" w:hAnsi="Calibri" w:cs="Calibri"/>
                <w:sz w:val="22"/>
                <w:szCs w:val="22"/>
              </w:rPr>
            </w:pPr>
            <w:r w:rsidRPr="002C1227">
              <w:rPr>
                <w:rFonts w:ascii="Calibri" w:hAnsi="Calibri" w:cs="Calibri"/>
                <w:sz w:val="22"/>
                <w:szCs w:val="22"/>
              </w:rPr>
              <w:t>Dataedo Tool</w:t>
            </w:r>
            <w:r w:rsidR="00202B56">
              <w:rPr>
                <w:rFonts w:ascii="Calibri" w:hAnsi="Calibri" w:cs="Calibri"/>
                <w:sz w:val="22"/>
                <w:szCs w:val="22"/>
              </w:rPr>
              <w:t xml:space="preserve"> </w:t>
            </w:r>
            <w:r w:rsidR="00094E0F">
              <w:rPr>
                <w:rFonts w:ascii="Calibri" w:hAnsi="Calibri" w:cs="Calibri"/>
                <w:sz w:val="22"/>
                <w:szCs w:val="22"/>
              </w:rPr>
              <w:t>(work with Enterprise Data and Geospatial Governance Program staff to utilize this tool)</w:t>
            </w:r>
          </w:p>
          <w:p w14:paraId="636C99DB" w14:textId="2B8D71FC" w:rsidR="00206604" w:rsidRDefault="00305AE3" w:rsidP="002C1227">
            <w:pPr>
              <w:pStyle w:val="ListParagraph"/>
              <w:numPr>
                <w:ilvl w:val="0"/>
                <w:numId w:val="9"/>
              </w:numPr>
              <w:rPr>
                <w:rFonts w:ascii="Calibri" w:hAnsi="Calibri" w:cs="Calibri"/>
                <w:sz w:val="22"/>
                <w:szCs w:val="22"/>
              </w:rPr>
            </w:pPr>
            <w:hyperlink r:id="rId11" w:history="1">
              <w:r w:rsidR="00206604" w:rsidRPr="00F858DF">
                <w:rPr>
                  <w:rStyle w:val="Hyperlink"/>
                  <w:rFonts w:ascii="Calibri" w:hAnsi="Calibri" w:cs="Calibri"/>
                  <w:sz w:val="22"/>
                  <w:szCs w:val="22"/>
                </w:rPr>
                <w:t>Sample E/R diagram</w:t>
              </w:r>
              <w:r w:rsidR="00F858DF" w:rsidRPr="00F858DF">
                <w:rPr>
                  <w:rStyle w:val="Hyperlink"/>
                  <w:rFonts w:ascii="Calibri" w:hAnsi="Calibri" w:cs="Calibri"/>
                  <w:sz w:val="22"/>
                  <w:szCs w:val="22"/>
                </w:rPr>
                <w:t xml:space="preserve"> 1</w:t>
              </w:r>
            </w:hyperlink>
          </w:p>
          <w:p w14:paraId="4B524AAD" w14:textId="09C28567" w:rsidR="00F858DF" w:rsidRPr="002C1227" w:rsidRDefault="00305AE3" w:rsidP="002C1227">
            <w:pPr>
              <w:pStyle w:val="ListParagraph"/>
              <w:numPr>
                <w:ilvl w:val="0"/>
                <w:numId w:val="9"/>
              </w:numPr>
              <w:rPr>
                <w:rFonts w:ascii="Calibri" w:hAnsi="Calibri" w:cs="Calibri"/>
                <w:sz w:val="22"/>
                <w:szCs w:val="22"/>
              </w:rPr>
            </w:pPr>
            <w:hyperlink r:id="rId12" w:history="1">
              <w:r w:rsidR="00F858DF" w:rsidRPr="00F858DF">
                <w:rPr>
                  <w:rStyle w:val="Hyperlink"/>
                  <w:rFonts w:ascii="Calibri" w:hAnsi="Calibri" w:cs="Calibri"/>
                  <w:sz w:val="22"/>
                  <w:szCs w:val="22"/>
                </w:rPr>
                <w:t>Sample E/R diagram 2</w:t>
              </w:r>
            </w:hyperlink>
          </w:p>
        </w:tc>
      </w:tr>
      <w:tr w:rsidR="00924102" w:rsidRPr="002C1227" w14:paraId="4E7B08D6" w14:textId="77777777" w:rsidTr="00C22028">
        <w:trPr>
          <w:cantSplit/>
        </w:trPr>
        <w:tc>
          <w:tcPr>
            <w:tcW w:w="2065" w:type="dxa"/>
            <w:tcMar>
              <w:top w:w="115" w:type="dxa"/>
              <w:left w:w="115" w:type="dxa"/>
              <w:bottom w:w="115" w:type="dxa"/>
              <w:right w:w="115" w:type="dxa"/>
            </w:tcMar>
          </w:tcPr>
          <w:p w14:paraId="569F0279" w14:textId="310630B5" w:rsidR="00924102" w:rsidRPr="002C1227" w:rsidRDefault="00E57C89" w:rsidP="002C1227">
            <w:pPr>
              <w:rPr>
                <w:rFonts w:ascii="Calibri" w:hAnsi="Calibri" w:cs="Calibri"/>
                <w:sz w:val="22"/>
                <w:szCs w:val="22"/>
              </w:rPr>
            </w:pPr>
            <w:r w:rsidRPr="002C1227">
              <w:rPr>
                <w:rFonts w:ascii="Calibri" w:hAnsi="Calibri" w:cs="Calibri"/>
                <w:sz w:val="22"/>
                <w:szCs w:val="22"/>
              </w:rPr>
              <w:t xml:space="preserve">f. </w:t>
            </w:r>
            <w:r w:rsidR="00C7461F" w:rsidRPr="002C1227">
              <w:rPr>
                <w:rFonts w:ascii="Calibri" w:hAnsi="Calibri" w:cs="Calibri"/>
                <w:sz w:val="22"/>
                <w:szCs w:val="22"/>
              </w:rPr>
              <w:t>Context Diagram</w:t>
            </w:r>
          </w:p>
        </w:tc>
        <w:tc>
          <w:tcPr>
            <w:tcW w:w="3690" w:type="dxa"/>
            <w:tcMar>
              <w:top w:w="115" w:type="dxa"/>
              <w:left w:w="115" w:type="dxa"/>
              <w:bottom w:w="115" w:type="dxa"/>
              <w:right w:w="115" w:type="dxa"/>
            </w:tcMar>
          </w:tcPr>
          <w:p w14:paraId="2D2ECF20" w14:textId="597B73B4" w:rsidR="00924102" w:rsidRPr="002C1227" w:rsidRDefault="00924102" w:rsidP="002C1227">
            <w:pPr>
              <w:rPr>
                <w:rFonts w:ascii="Calibri" w:hAnsi="Calibri" w:cs="Calibri"/>
                <w:iCs/>
                <w:sz w:val="22"/>
                <w:szCs w:val="22"/>
              </w:rPr>
            </w:pPr>
            <w:r w:rsidRPr="002C1227">
              <w:rPr>
                <w:rFonts w:ascii="Calibri" w:hAnsi="Calibri" w:cs="Calibri"/>
                <w:sz w:val="22"/>
                <w:szCs w:val="22"/>
              </w:rPr>
              <w:t>Is there a high level context diagram available that illustrates the systems that store the data, how data flows into and out of that system, and the sources and recipients of the data?</w:t>
            </w:r>
          </w:p>
        </w:tc>
        <w:tc>
          <w:tcPr>
            <w:tcW w:w="1260" w:type="dxa"/>
            <w:tcMar>
              <w:top w:w="115" w:type="dxa"/>
              <w:left w:w="115" w:type="dxa"/>
              <w:bottom w:w="115" w:type="dxa"/>
              <w:right w:w="115" w:type="dxa"/>
            </w:tcMar>
          </w:tcPr>
          <w:p w14:paraId="0105275A"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77CCB911" w14:textId="3DC35866" w:rsidR="00924102" w:rsidRPr="002C1227" w:rsidRDefault="005F0D0F" w:rsidP="002C1227">
            <w:pPr>
              <w:rPr>
                <w:rFonts w:ascii="Calibri" w:hAnsi="Calibri" w:cs="Calibri"/>
                <w:sz w:val="22"/>
                <w:szCs w:val="22"/>
              </w:rPr>
            </w:pPr>
            <w:r w:rsidRPr="002C1227">
              <w:rPr>
                <w:rFonts w:ascii="Calibri" w:hAnsi="Calibri" w:cs="Calibri"/>
                <w:sz w:val="22"/>
                <w:szCs w:val="22"/>
              </w:rPr>
              <w:t>□ No</w:t>
            </w:r>
          </w:p>
        </w:tc>
        <w:tc>
          <w:tcPr>
            <w:tcW w:w="2700" w:type="dxa"/>
            <w:tcMar>
              <w:top w:w="115" w:type="dxa"/>
              <w:left w:w="115" w:type="dxa"/>
              <w:bottom w:w="115" w:type="dxa"/>
              <w:right w:w="115" w:type="dxa"/>
            </w:tcMar>
          </w:tcPr>
          <w:p w14:paraId="03E4B518" w14:textId="5460A6E6" w:rsidR="00924102" w:rsidRPr="002C1227" w:rsidRDefault="00A80647" w:rsidP="002C1227">
            <w:pPr>
              <w:pStyle w:val="ListParagraph"/>
              <w:numPr>
                <w:ilvl w:val="0"/>
                <w:numId w:val="25"/>
              </w:numPr>
              <w:rPr>
                <w:rFonts w:ascii="Calibri" w:hAnsi="Calibri" w:cs="Calibri"/>
                <w:sz w:val="22"/>
                <w:szCs w:val="22"/>
              </w:rPr>
            </w:pPr>
            <w:r w:rsidRPr="002C1227">
              <w:rPr>
                <w:rFonts w:ascii="Calibri" w:hAnsi="Calibri" w:cs="Calibri"/>
                <w:sz w:val="22"/>
                <w:szCs w:val="22"/>
              </w:rPr>
              <w:t>*</w:t>
            </w:r>
            <w:r w:rsidR="00F53976" w:rsidRPr="002C1227">
              <w:rPr>
                <w:rFonts w:ascii="Calibri" w:hAnsi="Calibri" w:cs="Calibri"/>
                <w:sz w:val="22"/>
                <w:szCs w:val="22"/>
              </w:rPr>
              <w:t>Create a high level context diagram showing data flows.</w:t>
            </w:r>
          </w:p>
        </w:tc>
        <w:tc>
          <w:tcPr>
            <w:tcW w:w="3150" w:type="dxa"/>
            <w:tcMar>
              <w:top w:w="115" w:type="dxa"/>
              <w:left w:w="115" w:type="dxa"/>
              <w:bottom w:w="115" w:type="dxa"/>
              <w:right w:w="115" w:type="dxa"/>
            </w:tcMar>
          </w:tcPr>
          <w:p w14:paraId="7FF11B88" w14:textId="77777777" w:rsidR="00F53976" w:rsidRPr="002C1227" w:rsidRDefault="00F53976" w:rsidP="002C1227">
            <w:pPr>
              <w:pStyle w:val="ListParagraph"/>
              <w:numPr>
                <w:ilvl w:val="0"/>
                <w:numId w:val="9"/>
              </w:numPr>
              <w:rPr>
                <w:rFonts w:ascii="Calibri" w:hAnsi="Calibri" w:cs="Calibri"/>
                <w:sz w:val="22"/>
                <w:szCs w:val="22"/>
              </w:rPr>
            </w:pPr>
            <w:r w:rsidRPr="002C1227">
              <w:rPr>
                <w:rFonts w:ascii="Calibri" w:hAnsi="Calibri" w:cs="Calibri"/>
                <w:sz w:val="22"/>
                <w:szCs w:val="22"/>
              </w:rPr>
              <w:t>Data Documentation Package – Appendix D, Data Diagrams</w:t>
            </w:r>
          </w:p>
          <w:p w14:paraId="78040D31" w14:textId="7C89C393" w:rsidR="00924102" w:rsidRPr="002C1227" w:rsidRDefault="00305AE3" w:rsidP="002C1227">
            <w:pPr>
              <w:pStyle w:val="ListParagraph"/>
              <w:numPr>
                <w:ilvl w:val="0"/>
                <w:numId w:val="9"/>
              </w:numPr>
              <w:rPr>
                <w:rFonts w:ascii="Calibri" w:hAnsi="Calibri" w:cs="Calibri"/>
                <w:sz w:val="22"/>
                <w:szCs w:val="22"/>
              </w:rPr>
            </w:pPr>
            <w:hyperlink r:id="rId13" w:history="1">
              <w:r w:rsidR="00F53976" w:rsidRPr="00DD48E2">
                <w:rPr>
                  <w:rStyle w:val="Hyperlink"/>
                  <w:rFonts w:ascii="Calibri" w:hAnsi="Calibri" w:cs="Calibri"/>
                  <w:sz w:val="22"/>
                  <w:szCs w:val="22"/>
                </w:rPr>
                <w:t>Sample context diagram</w:t>
              </w:r>
            </w:hyperlink>
          </w:p>
        </w:tc>
      </w:tr>
      <w:tr w:rsidR="00924102" w:rsidRPr="002C1227" w14:paraId="44533749" w14:textId="77777777" w:rsidTr="00C22028">
        <w:trPr>
          <w:cantSplit/>
        </w:trPr>
        <w:tc>
          <w:tcPr>
            <w:tcW w:w="2065" w:type="dxa"/>
            <w:tcMar>
              <w:top w:w="115" w:type="dxa"/>
              <w:left w:w="115" w:type="dxa"/>
              <w:bottom w:w="115" w:type="dxa"/>
              <w:right w:w="115" w:type="dxa"/>
            </w:tcMar>
          </w:tcPr>
          <w:p w14:paraId="72AE6F3D" w14:textId="42C6D159" w:rsidR="00924102" w:rsidRPr="002C1227" w:rsidRDefault="00E57C89" w:rsidP="002C1227">
            <w:pPr>
              <w:rPr>
                <w:rFonts w:ascii="Calibri" w:hAnsi="Calibri" w:cs="Calibri"/>
                <w:sz w:val="22"/>
                <w:szCs w:val="22"/>
              </w:rPr>
            </w:pPr>
            <w:r w:rsidRPr="002C1227">
              <w:rPr>
                <w:rFonts w:ascii="Calibri" w:hAnsi="Calibri" w:cs="Calibri"/>
                <w:sz w:val="22"/>
                <w:szCs w:val="22"/>
              </w:rPr>
              <w:t xml:space="preserve">g. </w:t>
            </w:r>
            <w:r w:rsidR="00C7461F" w:rsidRPr="002C1227">
              <w:rPr>
                <w:rFonts w:ascii="Calibri" w:hAnsi="Calibri" w:cs="Calibri"/>
                <w:sz w:val="22"/>
                <w:szCs w:val="22"/>
              </w:rPr>
              <w:t>Lineage Diagrams</w:t>
            </w:r>
          </w:p>
        </w:tc>
        <w:tc>
          <w:tcPr>
            <w:tcW w:w="3690" w:type="dxa"/>
            <w:tcMar>
              <w:top w:w="115" w:type="dxa"/>
              <w:left w:w="115" w:type="dxa"/>
              <w:bottom w:w="115" w:type="dxa"/>
              <w:right w:w="115" w:type="dxa"/>
            </w:tcMar>
          </w:tcPr>
          <w:p w14:paraId="28EE6E86" w14:textId="7012B726" w:rsidR="00924102" w:rsidRPr="002C1227" w:rsidRDefault="00924102" w:rsidP="002C1227">
            <w:pPr>
              <w:rPr>
                <w:rFonts w:ascii="Calibri" w:hAnsi="Calibri" w:cs="Calibri"/>
                <w:iCs/>
                <w:sz w:val="22"/>
                <w:szCs w:val="22"/>
              </w:rPr>
            </w:pPr>
            <w:r w:rsidRPr="002C1227">
              <w:rPr>
                <w:rFonts w:ascii="Calibri" w:hAnsi="Calibri" w:cs="Calibri"/>
                <w:sz w:val="22"/>
                <w:szCs w:val="22"/>
              </w:rPr>
              <w:t>Are there more detailed lineage diagrams showing how given data elements flow across different systems?</w:t>
            </w:r>
          </w:p>
        </w:tc>
        <w:tc>
          <w:tcPr>
            <w:tcW w:w="1260" w:type="dxa"/>
            <w:tcMar>
              <w:top w:w="115" w:type="dxa"/>
              <w:left w:w="115" w:type="dxa"/>
              <w:bottom w:w="115" w:type="dxa"/>
              <w:right w:w="115" w:type="dxa"/>
            </w:tcMar>
          </w:tcPr>
          <w:p w14:paraId="002D5BEF"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5E12CBCA" w14:textId="672C982B" w:rsidR="00924102" w:rsidRPr="002C1227" w:rsidRDefault="005F0D0F" w:rsidP="002C1227">
            <w:pPr>
              <w:rPr>
                <w:rFonts w:ascii="Calibri" w:hAnsi="Calibri" w:cs="Calibri"/>
                <w:iCs/>
                <w:sz w:val="22"/>
                <w:szCs w:val="22"/>
              </w:rPr>
            </w:pPr>
            <w:r w:rsidRPr="002C1227">
              <w:rPr>
                <w:rFonts w:ascii="Calibri" w:hAnsi="Calibri" w:cs="Calibri"/>
                <w:sz w:val="22"/>
                <w:szCs w:val="22"/>
              </w:rPr>
              <w:t>□ No</w:t>
            </w:r>
          </w:p>
        </w:tc>
        <w:tc>
          <w:tcPr>
            <w:tcW w:w="2700" w:type="dxa"/>
            <w:tcMar>
              <w:top w:w="115" w:type="dxa"/>
              <w:left w:w="115" w:type="dxa"/>
              <w:bottom w:w="115" w:type="dxa"/>
              <w:right w:w="115" w:type="dxa"/>
            </w:tcMar>
          </w:tcPr>
          <w:p w14:paraId="1220FEAB" w14:textId="4B09E1FB" w:rsidR="00924102" w:rsidRPr="002C1227" w:rsidRDefault="00F53976" w:rsidP="002C1227">
            <w:pPr>
              <w:pStyle w:val="ListParagraph"/>
              <w:numPr>
                <w:ilvl w:val="0"/>
                <w:numId w:val="25"/>
              </w:numPr>
              <w:rPr>
                <w:rFonts w:ascii="Calibri" w:hAnsi="Calibri" w:cs="Calibri"/>
                <w:sz w:val="22"/>
                <w:szCs w:val="22"/>
              </w:rPr>
            </w:pPr>
            <w:r w:rsidRPr="002C1227">
              <w:rPr>
                <w:rFonts w:ascii="Calibri" w:hAnsi="Calibri" w:cs="Calibri"/>
                <w:sz w:val="22"/>
                <w:szCs w:val="22"/>
              </w:rPr>
              <w:t>Consider creating detailed data lineage diagrams.</w:t>
            </w:r>
          </w:p>
        </w:tc>
        <w:tc>
          <w:tcPr>
            <w:tcW w:w="3150" w:type="dxa"/>
            <w:tcMar>
              <w:top w:w="115" w:type="dxa"/>
              <w:left w:w="115" w:type="dxa"/>
              <w:bottom w:w="115" w:type="dxa"/>
              <w:right w:w="115" w:type="dxa"/>
            </w:tcMar>
          </w:tcPr>
          <w:p w14:paraId="290456A2" w14:textId="77777777" w:rsidR="00F53976" w:rsidRPr="002C1227" w:rsidRDefault="00F53976" w:rsidP="002C1227">
            <w:pPr>
              <w:pStyle w:val="ListParagraph"/>
              <w:numPr>
                <w:ilvl w:val="0"/>
                <w:numId w:val="9"/>
              </w:numPr>
              <w:rPr>
                <w:rFonts w:ascii="Calibri" w:hAnsi="Calibri" w:cs="Calibri"/>
                <w:sz w:val="22"/>
                <w:szCs w:val="22"/>
              </w:rPr>
            </w:pPr>
            <w:r w:rsidRPr="002C1227">
              <w:rPr>
                <w:rFonts w:ascii="Calibri" w:hAnsi="Calibri" w:cs="Calibri"/>
                <w:sz w:val="22"/>
                <w:szCs w:val="22"/>
              </w:rPr>
              <w:t>Data Documentation Package – Appendix D, Data Diagrams</w:t>
            </w:r>
          </w:p>
          <w:p w14:paraId="381A95D6" w14:textId="44ADA88D" w:rsidR="00924102" w:rsidRDefault="00305AE3" w:rsidP="002C1227">
            <w:pPr>
              <w:pStyle w:val="ListParagraph"/>
              <w:numPr>
                <w:ilvl w:val="0"/>
                <w:numId w:val="9"/>
              </w:numPr>
              <w:rPr>
                <w:rFonts w:ascii="Calibri" w:hAnsi="Calibri" w:cs="Calibri"/>
                <w:sz w:val="22"/>
                <w:szCs w:val="22"/>
              </w:rPr>
            </w:pPr>
            <w:hyperlink r:id="rId14" w:history="1">
              <w:r w:rsidR="00F53976" w:rsidRPr="00F858DF">
                <w:rPr>
                  <w:rStyle w:val="Hyperlink"/>
                  <w:rFonts w:ascii="Calibri" w:hAnsi="Calibri" w:cs="Calibri"/>
                  <w:sz w:val="22"/>
                  <w:szCs w:val="22"/>
                </w:rPr>
                <w:t>Sample lineage diagram</w:t>
              </w:r>
              <w:r w:rsidR="00F858DF" w:rsidRPr="00F858DF">
                <w:rPr>
                  <w:rStyle w:val="Hyperlink"/>
                  <w:rFonts w:ascii="Calibri" w:hAnsi="Calibri" w:cs="Calibri"/>
                  <w:sz w:val="22"/>
                  <w:szCs w:val="22"/>
                </w:rPr>
                <w:t xml:space="preserve"> 1</w:t>
              </w:r>
            </w:hyperlink>
          </w:p>
          <w:p w14:paraId="16D6AA62" w14:textId="298EFC57" w:rsidR="00F858DF" w:rsidRPr="00F858DF" w:rsidRDefault="00305AE3" w:rsidP="00F858DF">
            <w:pPr>
              <w:pStyle w:val="ListParagraph"/>
              <w:numPr>
                <w:ilvl w:val="0"/>
                <w:numId w:val="9"/>
              </w:numPr>
              <w:rPr>
                <w:rFonts w:ascii="Calibri" w:hAnsi="Calibri" w:cs="Calibri"/>
                <w:sz w:val="22"/>
                <w:szCs w:val="22"/>
              </w:rPr>
            </w:pPr>
            <w:hyperlink r:id="rId15" w:history="1">
              <w:r w:rsidR="00F858DF" w:rsidRPr="00F858DF">
                <w:rPr>
                  <w:rStyle w:val="Hyperlink"/>
                  <w:rFonts w:ascii="Calibri" w:hAnsi="Calibri" w:cs="Calibri"/>
                  <w:sz w:val="22"/>
                  <w:szCs w:val="22"/>
                </w:rPr>
                <w:t>Sample lineage diagram 2</w:t>
              </w:r>
            </w:hyperlink>
          </w:p>
        </w:tc>
      </w:tr>
      <w:tr w:rsidR="00924102" w:rsidRPr="002C1227" w14:paraId="6E284CBB" w14:textId="77777777" w:rsidTr="00C22028">
        <w:trPr>
          <w:cantSplit/>
          <w:trHeight w:val="170"/>
        </w:trPr>
        <w:tc>
          <w:tcPr>
            <w:tcW w:w="2065" w:type="dxa"/>
            <w:tcMar>
              <w:top w:w="115" w:type="dxa"/>
              <w:left w:w="115" w:type="dxa"/>
              <w:bottom w:w="115" w:type="dxa"/>
              <w:right w:w="115" w:type="dxa"/>
            </w:tcMar>
          </w:tcPr>
          <w:p w14:paraId="477CC283" w14:textId="431BE016" w:rsidR="00924102" w:rsidRPr="002C1227" w:rsidRDefault="00E57C89" w:rsidP="002C1227">
            <w:pPr>
              <w:rPr>
                <w:rFonts w:ascii="Calibri" w:hAnsi="Calibri" w:cs="Calibri"/>
                <w:sz w:val="22"/>
                <w:szCs w:val="22"/>
              </w:rPr>
            </w:pPr>
            <w:r w:rsidRPr="002C1227">
              <w:rPr>
                <w:rFonts w:ascii="Calibri" w:hAnsi="Calibri" w:cs="Calibri"/>
                <w:sz w:val="22"/>
                <w:szCs w:val="22"/>
              </w:rPr>
              <w:lastRenderedPageBreak/>
              <w:t xml:space="preserve">h. </w:t>
            </w:r>
            <w:r w:rsidR="00C7461F" w:rsidRPr="002C1227">
              <w:rPr>
                <w:rFonts w:ascii="Calibri" w:hAnsi="Calibri" w:cs="Calibri"/>
                <w:sz w:val="22"/>
                <w:szCs w:val="22"/>
              </w:rPr>
              <w:t xml:space="preserve">Business Glossary </w:t>
            </w:r>
          </w:p>
        </w:tc>
        <w:tc>
          <w:tcPr>
            <w:tcW w:w="3690" w:type="dxa"/>
            <w:tcMar>
              <w:top w:w="115" w:type="dxa"/>
              <w:left w:w="115" w:type="dxa"/>
              <w:bottom w:w="115" w:type="dxa"/>
              <w:right w:w="115" w:type="dxa"/>
            </w:tcMar>
          </w:tcPr>
          <w:p w14:paraId="183EF103" w14:textId="19092930" w:rsidR="00924102" w:rsidRPr="002C1227" w:rsidRDefault="00924102" w:rsidP="002C1227">
            <w:pPr>
              <w:rPr>
                <w:rFonts w:ascii="Calibri" w:hAnsi="Calibri" w:cs="Calibri"/>
                <w:sz w:val="22"/>
                <w:szCs w:val="22"/>
              </w:rPr>
            </w:pPr>
            <w:r w:rsidRPr="002C1227">
              <w:rPr>
                <w:rFonts w:ascii="Calibri" w:hAnsi="Calibri" w:cs="Calibri"/>
                <w:sz w:val="22"/>
                <w:szCs w:val="22"/>
              </w:rPr>
              <w:t>Have terms and definitions for key entities and attributes for this dataset been identified for inclusion in the Caltrans business glossary?</w:t>
            </w:r>
          </w:p>
        </w:tc>
        <w:tc>
          <w:tcPr>
            <w:tcW w:w="1260" w:type="dxa"/>
            <w:tcMar>
              <w:top w:w="115" w:type="dxa"/>
              <w:left w:w="115" w:type="dxa"/>
              <w:bottom w:w="115" w:type="dxa"/>
              <w:right w:w="115" w:type="dxa"/>
            </w:tcMar>
          </w:tcPr>
          <w:p w14:paraId="27E7FE9D"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41B0B643" w14:textId="0A1F8875" w:rsidR="00924102" w:rsidRPr="002C1227" w:rsidRDefault="005F0D0F" w:rsidP="002C1227">
            <w:pPr>
              <w:rPr>
                <w:rFonts w:ascii="Calibri" w:hAnsi="Calibri" w:cs="Calibri"/>
                <w:iCs/>
                <w:sz w:val="22"/>
                <w:szCs w:val="22"/>
              </w:rPr>
            </w:pPr>
            <w:r w:rsidRPr="002C1227">
              <w:rPr>
                <w:rFonts w:ascii="Calibri" w:hAnsi="Calibri" w:cs="Calibri"/>
                <w:sz w:val="22"/>
                <w:szCs w:val="22"/>
              </w:rPr>
              <w:t>□ No</w:t>
            </w:r>
          </w:p>
        </w:tc>
        <w:tc>
          <w:tcPr>
            <w:tcW w:w="2700" w:type="dxa"/>
            <w:tcMar>
              <w:top w:w="115" w:type="dxa"/>
              <w:left w:w="115" w:type="dxa"/>
              <w:bottom w:w="115" w:type="dxa"/>
              <w:right w:w="115" w:type="dxa"/>
            </w:tcMar>
          </w:tcPr>
          <w:p w14:paraId="334D0EB1" w14:textId="008069AB" w:rsidR="00924102" w:rsidRPr="002C1227" w:rsidRDefault="00F53976" w:rsidP="002C1227">
            <w:pPr>
              <w:pStyle w:val="ListParagraph"/>
              <w:numPr>
                <w:ilvl w:val="0"/>
                <w:numId w:val="25"/>
              </w:numPr>
              <w:rPr>
                <w:rFonts w:ascii="Calibri" w:hAnsi="Calibri" w:cs="Calibri"/>
                <w:sz w:val="22"/>
                <w:szCs w:val="22"/>
              </w:rPr>
            </w:pPr>
            <w:r w:rsidRPr="002C1227">
              <w:rPr>
                <w:rFonts w:ascii="Calibri" w:hAnsi="Calibri" w:cs="Calibri"/>
                <w:sz w:val="22"/>
                <w:szCs w:val="22"/>
              </w:rPr>
              <w:t>Scope a task to identify potential glossary terms and gain agreement on their definitions.</w:t>
            </w:r>
          </w:p>
        </w:tc>
        <w:tc>
          <w:tcPr>
            <w:tcW w:w="3150" w:type="dxa"/>
            <w:tcMar>
              <w:top w:w="115" w:type="dxa"/>
              <w:left w:w="115" w:type="dxa"/>
              <w:bottom w:w="115" w:type="dxa"/>
              <w:right w:w="115" w:type="dxa"/>
            </w:tcMar>
          </w:tcPr>
          <w:p w14:paraId="34865E16" w14:textId="3D97A44D" w:rsidR="00F53976" w:rsidRPr="002C1227" w:rsidRDefault="00F53976" w:rsidP="002C1227">
            <w:pPr>
              <w:pStyle w:val="ListParagraph"/>
              <w:numPr>
                <w:ilvl w:val="0"/>
                <w:numId w:val="9"/>
              </w:numPr>
              <w:rPr>
                <w:rFonts w:ascii="Calibri" w:hAnsi="Calibri" w:cs="Calibri"/>
                <w:sz w:val="22"/>
                <w:szCs w:val="22"/>
              </w:rPr>
            </w:pPr>
            <w:r w:rsidRPr="002C1227">
              <w:rPr>
                <w:rFonts w:ascii="Calibri" w:hAnsi="Calibri" w:cs="Calibri"/>
                <w:sz w:val="22"/>
                <w:szCs w:val="22"/>
              </w:rPr>
              <w:t xml:space="preserve">Data Documentation Package – Appendix </w:t>
            </w:r>
            <w:r w:rsidR="009E788A" w:rsidRPr="002C1227">
              <w:rPr>
                <w:rFonts w:ascii="Calibri" w:hAnsi="Calibri" w:cs="Calibri"/>
                <w:sz w:val="22"/>
                <w:szCs w:val="22"/>
              </w:rPr>
              <w:t>F</w:t>
            </w:r>
            <w:r w:rsidRPr="002C1227">
              <w:rPr>
                <w:rFonts w:ascii="Calibri" w:hAnsi="Calibri" w:cs="Calibri"/>
                <w:sz w:val="22"/>
                <w:szCs w:val="22"/>
              </w:rPr>
              <w:t xml:space="preserve">, </w:t>
            </w:r>
            <w:r w:rsidR="009E788A" w:rsidRPr="002C1227">
              <w:rPr>
                <w:rFonts w:ascii="Calibri" w:hAnsi="Calibri" w:cs="Calibri"/>
                <w:sz w:val="22"/>
                <w:szCs w:val="22"/>
              </w:rPr>
              <w:t>Guidance for Defining Business Glossary Terms</w:t>
            </w:r>
          </w:p>
          <w:p w14:paraId="2E397AC9" w14:textId="32BA5AE7" w:rsidR="00924102" w:rsidRPr="002C1227" w:rsidRDefault="009E788A" w:rsidP="002C1227">
            <w:pPr>
              <w:pStyle w:val="ListParagraph"/>
              <w:numPr>
                <w:ilvl w:val="0"/>
                <w:numId w:val="9"/>
              </w:numPr>
              <w:rPr>
                <w:rFonts w:ascii="Calibri" w:hAnsi="Calibri" w:cs="Calibri"/>
                <w:sz w:val="22"/>
                <w:szCs w:val="22"/>
              </w:rPr>
            </w:pPr>
            <w:r w:rsidRPr="002C1227">
              <w:rPr>
                <w:rFonts w:ascii="Calibri" w:hAnsi="Calibri" w:cs="Calibri"/>
                <w:sz w:val="22"/>
                <w:szCs w:val="22"/>
              </w:rPr>
              <w:t>Caltrans Business Glossary Template</w:t>
            </w:r>
          </w:p>
        </w:tc>
      </w:tr>
      <w:tr w:rsidR="00924102" w:rsidRPr="002C1227" w14:paraId="42D36293" w14:textId="77777777" w:rsidTr="007377F9">
        <w:trPr>
          <w:cantSplit/>
          <w:trHeight w:val="1963"/>
        </w:trPr>
        <w:tc>
          <w:tcPr>
            <w:tcW w:w="12865" w:type="dxa"/>
            <w:gridSpan w:val="5"/>
            <w:tcMar>
              <w:top w:w="115" w:type="dxa"/>
              <w:left w:w="115" w:type="dxa"/>
              <w:bottom w:w="115" w:type="dxa"/>
              <w:right w:w="115" w:type="dxa"/>
            </w:tcMar>
          </w:tcPr>
          <w:p w14:paraId="1B14885D" w14:textId="77777777" w:rsidR="00924102" w:rsidRPr="002C1227" w:rsidRDefault="00924102" w:rsidP="002C1227">
            <w:pPr>
              <w:rPr>
                <w:rFonts w:ascii="Calibri" w:hAnsi="Calibri" w:cs="Calibri"/>
                <w:sz w:val="22"/>
                <w:szCs w:val="22"/>
              </w:rPr>
            </w:pPr>
            <w:r w:rsidRPr="002C1227">
              <w:rPr>
                <w:rFonts w:ascii="Calibri" w:hAnsi="Calibri" w:cs="Calibri"/>
                <w:sz w:val="22"/>
                <w:szCs w:val="22"/>
              </w:rPr>
              <w:t>Comments:</w:t>
            </w:r>
          </w:p>
          <w:p w14:paraId="7DC016F2" w14:textId="77777777" w:rsidR="00924102" w:rsidRPr="002C1227" w:rsidRDefault="00924102" w:rsidP="002C1227">
            <w:pPr>
              <w:rPr>
                <w:rFonts w:ascii="Calibri" w:hAnsi="Calibri" w:cs="Calibri"/>
                <w:sz w:val="22"/>
                <w:szCs w:val="22"/>
              </w:rPr>
            </w:pPr>
          </w:p>
          <w:p w14:paraId="4D3D46D6" w14:textId="77777777" w:rsidR="00924102" w:rsidRPr="002C1227" w:rsidRDefault="00924102" w:rsidP="002C1227">
            <w:pPr>
              <w:rPr>
                <w:rFonts w:ascii="Calibri" w:hAnsi="Calibri" w:cs="Calibri"/>
                <w:sz w:val="22"/>
                <w:szCs w:val="22"/>
              </w:rPr>
            </w:pPr>
          </w:p>
        </w:tc>
      </w:tr>
    </w:tbl>
    <w:p w14:paraId="28718969" w14:textId="77777777" w:rsidR="001177E0" w:rsidRPr="008971AA" w:rsidRDefault="001177E0" w:rsidP="002C1227"/>
    <w:p w14:paraId="2ADB3C4D" w14:textId="77777777" w:rsidR="002C1227" w:rsidRDefault="002C1227">
      <w:r>
        <w:br w:type="page"/>
      </w:r>
    </w:p>
    <w:tbl>
      <w:tblPr>
        <w:tblStyle w:val="TableGrid"/>
        <w:tblW w:w="12950" w:type="dxa"/>
        <w:tblLayout w:type="fixed"/>
        <w:tblCellMar>
          <w:left w:w="115" w:type="dxa"/>
          <w:right w:w="115" w:type="dxa"/>
        </w:tblCellMar>
        <w:tblLook w:val="04A0" w:firstRow="1" w:lastRow="0" w:firstColumn="1" w:lastColumn="0" w:noHBand="0" w:noVBand="1"/>
      </w:tblPr>
      <w:tblGrid>
        <w:gridCol w:w="2065"/>
        <w:gridCol w:w="3690"/>
        <w:gridCol w:w="1260"/>
        <w:gridCol w:w="2700"/>
        <w:gridCol w:w="3150"/>
        <w:gridCol w:w="85"/>
      </w:tblGrid>
      <w:tr w:rsidR="00C7461F" w:rsidRPr="002C1227" w14:paraId="16B2F6D9" w14:textId="1ABE1F07" w:rsidTr="00B820A3">
        <w:trPr>
          <w:trHeight w:val="170"/>
        </w:trPr>
        <w:tc>
          <w:tcPr>
            <w:tcW w:w="7015" w:type="dxa"/>
            <w:gridSpan w:val="3"/>
            <w:shd w:val="clear" w:color="auto" w:fill="D9E2F3" w:themeFill="accent5" w:themeFillTint="33"/>
            <w:tcMar>
              <w:top w:w="115" w:type="dxa"/>
              <w:left w:w="115" w:type="dxa"/>
              <w:bottom w:w="115" w:type="dxa"/>
              <w:right w:w="115" w:type="dxa"/>
            </w:tcMar>
          </w:tcPr>
          <w:p w14:paraId="645562C0" w14:textId="1A4D845A" w:rsidR="00C7461F" w:rsidRPr="002C1227" w:rsidRDefault="00CE25CC" w:rsidP="002C1227">
            <w:pPr>
              <w:rPr>
                <w:rFonts w:asciiTheme="minorHAnsi" w:hAnsiTheme="minorHAnsi"/>
                <w:b/>
                <w:bCs/>
                <w:sz w:val="22"/>
                <w:szCs w:val="22"/>
              </w:rPr>
            </w:pPr>
            <w:r w:rsidRPr="002C1227">
              <w:rPr>
                <w:rFonts w:asciiTheme="minorHAnsi" w:hAnsiTheme="minorHAnsi"/>
                <w:b/>
                <w:bCs/>
                <w:sz w:val="22"/>
                <w:szCs w:val="22"/>
              </w:rPr>
              <w:lastRenderedPageBreak/>
              <w:t>3</w:t>
            </w:r>
            <w:r w:rsidR="00C7461F" w:rsidRPr="002C1227">
              <w:rPr>
                <w:rFonts w:asciiTheme="minorHAnsi" w:hAnsiTheme="minorHAnsi"/>
                <w:b/>
                <w:bCs/>
                <w:sz w:val="22"/>
                <w:szCs w:val="22"/>
              </w:rPr>
              <w:t>. Understanding of Data Value</w:t>
            </w:r>
            <w:r w:rsidR="00FD52F9" w:rsidRPr="002C1227">
              <w:rPr>
                <w:rFonts w:asciiTheme="minorHAnsi" w:hAnsiTheme="minorHAnsi"/>
                <w:b/>
                <w:bCs/>
                <w:sz w:val="22"/>
                <w:szCs w:val="22"/>
              </w:rPr>
              <w:t xml:space="preserve"> – Items checked “No” are Gaps</w:t>
            </w:r>
          </w:p>
        </w:tc>
        <w:tc>
          <w:tcPr>
            <w:tcW w:w="2700" w:type="dxa"/>
            <w:shd w:val="clear" w:color="auto" w:fill="D9E2F3" w:themeFill="accent5" w:themeFillTint="33"/>
            <w:tcMar>
              <w:top w:w="115" w:type="dxa"/>
              <w:left w:w="115" w:type="dxa"/>
              <w:bottom w:w="115" w:type="dxa"/>
              <w:right w:w="115" w:type="dxa"/>
            </w:tcMar>
          </w:tcPr>
          <w:p w14:paraId="3ABA4341" w14:textId="65804E0E" w:rsidR="00C7461F" w:rsidRPr="002C1227" w:rsidRDefault="00FD52F9" w:rsidP="002C1227">
            <w:pPr>
              <w:rPr>
                <w:rFonts w:asciiTheme="minorHAnsi" w:hAnsiTheme="minorHAnsi"/>
                <w:b/>
                <w:bCs/>
                <w:sz w:val="22"/>
                <w:szCs w:val="22"/>
              </w:rPr>
            </w:pPr>
            <w:r w:rsidRPr="002C1227">
              <w:rPr>
                <w:rFonts w:asciiTheme="minorHAnsi" w:hAnsiTheme="minorHAnsi"/>
                <w:b/>
                <w:bCs/>
                <w:sz w:val="22"/>
                <w:szCs w:val="22"/>
              </w:rPr>
              <w:t>Actions to Consider for Closing Gaps</w:t>
            </w:r>
          </w:p>
        </w:tc>
        <w:tc>
          <w:tcPr>
            <w:tcW w:w="3235" w:type="dxa"/>
            <w:gridSpan w:val="2"/>
            <w:shd w:val="clear" w:color="auto" w:fill="D9E2F3" w:themeFill="accent5" w:themeFillTint="33"/>
            <w:tcMar>
              <w:top w:w="115" w:type="dxa"/>
              <w:left w:w="115" w:type="dxa"/>
              <w:bottom w:w="115" w:type="dxa"/>
              <w:right w:w="115" w:type="dxa"/>
            </w:tcMar>
          </w:tcPr>
          <w:p w14:paraId="0AB916F4" w14:textId="370AB7DA" w:rsidR="00C7461F" w:rsidRPr="002C1227" w:rsidRDefault="00C7461F" w:rsidP="002C1227">
            <w:pPr>
              <w:rPr>
                <w:rFonts w:asciiTheme="minorHAnsi" w:hAnsiTheme="minorHAnsi"/>
                <w:b/>
                <w:bCs/>
                <w:sz w:val="22"/>
                <w:szCs w:val="22"/>
              </w:rPr>
            </w:pPr>
            <w:r w:rsidRPr="002C1227">
              <w:rPr>
                <w:rFonts w:asciiTheme="minorHAnsi" w:hAnsiTheme="minorHAnsi"/>
                <w:b/>
                <w:bCs/>
                <w:sz w:val="22"/>
                <w:szCs w:val="22"/>
              </w:rPr>
              <w:t>Resources Available</w:t>
            </w:r>
          </w:p>
        </w:tc>
      </w:tr>
      <w:tr w:rsidR="009E788A" w:rsidRPr="002C1227" w14:paraId="706582D1" w14:textId="79B24616" w:rsidTr="00B820A3">
        <w:trPr>
          <w:trHeight w:val="170"/>
        </w:trPr>
        <w:tc>
          <w:tcPr>
            <w:tcW w:w="2065" w:type="dxa"/>
            <w:tcMar>
              <w:top w:w="115" w:type="dxa"/>
              <w:left w:w="115" w:type="dxa"/>
              <w:bottom w:w="115" w:type="dxa"/>
              <w:right w:w="115" w:type="dxa"/>
            </w:tcMar>
          </w:tcPr>
          <w:p w14:paraId="6AB49B53" w14:textId="46B04D3A" w:rsidR="009E788A" w:rsidRPr="002C1227" w:rsidRDefault="00E57C89" w:rsidP="002C1227">
            <w:pPr>
              <w:rPr>
                <w:rFonts w:asciiTheme="minorHAnsi" w:hAnsiTheme="minorHAnsi"/>
                <w:sz w:val="22"/>
                <w:szCs w:val="22"/>
              </w:rPr>
            </w:pPr>
            <w:r w:rsidRPr="002C1227">
              <w:rPr>
                <w:rFonts w:asciiTheme="minorHAnsi" w:hAnsiTheme="minorHAnsi"/>
                <w:sz w:val="22"/>
                <w:szCs w:val="22"/>
              </w:rPr>
              <w:t xml:space="preserve">a. </w:t>
            </w:r>
            <w:r w:rsidR="00C7461F" w:rsidRPr="002C1227">
              <w:rPr>
                <w:rFonts w:asciiTheme="minorHAnsi" w:hAnsiTheme="minorHAnsi"/>
                <w:sz w:val="22"/>
                <w:szCs w:val="22"/>
              </w:rPr>
              <w:t>Users and Uses</w:t>
            </w:r>
          </w:p>
        </w:tc>
        <w:tc>
          <w:tcPr>
            <w:tcW w:w="3690" w:type="dxa"/>
            <w:tcMar>
              <w:top w:w="115" w:type="dxa"/>
              <w:left w:w="115" w:type="dxa"/>
              <w:bottom w:w="115" w:type="dxa"/>
              <w:right w:w="115" w:type="dxa"/>
            </w:tcMar>
          </w:tcPr>
          <w:p w14:paraId="2DB7BDB5" w14:textId="245BEA6F" w:rsidR="009E788A" w:rsidRPr="002C1227" w:rsidRDefault="009E788A" w:rsidP="002C1227">
            <w:pPr>
              <w:rPr>
                <w:rFonts w:asciiTheme="minorHAnsi" w:hAnsiTheme="minorHAnsi"/>
                <w:sz w:val="22"/>
                <w:szCs w:val="22"/>
              </w:rPr>
            </w:pPr>
            <w:r w:rsidRPr="002C1227">
              <w:rPr>
                <w:rFonts w:asciiTheme="minorHAnsi" w:hAnsiTheme="minorHAnsi"/>
                <w:sz w:val="22"/>
                <w:szCs w:val="22"/>
              </w:rPr>
              <w:t>Is there any documentation of how this data is being used (e.g. list of primary users, diagram of how data flows to different reports, data value maps, etc.)</w:t>
            </w:r>
          </w:p>
        </w:tc>
        <w:tc>
          <w:tcPr>
            <w:tcW w:w="1260" w:type="dxa"/>
            <w:tcMar>
              <w:top w:w="115" w:type="dxa"/>
              <w:left w:w="115" w:type="dxa"/>
              <w:bottom w:w="115" w:type="dxa"/>
              <w:right w:w="115" w:type="dxa"/>
            </w:tcMar>
          </w:tcPr>
          <w:p w14:paraId="24560324" w14:textId="77777777" w:rsidR="005F0D0F" w:rsidRPr="002C1227" w:rsidRDefault="005F0D0F" w:rsidP="002C1227">
            <w:pPr>
              <w:rPr>
                <w:rFonts w:asciiTheme="minorHAnsi" w:hAnsiTheme="minorHAnsi"/>
                <w:sz w:val="22"/>
                <w:szCs w:val="22"/>
              </w:rPr>
            </w:pPr>
            <w:r w:rsidRPr="002C1227">
              <w:rPr>
                <w:rFonts w:asciiTheme="minorHAnsi" w:hAnsiTheme="minorHAnsi"/>
                <w:sz w:val="22"/>
                <w:szCs w:val="22"/>
              </w:rPr>
              <w:t>□ Yes</w:t>
            </w:r>
          </w:p>
          <w:p w14:paraId="7CF59A92" w14:textId="12C34BBB" w:rsidR="009E788A" w:rsidRPr="002C1227" w:rsidRDefault="005F0D0F" w:rsidP="002C1227">
            <w:pPr>
              <w:rPr>
                <w:rFonts w:asciiTheme="minorHAnsi" w:hAnsiTheme="minorHAnsi"/>
                <w:iCs/>
                <w:sz w:val="22"/>
                <w:szCs w:val="22"/>
              </w:rPr>
            </w:pPr>
            <w:r w:rsidRPr="002C1227">
              <w:rPr>
                <w:rFonts w:asciiTheme="minorHAnsi" w:hAnsiTheme="minorHAnsi"/>
                <w:sz w:val="22"/>
                <w:szCs w:val="22"/>
              </w:rPr>
              <w:t>□ No</w:t>
            </w:r>
          </w:p>
        </w:tc>
        <w:tc>
          <w:tcPr>
            <w:tcW w:w="2700" w:type="dxa"/>
            <w:vMerge w:val="restart"/>
            <w:tcMar>
              <w:top w:w="115" w:type="dxa"/>
              <w:left w:w="115" w:type="dxa"/>
              <w:bottom w:w="115" w:type="dxa"/>
              <w:right w:w="115" w:type="dxa"/>
            </w:tcMar>
          </w:tcPr>
          <w:p w14:paraId="7537E0BA" w14:textId="1D60BE84" w:rsidR="009E788A" w:rsidRPr="002C1227" w:rsidRDefault="009E788A" w:rsidP="002C1227">
            <w:pPr>
              <w:pStyle w:val="ListParagraph"/>
              <w:numPr>
                <w:ilvl w:val="0"/>
                <w:numId w:val="26"/>
              </w:numPr>
              <w:rPr>
                <w:rFonts w:asciiTheme="minorHAnsi" w:hAnsiTheme="minorHAnsi"/>
                <w:sz w:val="22"/>
                <w:szCs w:val="22"/>
              </w:rPr>
            </w:pPr>
            <w:r w:rsidRPr="002C1227">
              <w:rPr>
                <w:rFonts w:asciiTheme="minorHAnsi" w:hAnsiTheme="minorHAnsi"/>
                <w:sz w:val="22"/>
                <w:szCs w:val="22"/>
              </w:rPr>
              <w:t>Consider creating a data value map that links data sources, products and users/uses or conducting a data value assessment</w:t>
            </w:r>
          </w:p>
        </w:tc>
        <w:tc>
          <w:tcPr>
            <w:tcW w:w="3235" w:type="dxa"/>
            <w:gridSpan w:val="2"/>
            <w:vMerge w:val="restart"/>
            <w:tcMar>
              <w:top w:w="115" w:type="dxa"/>
              <w:left w:w="115" w:type="dxa"/>
              <w:bottom w:w="115" w:type="dxa"/>
              <w:right w:w="115" w:type="dxa"/>
            </w:tcMar>
          </w:tcPr>
          <w:p w14:paraId="10812334" w14:textId="6B9BFF76" w:rsidR="009E788A" w:rsidRPr="002C1227" w:rsidRDefault="009E788A" w:rsidP="002C1227">
            <w:pPr>
              <w:pStyle w:val="ListParagraph"/>
              <w:numPr>
                <w:ilvl w:val="0"/>
                <w:numId w:val="9"/>
              </w:numPr>
              <w:rPr>
                <w:rFonts w:asciiTheme="minorHAnsi" w:hAnsiTheme="minorHAnsi"/>
                <w:sz w:val="22"/>
                <w:szCs w:val="22"/>
              </w:rPr>
            </w:pPr>
            <w:r w:rsidRPr="002C1227">
              <w:rPr>
                <w:rFonts w:asciiTheme="minorHAnsi" w:hAnsiTheme="minorHAnsi"/>
                <w:sz w:val="22"/>
                <w:szCs w:val="22"/>
              </w:rPr>
              <w:t>Data Documentation Package – Appendix D, Data Diagrams</w:t>
            </w:r>
          </w:p>
          <w:p w14:paraId="5AA44B1A" w14:textId="087BE35B" w:rsidR="009E788A" w:rsidRPr="002C1227" w:rsidRDefault="009E788A" w:rsidP="002C1227">
            <w:pPr>
              <w:pStyle w:val="ListParagraph"/>
              <w:numPr>
                <w:ilvl w:val="0"/>
                <w:numId w:val="9"/>
              </w:numPr>
              <w:rPr>
                <w:rStyle w:val="Hyperlink"/>
                <w:rFonts w:asciiTheme="minorHAnsi" w:hAnsiTheme="minorHAnsi"/>
                <w:sz w:val="22"/>
                <w:szCs w:val="22"/>
              </w:rPr>
            </w:pPr>
            <w:r w:rsidRPr="002C1227">
              <w:rPr>
                <w:rStyle w:val="Hyperlink"/>
                <w:rFonts w:asciiTheme="minorHAnsi" w:hAnsiTheme="minorHAnsi"/>
                <w:sz w:val="22"/>
                <w:szCs w:val="22"/>
              </w:rPr>
              <w:t>NCHRP Data Value Assessment Tool</w:t>
            </w:r>
          </w:p>
          <w:p w14:paraId="4737A3B7" w14:textId="24011135" w:rsidR="009E788A" w:rsidRPr="002C1227" w:rsidRDefault="009E788A" w:rsidP="002C1227">
            <w:pPr>
              <w:pStyle w:val="ListParagraph"/>
              <w:numPr>
                <w:ilvl w:val="0"/>
                <w:numId w:val="9"/>
              </w:numPr>
              <w:rPr>
                <w:rFonts w:asciiTheme="minorHAnsi" w:hAnsiTheme="minorHAnsi"/>
                <w:sz w:val="22"/>
                <w:szCs w:val="22"/>
              </w:rPr>
            </w:pPr>
            <w:r w:rsidRPr="002C1227">
              <w:rPr>
                <w:rFonts w:asciiTheme="minorHAnsi" w:hAnsiTheme="minorHAnsi"/>
                <w:sz w:val="22"/>
                <w:szCs w:val="22"/>
              </w:rPr>
              <w:t>Sample data value diagram</w:t>
            </w:r>
            <w:r w:rsidR="00B54644">
              <w:rPr>
                <w:rFonts w:asciiTheme="minorHAnsi" w:hAnsiTheme="minorHAnsi"/>
                <w:sz w:val="22"/>
                <w:szCs w:val="22"/>
              </w:rPr>
              <w:t xml:space="preserve"> (future)</w:t>
            </w:r>
          </w:p>
        </w:tc>
      </w:tr>
      <w:tr w:rsidR="009E788A" w:rsidRPr="002C1227" w14:paraId="518352B9" w14:textId="3C9088B6" w:rsidTr="00B820A3">
        <w:tc>
          <w:tcPr>
            <w:tcW w:w="2065" w:type="dxa"/>
            <w:tcMar>
              <w:top w:w="115" w:type="dxa"/>
              <w:left w:w="115" w:type="dxa"/>
              <w:bottom w:w="115" w:type="dxa"/>
              <w:right w:w="115" w:type="dxa"/>
            </w:tcMar>
          </w:tcPr>
          <w:p w14:paraId="01587A26" w14:textId="0385767A" w:rsidR="009E788A" w:rsidRPr="002C1227" w:rsidRDefault="00E57C89" w:rsidP="002C1227">
            <w:pPr>
              <w:rPr>
                <w:rFonts w:asciiTheme="minorHAnsi" w:hAnsiTheme="minorHAnsi"/>
                <w:sz w:val="22"/>
                <w:szCs w:val="22"/>
              </w:rPr>
            </w:pPr>
            <w:r w:rsidRPr="002C1227">
              <w:rPr>
                <w:rFonts w:asciiTheme="minorHAnsi" w:hAnsiTheme="minorHAnsi"/>
                <w:sz w:val="22"/>
                <w:szCs w:val="22"/>
              </w:rPr>
              <w:t xml:space="preserve">b. </w:t>
            </w:r>
            <w:r w:rsidR="00C7461F" w:rsidRPr="002C1227">
              <w:rPr>
                <w:rFonts w:asciiTheme="minorHAnsi" w:hAnsiTheme="minorHAnsi"/>
                <w:sz w:val="22"/>
                <w:szCs w:val="22"/>
              </w:rPr>
              <w:t>Business Function Mapping</w:t>
            </w:r>
          </w:p>
        </w:tc>
        <w:tc>
          <w:tcPr>
            <w:tcW w:w="3690" w:type="dxa"/>
            <w:tcMar>
              <w:top w:w="115" w:type="dxa"/>
              <w:left w:w="115" w:type="dxa"/>
              <w:bottom w:w="115" w:type="dxa"/>
              <w:right w:w="115" w:type="dxa"/>
            </w:tcMar>
          </w:tcPr>
          <w:p w14:paraId="3A52BEC6" w14:textId="4EDB3C3A" w:rsidR="009E788A" w:rsidRPr="002C1227" w:rsidRDefault="009E788A" w:rsidP="002C1227">
            <w:pPr>
              <w:rPr>
                <w:rFonts w:asciiTheme="minorHAnsi" w:hAnsiTheme="minorHAnsi"/>
                <w:sz w:val="22"/>
                <w:szCs w:val="22"/>
              </w:rPr>
            </w:pPr>
            <w:r w:rsidRPr="002C1227">
              <w:rPr>
                <w:rFonts w:asciiTheme="minorHAnsi" w:hAnsiTheme="minorHAnsi"/>
                <w:sz w:val="22"/>
                <w:szCs w:val="22"/>
              </w:rPr>
              <w:t>Have the Caltrans business functions been identified that this data supports?</w:t>
            </w:r>
          </w:p>
        </w:tc>
        <w:tc>
          <w:tcPr>
            <w:tcW w:w="1260" w:type="dxa"/>
            <w:tcMar>
              <w:top w:w="115" w:type="dxa"/>
              <w:left w:w="115" w:type="dxa"/>
              <w:bottom w:w="115" w:type="dxa"/>
              <w:right w:w="115" w:type="dxa"/>
            </w:tcMar>
          </w:tcPr>
          <w:p w14:paraId="638E4041" w14:textId="77777777" w:rsidR="005F0D0F" w:rsidRPr="002C1227" w:rsidRDefault="005F0D0F" w:rsidP="002C1227">
            <w:pPr>
              <w:rPr>
                <w:rFonts w:asciiTheme="minorHAnsi" w:hAnsiTheme="minorHAnsi"/>
                <w:sz w:val="22"/>
                <w:szCs w:val="22"/>
              </w:rPr>
            </w:pPr>
            <w:r w:rsidRPr="002C1227">
              <w:rPr>
                <w:rFonts w:asciiTheme="minorHAnsi" w:hAnsiTheme="minorHAnsi"/>
                <w:sz w:val="22"/>
                <w:szCs w:val="22"/>
              </w:rPr>
              <w:t>□ Yes</w:t>
            </w:r>
          </w:p>
          <w:p w14:paraId="136D89E6" w14:textId="6343E59D" w:rsidR="009E788A" w:rsidRPr="002C1227" w:rsidRDefault="005F0D0F" w:rsidP="002C1227">
            <w:pPr>
              <w:rPr>
                <w:rFonts w:asciiTheme="minorHAnsi" w:hAnsiTheme="minorHAnsi"/>
                <w:iCs/>
                <w:sz w:val="22"/>
                <w:szCs w:val="22"/>
              </w:rPr>
            </w:pPr>
            <w:r w:rsidRPr="002C1227">
              <w:rPr>
                <w:rFonts w:asciiTheme="minorHAnsi" w:hAnsiTheme="minorHAnsi"/>
                <w:sz w:val="22"/>
                <w:szCs w:val="22"/>
              </w:rPr>
              <w:t>□ No</w:t>
            </w:r>
          </w:p>
        </w:tc>
        <w:tc>
          <w:tcPr>
            <w:tcW w:w="2700" w:type="dxa"/>
            <w:vMerge/>
            <w:tcMar>
              <w:top w:w="115" w:type="dxa"/>
              <w:left w:w="115" w:type="dxa"/>
              <w:bottom w:w="115" w:type="dxa"/>
              <w:right w:w="115" w:type="dxa"/>
            </w:tcMar>
          </w:tcPr>
          <w:p w14:paraId="6C5004EF" w14:textId="77777777" w:rsidR="009E788A" w:rsidRPr="002C1227" w:rsidRDefault="009E788A" w:rsidP="002C1227">
            <w:pPr>
              <w:rPr>
                <w:rFonts w:asciiTheme="minorHAnsi" w:hAnsiTheme="minorHAnsi"/>
                <w:sz w:val="22"/>
                <w:szCs w:val="22"/>
              </w:rPr>
            </w:pPr>
          </w:p>
        </w:tc>
        <w:tc>
          <w:tcPr>
            <w:tcW w:w="3235" w:type="dxa"/>
            <w:gridSpan w:val="2"/>
            <w:vMerge/>
            <w:tcMar>
              <w:top w:w="115" w:type="dxa"/>
              <w:left w:w="115" w:type="dxa"/>
              <w:bottom w:w="115" w:type="dxa"/>
              <w:right w:w="115" w:type="dxa"/>
            </w:tcMar>
          </w:tcPr>
          <w:p w14:paraId="0FD970CE" w14:textId="77777777" w:rsidR="009E788A" w:rsidRPr="002C1227" w:rsidRDefault="009E788A" w:rsidP="002C1227">
            <w:pPr>
              <w:rPr>
                <w:rFonts w:asciiTheme="minorHAnsi" w:hAnsiTheme="minorHAnsi"/>
                <w:sz w:val="22"/>
                <w:szCs w:val="22"/>
              </w:rPr>
            </w:pPr>
          </w:p>
        </w:tc>
      </w:tr>
      <w:tr w:rsidR="009E788A" w:rsidRPr="002C1227" w14:paraId="71F58B26" w14:textId="23C95BA4" w:rsidTr="00B820A3">
        <w:trPr>
          <w:cantSplit/>
          <w:trHeight w:val="170"/>
        </w:trPr>
        <w:tc>
          <w:tcPr>
            <w:tcW w:w="2065" w:type="dxa"/>
            <w:tcMar>
              <w:top w:w="115" w:type="dxa"/>
              <w:left w:w="115" w:type="dxa"/>
              <w:bottom w:w="115" w:type="dxa"/>
              <w:right w:w="115" w:type="dxa"/>
            </w:tcMar>
          </w:tcPr>
          <w:p w14:paraId="36097433" w14:textId="601559B9" w:rsidR="009E788A" w:rsidRPr="002C1227" w:rsidRDefault="00E57C89" w:rsidP="002C1227">
            <w:pPr>
              <w:rPr>
                <w:rFonts w:asciiTheme="minorHAnsi" w:hAnsiTheme="minorHAnsi"/>
                <w:sz w:val="22"/>
                <w:szCs w:val="22"/>
              </w:rPr>
            </w:pPr>
            <w:r w:rsidRPr="002C1227">
              <w:rPr>
                <w:rFonts w:asciiTheme="minorHAnsi" w:hAnsiTheme="minorHAnsi"/>
                <w:sz w:val="22"/>
                <w:szCs w:val="22"/>
              </w:rPr>
              <w:t xml:space="preserve">c. </w:t>
            </w:r>
            <w:r w:rsidR="00C7461F" w:rsidRPr="002C1227">
              <w:rPr>
                <w:rFonts w:asciiTheme="minorHAnsi" w:hAnsiTheme="minorHAnsi"/>
                <w:sz w:val="22"/>
                <w:szCs w:val="22"/>
              </w:rPr>
              <w:t>Data Processing Schedule</w:t>
            </w:r>
          </w:p>
        </w:tc>
        <w:tc>
          <w:tcPr>
            <w:tcW w:w="3690" w:type="dxa"/>
            <w:tcMar>
              <w:top w:w="115" w:type="dxa"/>
              <w:left w:w="115" w:type="dxa"/>
              <w:bottom w:w="115" w:type="dxa"/>
              <w:right w:w="115" w:type="dxa"/>
            </w:tcMar>
          </w:tcPr>
          <w:p w14:paraId="23BB9F12" w14:textId="3677886B" w:rsidR="009E788A" w:rsidRPr="002C1227" w:rsidRDefault="009E788A" w:rsidP="002C1227">
            <w:pPr>
              <w:rPr>
                <w:rFonts w:asciiTheme="minorHAnsi" w:hAnsiTheme="minorHAnsi"/>
                <w:sz w:val="22"/>
                <w:szCs w:val="22"/>
              </w:rPr>
            </w:pPr>
            <w:r w:rsidRPr="002C1227">
              <w:rPr>
                <w:rFonts w:asciiTheme="minorHAnsi" w:hAnsiTheme="minorHAnsi"/>
                <w:sz w:val="22"/>
                <w:szCs w:val="22"/>
              </w:rPr>
              <w:t xml:space="preserve">If there are reporting deadlines – internally or externally imposed that drive the data collection and updating schedule, have these been documented? </w:t>
            </w:r>
          </w:p>
        </w:tc>
        <w:tc>
          <w:tcPr>
            <w:tcW w:w="1260" w:type="dxa"/>
            <w:tcMar>
              <w:top w:w="115" w:type="dxa"/>
              <w:left w:w="115" w:type="dxa"/>
              <w:bottom w:w="115" w:type="dxa"/>
              <w:right w:w="115" w:type="dxa"/>
            </w:tcMar>
          </w:tcPr>
          <w:p w14:paraId="49B18849" w14:textId="77777777" w:rsidR="005F0D0F" w:rsidRPr="002C1227" w:rsidRDefault="005F0D0F" w:rsidP="002C1227">
            <w:pPr>
              <w:rPr>
                <w:rFonts w:asciiTheme="minorHAnsi" w:hAnsiTheme="minorHAnsi"/>
                <w:sz w:val="22"/>
                <w:szCs w:val="22"/>
              </w:rPr>
            </w:pPr>
            <w:r w:rsidRPr="002C1227">
              <w:rPr>
                <w:rFonts w:asciiTheme="minorHAnsi" w:hAnsiTheme="minorHAnsi"/>
                <w:sz w:val="22"/>
                <w:szCs w:val="22"/>
              </w:rPr>
              <w:t>□ Yes</w:t>
            </w:r>
          </w:p>
          <w:p w14:paraId="6FD24782" w14:textId="3AC64730" w:rsidR="009E788A" w:rsidRPr="002C1227" w:rsidRDefault="005F0D0F" w:rsidP="002C1227">
            <w:pPr>
              <w:rPr>
                <w:rFonts w:asciiTheme="minorHAnsi" w:hAnsiTheme="minorHAnsi"/>
                <w:iCs/>
                <w:sz w:val="22"/>
                <w:szCs w:val="22"/>
              </w:rPr>
            </w:pPr>
            <w:r w:rsidRPr="002C1227">
              <w:rPr>
                <w:rFonts w:asciiTheme="minorHAnsi" w:hAnsiTheme="minorHAnsi"/>
                <w:sz w:val="22"/>
                <w:szCs w:val="22"/>
              </w:rPr>
              <w:t>□ No</w:t>
            </w:r>
          </w:p>
        </w:tc>
        <w:tc>
          <w:tcPr>
            <w:tcW w:w="2700" w:type="dxa"/>
            <w:tcMar>
              <w:top w:w="72" w:type="dxa"/>
              <w:left w:w="115" w:type="dxa"/>
              <w:bottom w:w="72" w:type="dxa"/>
              <w:right w:w="115" w:type="dxa"/>
            </w:tcMar>
          </w:tcPr>
          <w:p w14:paraId="710E3B7D" w14:textId="0C0AC471" w:rsidR="009E788A" w:rsidRPr="002C1227" w:rsidRDefault="00B66A07" w:rsidP="002C1227">
            <w:pPr>
              <w:pStyle w:val="ListParagraph"/>
              <w:numPr>
                <w:ilvl w:val="0"/>
                <w:numId w:val="26"/>
              </w:numPr>
              <w:rPr>
                <w:rFonts w:asciiTheme="minorHAnsi" w:hAnsiTheme="minorHAnsi"/>
                <w:sz w:val="22"/>
                <w:szCs w:val="22"/>
              </w:rPr>
            </w:pPr>
            <w:r w:rsidRPr="002C1227">
              <w:rPr>
                <w:rFonts w:asciiTheme="minorHAnsi" w:hAnsiTheme="minorHAnsi"/>
                <w:sz w:val="22"/>
                <w:szCs w:val="22"/>
              </w:rPr>
              <w:t>Consider mapping the data collection and processing activities and responsibilities (if not already completed)</w:t>
            </w:r>
          </w:p>
        </w:tc>
        <w:tc>
          <w:tcPr>
            <w:tcW w:w="3235" w:type="dxa"/>
            <w:gridSpan w:val="2"/>
            <w:tcMar>
              <w:top w:w="115" w:type="dxa"/>
              <w:left w:w="115" w:type="dxa"/>
              <w:bottom w:w="115" w:type="dxa"/>
              <w:right w:w="115" w:type="dxa"/>
            </w:tcMar>
          </w:tcPr>
          <w:p w14:paraId="7ECD5D05" w14:textId="30F79578" w:rsidR="009E788A" w:rsidRPr="002C1227" w:rsidRDefault="00305AE3" w:rsidP="002C1227">
            <w:pPr>
              <w:pStyle w:val="ListParagraph"/>
              <w:numPr>
                <w:ilvl w:val="0"/>
                <w:numId w:val="9"/>
              </w:numPr>
              <w:rPr>
                <w:rFonts w:asciiTheme="minorHAnsi" w:hAnsiTheme="minorHAnsi"/>
                <w:sz w:val="22"/>
                <w:szCs w:val="22"/>
              </w:rPr>
            </w:pPr>
            <w:hyperlink r:id="rId16" w:history="1">
              <w:r w:rsidR="00B66A07" w:rsidRPr="00493681">
                <w:rPr>
                  <w:rStyle w:val="Hyperlink"/>
                  <w:rFonts w:asciiTheme="minorHAnsi" w:hAnsiTheme="minorHAnsi"/>
                  <w:sz w:val="22"/>
                  <w:szCs w:val="22"/>
                </w:rPr>
                <w:t xml:space="preserve">Sample </w:t>
              </w:r>
              <w:r w:rsidR="00C7461F" w:rsidRPr="00493681">
                <w:rPr>
                  <w:rStyle w:val="Hyperlink"/>
                  <w:rFonts w:asciiTheme="minorHAnsi" w:hAnsiTheme="minorHAnsi"/>
                  <w:sz w:val="22"/>
                  <w:szCs w:val="22"/>
                </w:rPr>
                <w:t>data processing diagram</w:t>
              </w:r>
            </w:hyperlink>
          </w:p>
        </w:tc>
      </w:tr>
      <w:tr w:rsidR="00235934" w:rsidRPr="002C1227" w14:paraId="2BCBAC96" w14:textId="27767CBB" w:rsidTr="00B820A3">
        <w:trPr>
          <w:trHeight w:val="3205"/>
        </w:trPr>
        <w:tc>
          <w:tcPr>
            <w:tcW w:w="12950" w:type="dxa"/>
            <w:gridSpan w:val="6"/>
            <w:tcMar>
              <w:top w:w="115" w:type="dxa"/>
              <w:left w:w="115" w:type="dxa"/>
              <w:bottom w:w="115" w:type="dxa"/>
              <w:right w:w="115" w:type="dxa"/>
            </w:tcMar>
          </w:tcPr>
          <w:p w14:paraId="3986DB66" w14:textId="77777777" w:rsidR="00235934" w:rsidRPr="002C1227" w:rsidRDefault="00235934" w:rsidP="002C1227">
            <w:pPr>
              <w:rPr>
                <w:rFonts w:asciiTheme="minorHAnsi" w:hAnsiTheme="minorHAnsi"/>
                <w:sz w:val="22"/>
                <w:szCs w:val="22"/>
              </w:rPr>
            </w:pPr>
            <w:r w:rsidRPr="002C1227">
              <w:rPr>
                <w:rFonts w:asciiTheme="minorHAnsi" w:hAnsiTheme="minorHAnsi"/>
                <w:sz w:val="22"/>
                <w:szCs w:val="22"/>
              </w:rPr>
              <w:t>Comments:</w:t>
            </w:r>
          </w:p>
          <w:p w14:paraId="059B9AAB" w14:textId="77777777" w:rsidR="00235934" w:rsidRPr="002C1227" w:rsidRDefault="00235934" w:rsidP="002C1227">
            <w:pPr>
              <w:rPr>
                <w:rFonts w:asciiTheme="minorHAnsi" w:hAnsiTheme="minorHAnsi"/>
                <w:sz w:val="22"/>
                <w:szCs w:val="22"/>
              </w:rPr>
            </w:pPr>
          </w:p>
          <w:p w14:paraId="079BEBC7" w14:textId="77777777" w:rsidR="00235934" w:rsidRPr="002C1227" w:rsidRDefault="00235934" w:rsidP="002C1227">
            <w:pPr>
              <w:rPr>
                <w:rFonts w:asciiTheme="minorHAnsi" w:hAnsiTheme="minorHAnsi"/>
                <w:sz w:val="22"/>
                <w:szCs w:val="22"/>
              </w:rPr>
            </w:pPr>
          </w:p>
        </w:tc>
      </w:tr>
      <w:tr w:rsidR="00C7461F" w:rsidRPr="002C1227" w14:paraId="0073E30E" w14:textId="77777777" w:rsidTr="00B820A3">
        <w:trPr>
          <w:gridAfter w:val="1"/>
          <w:wAfter w:w="85" w:type="dxa"/>
          <w:cantSplit/>
          <w:trHeight w:val="170"/>
          <w:tblHeader/>
        </w:trPr>
        <w:tc>
          <w:tcPr>
            <w:tcW w:w="7015" w:type="dxa"/>
            <w:gridSpan w:val="3"/>
            <w:shd w:val="clear" w:color="auto" w:fill="D9E2F3" w:themeFill="accent5" w:themeFillTint="33"/>
            <w:tcMar>
              <w:top w:w="115" w:type="dxa"/>
              <w:left w:w="115" w:type="dxa"/>
              <w:bottom w:w="115" w:type="dxa"/>
              <w:right w:w="115" w:type="dxa"/>
            </w:tcMar>
          </w:tcPr>
          <w:p w14:paraId="6DF97AC9" w14:textId="2C6C3E2B" w:rsidR="00C7461F" w:rsidRPr="002C1227" w:rsidRDefault="00CE25CC" w:rsidP="002C1227">
            <w:pPr>
              <w:rPr>
                <w:rFonts w:asciiTheme="minorHAnsi" w:hAnsiTheme="minorHAnsi"/>
                <w:b/>
                <w:bCs/>
                <w:sz w:val="22"/>
                <w:szCs w:val="22"/>
              </w:rPr>
            </w:pPr>
            <w:r w:rsidRPr="002C1227">
              <w:rPr>
                <w:rFonts w:asciiTheme="minorHAnsi" w:hAnsiTheme="minorHAnsi"/>
                <w:b/>
                <w:bCs/>
                <w:sz w:val="22"/>
                <w:szCs w:val="22"/>
              </w:rPr>
              <w:lastRenderedPageBreak/>
              <w:t>4</w:t>
            </w:r>
            <w:r w:rsidR="00C7461F" w:rsidRPr="002C1227">
              <w:rPr>
                <w:rFonts w:asciiTheme="minorHAnsi" w:hAnsiTheme="minorHAnsi"/>
                <w:b/>
                <w:bCs/>
                <w:sz w:val="22"/>
                <w:szCs w:val="22"/>
              </w:rPr>
              <w:t>. Data Quality</w:t>
            </w:r>
            <w:r w:rsidR="00FD52F9" w:rsidRPr="002C1227">
              <w:rPr>
                <w:rFonts w:asciiTheme="minorHAnsi" w:hAnsiTheme="minorHAnsi"/>
                <w:b/>
                <w:bCs/>
                <w:sz w:val="22"/>
                <w:szCs w:val="22"/>
              </w:rPr>
              <w:t xml:space="preserve"> – Items checked “No” are Gaps</w:t>
            </w:r>
          </w:p>
        </w:tc>
        <w:tc>
          <w:tcPr>
            <w:tcW w:w="2700" w:type="dxa"/>
            <w:shd w:val="clear" w:color="auto" w:fill="D9E2F3" w:themeFill="accent5" w:themeFillTint="33"/>
            <w:tcMar>
              <w:top w:w="115" w:type="dxa"/>
              <w:left w:w="115" w:type="dxa"/>
              <w:bottom w:w="115" w:type="dxa"/>
              <w:right w:w="115" w:type="dxa"/>
            </w:tcMar>
          </w:tcPr>
          <w:p w14:paraId="69530E35" w14:textId="4505BBF5" w:rsidR="00C7461F" w:rsidRPr="002C1227" w:rsidRDefault="00FD52F9" w:rsidP="002C1227">
            <w:pPr>
              <w:rPr>
                <w:rFonts w:asciiTheme="minorHAnsi" w:hAnsiTheme="minorHAnsi"/>
                <w:b/>
                <w:bCs/>
                <w:sz w:val="22"/>
                <w:szCs w:val="22"/>
              </w:rPr>
            </w:pPr>
            <w:r w:rsidRPr="002C1227">
              <w:rPr>
                <w:rFonts w:asciiTheme="minorHAnsi" w:hAnsiTheme="minorHAnsi"/>
                <w:b/>
                <w:bCs/>
                <w:sz w:val="22"/>
                <w:szCs w:val="22"/>
              </w:rPr>
              <w:t>Actions to Consider for Closing Gaps</w:t>
            </w:r>
          </w:p>
        </w:tc>
        <w:tc>
          <w:tcPr>
            <w:tcW w:w="3150" w:type="dxa"/>
            <w:shd w:val="clear" w:color="auto" w:fill="D9E2F3" w:themeFill="accent5" w:themeFillTint="33"/>
            <w:tcMar>
              <w:top w:w="115" w:type="dxa"/>
              <w:left w:w="115" w:type="dxa"/>
              <w:bottom w:w="115" w:type="dxa"/>
              <w:right w:w="115" w:type="dxa"/>
            </w:tcMar>
          </w:tcPr>
          <w:p w14:paraId="3254F626" w14:textId="77777777" w:rsidR="00C7461F" w:rsidRPr="002C1227" w:rsidRDefault="00C7461F" w:rsidP="002C1227">
            <w:pPr>
              <w:rPr>
                <w:rFonts w:asciiTheme="minorHAnsi" w:hAnsiTheme="minorHAnsi"/>
                <w:b/>
                <w:bCs/>
                <w:sz w:val="22"/>
                <w:szCs w:val="22"/>
              </w:rPr>
            </w:pPr>
            <w:r w:rsidRPr="002C1227">
              <w:rPr>
                <w:rFonts w:asciiTheme="minorHAnsi" w:hAnsiTheme="minorHAnsi"/>
                <w:b/>
                <w:bCs/>
                <w:sz w:val="22"/>
                <w:szCs w:val="22"/>
              </w:rPr>
              <w:t>Resources Available</w:t>
            </w:r>
          </w:p>
        </w:tc>
      </w:tr>
      <w:tr w:rsidR="00C7461F" w:rsidRPr="002C1227" w14:paraId="470CDE7D" w14:textId="77777777" w:rsidTr="00B820A3">
        <w:trPr>
          <w:gridAfter w:val="1"/>
          <w:wAfter w:w="85" w:type="dxa"/>
          <w:cantSplit/>
        </w:trPr>
        <w:tc>
          <w:tcPr>
            <w:tcW w:w="2065" w:type="dxa"/>
            <w:tcMar>
              <w:top w:w="115" w:type="dxa"/>
              <w:left w:w="115" w:type="dxa"/>
              <w:bottom w:w="115" w:type="dxa"/>
              <w:right w:w="115" w:type="dxa"/>
            </w:tcMar>
          </w:tcPr>
          <w:p w14:paraId="071BFD85" w14:textId="4CD9A39B" w:rsidR="00B66A07" w:rsidRPr="002C1227" w:rsidRDefault="00E57C89" w:rsidP="002C1227">
            <w:pPr>
              <w:rPr>
                <w:rFonts w:asciiTheme="minorHAnsi" w:hAnsiTheme="minorHAnsi"/>
                <w:sz w:val="22"/>
                <w:szCs w:val="22"/>
              </w:rPr>
            </w:pPr>
            <w:r w:rsidRPr="002C1227">
              <w:rPr>
                <w:rFonts w:asciiTheme="minorHAnsi" w:hAnsiTheme="minorHAnsi"/>
                <w:sz w:val="22"/>
                <w:szCs w:val="22"/>
              </w:rPr>
              <w:t xml:space="preserve">a. </w:t>
            </w:r>
            <w:r w:rsidR="00C7461F" w:rsidRPr="002C1227">
              <w:rPr>
                <w:rFonts w:asciiTheme="minorHAnsi" w:hAnsiTheme="minorHAnsi"/>
                <w:sz w:val="22"/>
                <w:szCs w:val="22"/>
              </w:rPr>
              <w:t>Business Rules</w:t>
            </w:r>
          </w:p>
        </w:tc>
        <w:tc>
          <w:tcPr>
            <w:tcW w:w="3690" w:type="dxa"/>
            <w:tcMar>
              <w:top w:w="115" w:type="dxa"/>
              <w:left w:w="115" w:type="dxa"/>
              <w:bottom w:w="115" w:type="dxa"/>
              <w:right w:w="115" w:type="dxa"/>
            </w:tcMar>
          </w:tcPr>
          <w:p w14:paraId="57D999A0" w14:textId="69218511" w:rsidR="00B66A07" w:rsidRPr="002C1227" w:rsidRDefault="00B66A07" w:rsidP="002C1227">
            <w:pPr>
              <w:rPr>
                <w:rFonts w:asciiTheme="minorHAnsi" w:hAnsiTheme="minorHAnsi"/>
                <w:iCs/>
                <w:sz w:val="22"/>
                <w:szCs w:val="22"/>
              </w:rPr>
            </w:pPr>
            <w:r w:rsidRPr="002C1227">
              <w:rPr>
                <w:rFonts w:asciiTheme="minorHAnsi" w:hAnsiTheme="minorHAnsi"/>
                <w:sz w:val="22"/>
                <w:szCs w:val="22"/>
              </w:rPr>
              <w:t>Have business rules for data validation been documented for each of the data elements?</w:t>
            </w:r>
          </w:p>
        </w:tc>
        <w:tc>
          <w:tcPr>
            <w:tcW w:w="1260" w:type="dxa"/>
            <w:tcMar>
              <w:top w:w="115" w:type="dxa"/>
              <w:left w:w="115" w:type="dxa"/>
              <w:bottom w:w="115" w:type="dxa"/>
              <w:right w:w="115" w:type="dxa"/>
            </w:tcMar>
          </w:tcPr>
          <w:p w14:paraId="6DBB00B6" w14:textId="77777777" w:rsidR="005F0D0F" w:rsidRPr="002C1227" w:rsidRDefault="005F0D0F" w:rsidP="002C1227">
            <w:pPr>
              <w:rPr>
                <w:rFonts w:asciiTheme="minorHAnsi" w:hAnsiTheme="minorHAnsi"/>
                <w:sz w:val="22"/>
                <w:szCs w:val="22"/>
              </w:rPr>
            </w:pPr>
            <w:r w:rsidRPr="002C1227">
              <w:rPr>
                <w:rFonts w:asciiTheme="minorHAnsi" w:hAnsiTheme="minorHAnsi"/>
                <w:sz w:val="22"/>
                <w:szCs w:val="22"/>
              </w:rPr>
              <w:t>□ Yes</w:t>
            </w:r>
          </w:p>
          <w:p w14:paraId="51E785D0" w14:textId="3A172FC4" w:rsidR="00B66A07" w:rsidRPr="002C1227" w:rsidRDefault="005F0D0F" w:rsidP="002C1227">
            <w:pPr>
              <w:rPr>
                <w:rFonts w:asciiTheme="minorHAnsi" w:hAnsiTheme="minorHAnsi"/>
                <w:sz w:val="22"/>
                <w:szCs w:val="22"/>
              </w:rPr>
            </w:pPr>
            <w:r w:rsidRPr="002C1227">
              <w:rPr>
                <w:rFonts w:asciiTheme="minorHAnsi" w:hAnsiTheme="minorHAnsi"/>
                <w:sz w:val="22"/>
                <w:szCs w:val="22"/>
              </w:rPr>
              <w:t>□ No</w:t>
            </w:r>
          </w:p>
        </w:tc>
        <w:tc>
          <w:tcPr>
            <w:tcW w:w="2700" w:type="dxa"/>
            <w:tcMar>
              <w:top w:w="115" w:type="dxa"/>
              <w:left w:w="115" w:type="dxa"/>
              <w:bottom w:w="115" w:type="dxa"/>
              <w:right w:w="115" w:type="dxa"/>
            </w:tcMar>
          </w:tcPr>
          <w:p w14:paraId="3A054B9D" w14:textId="1AEF99ED" w:rsidR="00B66A07" w:rsidRPr="002C1227" w:rsidRDefault="00A80647" w:rsidP="002C1227">
            <w:pPr>
              <w:pStyle w:val="ListParagraph"/>
              <w:numPr>
                <w:ilvl w:val="0"/>
                <w:numId w:val="25"/>
              </w:numPr>
              <w:rPr>
                <w:rFonts w:asciiTheme="minorHAnsi" w:hAnsiTheme="minorHAnsi"/>
                <w:sz w:val="22"/>
                <w:szCs w:val="22"/>
              </w:rPr>
            </w:pPr>
            <w:r w:rsidRPr="002C1227">
              <w:rPr>
                <w:rFonts w:asciiTheme="minorHAnsi" w:hAnsiTheme="minorHAnsi"/>
                <w:sz w:val="22"/>
                <w:szCs w:val="22"/>
              </w:rPr>
              <w:t>*</w:t>
            </w:r>
            <w:r w:rsidR="00095589" w:rsidRPr="002C1227">
              <w:rPr>
                <w:rFonts w:asciiTheme="minorHAnsi" w:hAnsiTheme="minorHAnsi"/>
                <w:sz w:val="22"/>
                <w:szCs w:val="22"/>
              </w:rPr>
              <w:t>Create business rules using the Caltrans business rules template</w:t>
            </w:r>
          </w:p>
        </w:tc>
        <w:tc>
          <w:tcPr>
            <w:tcW w:w="3150" w:type="dxa"/>
            <w:tcMar>
              <w:top w:w="115" w:type="dxa"/>
              <w:left w:w="115" w:type="dxa"/>
              <w:bottom w:w="115" w:type="dxa"/>
              <w:right w:w="115" w:type="dxa"/>
            </w:tcMar>
          </w:tcPr>
          <w:p w14:paraId="15448C4D" w14:textId="09A5160D" w:rsidR="00B66A07" w:rsidRPr="002C1227" w:rsidRDefault="00B66A07" w:rsidP="002C1227">
            <w:pPr>
              <w:pStyle w:val="ListParagraph"/>
              <w:numPr>
                <w:ilvl w:val="0"/>
                <w:numId w:val="9"/>
              </w:numPr>
              <w:rPr>
                <w:rFonts w:asciiTheme="minorHAnsi" w:hAnsiTheme="minorHAnsi"/>
                <w:sz w:val="22"/>
                <w:szCs w:val="22"/>
              </w:rPr>
            </w:pPr>
            <w:r w:rsidRPr="002C1227">
              <w:rPr>
                <w:rFonts w:asciiTheme="minorHAnsi" w:hAnsiTheme="minorHAnsi"/>
                <w:sz w:val="22"/>
                <w:szCs w:val="22"/>
              </w:rPr>
              <w:t>Data Documentation Package – Appendix H, Guidance for Specifying Business Rules</w:t>
            </w:r>
          </w:p>
          <w:p w14:paraId="783291B6" w14:textId="37B758E2" w:rsidR="00B66A07" w:rsidRPr="002C1227" w:rsidRDefault="007E792E" w:rsidP="002C1227">
            <w:pPr>
              <w:pStyle w:val="ListParagraph"/>
              <w:numPr>
                <w:ilvl w:val="0"/>
                <w:numId w:val="9"/>
              </w:numPr>
              <w:rPr>
                <w:rFonts w:asciiTheme="minorHAnsi" w:hAnsiTheme="minorHAnsi"/>
                <w:sz w:val="22"/>
                <w:szCs w:val="22"/>
              </w:rPr>
            </w:pPr>
            <w:r w:rsidRPr="002C1227">
              <w:rPr>
                <w:rFonts w:asciiTheme="minorHAnsi" w:hAnsiTheme="minorHAnsi"/>
                <w:sz w:val="22"/>
                <w:szCs w:val="22"/>
              </w:rPr>
              <w:t>Caltrans Business Rules Catalog Template</w:t>
            </w:r>
          </w:p>
        </w:tc>
      </w:tr>
      <w:tr w:rsidR="004A1139" w:rsidRPr="002C1227" w14:paraId="488C23AC" w14:textId="77777777" w:rsidTr="00B820A3">
        <w:trPr>
          <w:gridAfter w:val="1"/>
          <w:wAfter w:w="85" w:type="dxa"/>
          <w:cantSplit/>
        </w:trPr>
        <w:tc>
          <w:tcPr>
            <w:tcW w:w="2065" w:type="dxa"/>
            <w:tcMar>
              <w:top w:w="115" w:type="dxa"/>
              <w:left w:w="115" w:type="dxa"/>
              <w:bottom w:w="115" w:type="dxa"/>
              <w:right w:w="115" w:type="dxa"/>
            </w:tcMar>
          </w:tcPr>
          <w:p w14:paraId="5C15E28A" w14:textId="5EAB753C" w:rsidR="004A1139" w:rsidRPr="002C1227" w:rsidRDefault="00E57C89" w:rsidP="002C1227">
            <w:pPr>
              <w:rPr>
                <w:rFonts w:asciiTheme="minorHAnsi" w:hAnsiTheme="minorHAnsi"/>
                <w:sz w:val="22"/>
                <w:szCs w:val="22"/>
              </w:rPr>
            </w:pPr>
            <w:r w:rsidRPr="002C1227">
              <w:rPr>
                <w:rFonts w:asciiTheme="minorHAnsi" w:hAnsiTheme="minorHAnsi"/>
                <w:sz w:val="22"/>
                <w:szCs w:val="22"/>
              </w:rPr>
              <w:t xml:space="preserve">b. </w:t>
            </w:r>
            <w:r w:rsidR="00C7461F" w:rsidRPr="002C1227">
              <w:rPr>
                <w:rFonts w:asciiTheme="minorHAnsi" w:hAnsiTheme="minorHAnsi"/>
                <w:sz w:val="22"/>
                <w:szCs w:val="22"/>
              </w:rPr>
              <w:t>Data Quality Management Plan</w:t>
            </w:r>
          </w:p>
        </w:tc>
        <w:tc>
          <w:tcPr>
            <w:tcW w:w="3690" w:type="dxa"/>
            <w:tcMar>
              <w:top w:w="115" w:type="dxa"/>
              <w:left w:w="115" w:type="dxa"/>
              <w:bottom w:w="115" w:type="dxa"/>
              <w:right w:w="115" w:type="dxa"/>
            </w:tcMar>
          </w:tcPr>
          <w:p w14:paraId="4EA0A2B8" w14:textId="0F286243" w:rsidR="004A1139" w:rsidRPr="002C1227" w:rsidRDefault="004A1139" w:rsidP="002C1227">
            <w:pPr>
              <w:rPr>
                <w:rFonts w:asciiTheme="minorHAnsi" w:hAnsiTheme="minorHAnsi"/>
                <w:sz w:val="22"/>
                <w:szCs w:val="22"/>
              </w:rPr>
            </w:pPr>
            <w:r w:rsidRPr="002C1227">
              <w:rPr>
                <w:rFonts w:asciiTheme="minorHAnsi" w:hAnsiTheme="minorHAnsi"/>
                <w:sz w:val="22"/>
                <w:szCs w:val="22"/>
              </w:rPr>
              <w:t>Is data quality being actively managed for this dataset – i.e. are there well-defined of quality control and assurance steps applied to the data and are these documented in a data quality management plan (or equivalent)?</w:t>
            </w:r>
          </w:p>
        </w:tc>
        <w:tc>
          <w:tcPr>
            <w:tcW w:w="1260" w:type="dxa"/>
            <w:tcMar>
              <w:top w:w="115" w:type="dxa"/>
              <w:left w:w="115" w:type="dxa"/>
              <w:bottom w:w="115" w:type="dxa"/>
              <w:right w:w="115" w:type="dxa"/>
            </w:tcMar>
          </w:tcPr>
          <w:p w14:paraId="096E8BE9" w14:textId="77777777" w:rsidR="005F0D0F" w:rsidRPr="002C1227" w:rsidRDefault="005F0D0F" w:rsidP="002C1227">
            <w:pPr>
              <w:rPr>
                <w:rFonts w:asciiTheme="minorHAnsi" w:hAnsiTheme="minorHAnsi"/>
                <w:sz w:val="22"/>
                <w:szCs w:val="22"/>
              </w:rPr>
            </w:pPr>
            <w:r w:rsidRPr="002C1227">
              <w:rPr>
                <w:rFonts w:asciiTheme="minorHAnsi" w:hAnsiTheme="minorHAnsi"/>
                <w:sz w:val="22"/>
                <w:szCs w:val="22"/>
              </w:rPr>
              <w:t>□ Yes</w:t>
            </w:r>
          </w:p>
          <w:p w14:paraId="038F5DD7" w14:textId="70FA31F3" w:rsidR="004A1139" w:rsidRPr="002C1227" w:rsidRDefault="005F0D0F" w:rsidP="002C1227">
            <w:pPr>
              <w:rPr>
                <w:rFonts w:asciiTheme="minorHAnsi" w:hAnsiTheme="minorHAnsi"/>
                <w:sz w:val="22"/>
                <w:szCs w:val="22"/>
              </w:rPr>
            </w:pPr>
            <w:r w:rsidRPr="002C1227">
              <w:rPr>
                <w:rFonts w:asciiTheme="minorHAnsi" w:hAnsiTheme="minorHAnsi"/>
                <w:sz w:val="22"/>
                <w:szCs w:val="22"/>
              </w:rPr>
              <w:t>□ No</w:t>
            </w:r>
          </w:p>
        </w:tc>
        <w:tc>
          <w:tcPr>
            <w:tcW w:w="2700" w:type="dxa"/>
            <w:tcMar>
              <w:top w:w="115" w:type="dxa"/>
              <w:left w:w="115" w:type="dxa"/>
              <w:bottom w:w="115" w:type="dxa"/>
              <w:right w:w="115" w:type="dxa"/>
            </w:tcMar>
          </w:tcPr>
          <w:p w14:paraId="2E0FB149" w14:textId="79D01C4D" w:rsidR="004A1139" w:rsidRPr="002C1227" w:rsidRDefault="00A80647" w:rsidP="002C1227">
            <w:pPr>
              <w:pStyle w:val="ListParagraph"/>
              <w:numPr>
                <w:ilvl w:val="0"/>
                <w:numId w:val="25"/>
              </w:numPr>
              <w:rPr>
                <w:rFonts w:asciiTheme="minorHAnsi" w:hAnsiTheme="minorHAnsi"/>
                <w:sz w:val="22"/>
                <w:szCs w:val="22"/>
              </w:rPr>
            </w:pPr>
            <w:r w:rsidRPr="002C1227">
              <w:rPr>
                <w:rFonts w:asciiTheme="minorHAnsi" w:hAnsiTheme="minorHAnsi"/>
                <w:sz w:val="22"/>
                <w:szCs w:val="22"/>
              </w:rPr>
              <w:t>*</w:t>
            </w:r>
            <w:r w:rsidR="004A1139" w:rsidRPr="002C1227">
              <w:rPr>
                <w:rFonts w:asciiTheme="minorHAnsi" w:hAnsiTheme="minorHAnsi"/>
                <w:sz w:val="22"/>
                <w:szCs w:val="22"/>
              </w:rPr>
              <w:t xml:space="preserve">Create and implement a </w:t>
            </w:r>
            <w:r w:rsidRPr="002C1227">
              <w:rPr>
                <w:rFonts w:asciiTheme="minorHAnsi" w:hAnsiTheme="minorHAnsi"/>
                <w:sz w:val="22"/>
                <w:szCs w:val="22"/>
              </w:rPr>
              <w:t>D</w:t>
            </w:r>
            <w:r w:rsidR="004A1139" w:rsidRPr="002C1227">
              <w:rPr>
                <w:rFonts w:asciiTheme="minorHAnsi" w:hAnsiTheme="minorHAnsi"/>
                <w:sz w:val="22"/>
                <w:szCs w:val="22"/>
              </w:rPr>
              <w:t xml:space="preserve">ata </w:t>
            </w:r>
            <w:r w:rsidRPr="002C1227">
              <w:rPr>
                <w:rFonts w:asciiTheme="minorHAnsi" w:hAnsiTheme="minorHAnsi"/>
                <w:sz w:val="22"/>
                <w:szCs w:val="22"/>
              </w:rPr>
              <w:t>Q</w:t>
            </w:r>
            <w:r w:rsidR="004A1139" w:rsidRPr="002C1227">
              <w:rPr>
                <w:rFonts w:asciiTheme="minorHAnsi" w:hAnsiTheme="minorHAnsi"/>
                <w:sz w:val="22"/>
                <w:szCs w:val="22"/>
              </w:rPr>
              <w:t xml:space="preserve">uality </w:t>
            </w:r>
            <w:r w:rsidRPr="002C1227">
              <w:rPr>
                <w:rFonts w:asciiTheme="minorHAnsi" w:hAnsiTheme="minorHAnsi"/>
                <w:sz w:val="22"/>
                <w:szCs w:val="22"/>
              </w:rPr>
              <w:t>M</w:t>
            </w:r>
            <w:r w:rsidR="004A1139" w:rsidRPr="002C1227">
              <w:rPr>
                <w:rFonts w:asciiTheme="minorHAnsi" w:hAnsiTheme="minorHAnsi"/>
                <w:sz w:val="22"/>
                <w:szCs w:val="22"/>
              </w:rPr>
              <w:t>anagement Plan</w:t>
            </w:r>
          </w:p>
        </w:tc>
        <w:tc>
          <w:tcPr>
            <w:tcW w:w="3150" w:type="dxa"/>
            <w:tcMar>
              <w:top w:w="115" w:type="dxa"/>
              <w:left w:w="115" w:type="dxa"/>
              <w:bottom w:w="115" w:type="dxa"/>
              <w:right w:w="115" w:type="dxa"/>
            </w:tcMar>
          </w:tcPr>
          <w:p w14:paraId="2B110F7E" w14:textId="0B3B7BBB" w:rsidR="004A1139" w:rsidRPr="002C1227" w:rsidRDefault="004A1139" w:rsidP="002C1227">
            <w:pPr>
              <w:pStyle w:val="ListParagraph"/>
              <w:numPr>
                <w:ilvl w:val="0"/>
                <w:numId w:val="9"/>
              </w:numPr>
              <w:rPr>
                <w:rFonts w:asciiTheme="minorHAnsi" w:hAnsiTheme="minorHAnsi"/>
                <w:sz w:val="22"/>
                <w:szCs w:val="22"/>
              </w:rPr>
            </w:pPr>
            <w:r w:rsidRPr="002C1227">
              <w:rPr>
                <w:rFonts w:asciiTheme="minorHAnsi" w:hAnsiTheme="minorHAnsi"/>
                <w:sz w:val="22"/>
                <w:szCs w:val="22"/>
              </w:rPr>
              <w:t>Caltrans Data Quality Management Plan Template</w:t>
            </w:r>
          </w:p>
        </w:tc>
      </w:tr>
      <w:tr w:rsidR="00095589" w:rsidRPr="002C1227" w14:paraId="31678B25" w14:textId="77777777" w:rsidTr="00B820A3">
        <w:trPr>
          <w:gridAfter w:val="1"/>
          <w:wAfter w:w="85" w:type="dxa"/>
          <w:cantSplit/>
        </w:trPr>
        <w:tc>
          <w:tcPr>
            <w:tcW w:w="2065" w:type="dxa"/>
            <w:tcMar>
              <w:top w:w="115" w:type="dxa"/>
              <w:left w:w="115" w:type="dxa"/>
              <w:bottom w:w="115" w:type="dxa"/>
              <w:right w:w="115" w:type="dxa"/>
            </w:tcMar>
          </w:tcPr>
          <w:p w14:paraId="5437E574" w14:textId="3443E254" w:rsidR="00095589" w:rsidRPr="002C1227" w:rsidRDefault="00E57C89" w:rsidP="002C1227">
            <w:pPr>
              <w:rPr>
                <w:rFonts w:asciiTheme="minorHAnsi" w:hAnsiTheme="minorHAnsi"/>
                <w:sz w:val="22"/>
                <w:szCs w:val="22"/>
              </w:rPr>
            </w:pPr>
            <w:r w:rsidRPr="002C1227">
              <w:rPr>
                <w:rFonts w:asciiTheme="minorHAnsi" w:hAnsiTheme="minorHAnsi"/>
                <w:sz w:val="22"/>
                <w:szCs w:val="22"/>
              </w:rPr>
              <w:t xml:space="preserve">c. </w:t>
            </w:r>
            <w:r w:rsidR="00C7461F" w:rsidRPr="002C1227">
              <w:rPr>
                <w:rFonts w:asciiTheme="minorHAnsi" w:hAnsiTheme="minorHAnsi"/>
                <w:sz w:val="22"/>
                <w:szCs w:val="22"/>
              </w:rPr>
              <w:t>Data Profiling - Completeness</w:t>
            </w:r>
          </w:p>
        </w:tc>
        <w:tc>
          <w:tcPr>
            <w:tcW w:w="3690" w:type="dxa"/>
            <w:tcMar>
              <w:top w:w="115" w:type="dxa"/>
              <w:left w:w="115" w:type="dxa"/>
              <w:bottom w:w="115" w:type="dxa"/>
              <w:right w:w="115" w:type="dxa"/>
            </w:tcMar>
          </w:tcPr>
          <w:p w14:paraId="7F6A88B3" w14:textId="42EC06AB" w:rsidR="00095589" w:rsidRPr="002C1227" w:rsidRDefault="00095589" w:rsidP="002C1227">
            <w:pPr>
              <w:rPr>
                <w:rFonts w:asciiTheme="minorHAnsi" w:hAnsiTheme="minorHAnsi"/>
                <w:sz w:val="22"/>
                <w:szCs w:val="22"/>
              </w:rPr>
            </w:pPr>
            <w:r w:rsidRPr="002C1227">
              <w:rPr>
                <w:rFonts w:asciiTheme="minorHAnsi" w:hAnsiTheme="minorHAnsi"/>
                <w:sz w:val="22"/>
                <w:szCs w:val="22"/>
              </w:rPr>
              <w:t xml:space="preserve">Has data completeness been assessed: e.g. percentage of records with missing values, percentage of target scope covered?  </w:t>
            </w:r>
          </w:p>
        </w:tc>
        <w:tc>
          <w:tcPr>
            <w:tcW w:w="1260" w:type="dxa"/>
            <w:tcMar>
              <w:top w:w="115" w:type="dxa"/>
              <w:left w:w="115" w:type="dxa"/>
              <w:bottom w:w="115" w:type="dxa"/>
              <w:right w:w="115" w:type="dxa"/>
            </w:tcMar>
          </w:tcPr>
          <w:p w14:paraId="474D4AD1" w14:textId="77777777" w:rsidR="005F0D0F" w:rsidRPr="002C1227" w:rsidRDefault="005F0D0F" w:rsidP="002C1227">
            <w:pPr>
              <w:rPr>
                <w:rFonts w:asciiTheme="minorHAnsi" w:hAnsiTheme="minorHAnsi"/>
                <w:sz w:val="22"/>
                <w:szCs w:val="22"/>
              </w:rPr>
            </w:pPr>
            <w:r w:rsidRPr="002C1227">
              <w:rPr>
                <w:rFonts w:asciiTheme="minorHAnsi" w:hAnsiTheme="minorHAnsi"/>
                <w:sz w:val="22"/>
                <w:szCs w:val="22"/>
              </w:rPr>
              <w:t>□ Yes</w:t>
            </w:r>
          </w:p>
          <w:p w14:paraId="350B3B01" w14:textId="7B3C1D92" w:rsidR="00095589" w:rsidRPr="002C1227" w:rsidRDefault="005F0D0F" w:rsidP="002C1227">
            <w:pPr>
              <w:rPr>
                <w:rFonts w:asciiTheme="minorHAnsi" w:hAnsiTheme="minorHAnsi"/>
                <w:sz w:val="22"/>
                <w:szCs w:val="22"/>
              </w:rPr>
            </w:pPr>
            <w:r w:rsidRPr="002C1227">
              <w:rPr>
                <w:rFonts w:asciiTheme="minorHAnsi" w:hAnsiTheme="minorHAnsi"/>
                <w:sz w:val="22"/>
                <w:szCs w:val="22"/>
              </w:rPr>
              <w:t>□ No</w:t>
            </w:r>
          </w:p>
        </w:tc>
        <w:tc>
          <w:tcPr>
            <w:tcW w:w="2700" w:type="dxa"/>
            <w:vMerge w:val="restart"/>
            <w:tcMar>
              <w:top w:w="115" w:type="dxa"/>
              <w:left w:w="115" w:type="dxa"/>
              <w:bottom w:w="115" w:type="dxa"/>
              <w:right w:w="115" w:type="dxa"/>
            </w:tcMar>
          </w:tcPr>
          <w:p w14:paraId="0AE3787F" w14:textId="1048B77E" w:rsidR="00095589" w:rsidRPr="002C1227" w:rsidRDefault="00A80647" w:rsidP="002C1227">
            <w:pPr>
              <w:pStyle w:val="ListParagraph"/>
              <w:numPr>
                <w:ilvl w:val="0"/>
                <w:numId w:val="25"/>
              </w:numPr>
              <w:rPr>
                <w:rFonts w:asciiTheme="minorHAnsi" w:hAnsiTheme="minorHAnsi"/>
                <w:sz w:val="22"/>
                <w:szCs w:val="22"/>
              </w:rPr>
            </w:pPr>
            <w:r w:rsidRPr="002C1227">
              <w:rPr>
                <w:rFonts w:asciiTheme="minorHAnsi" w:hAnsiTheme="minorHAnsi"/>
                <w:sz w:val="22"/>
                <w:szCs w:val="22"/>
              </w:rPr>
              <w:t>Scope</w:t>
            </w:r>
            <w:r w:rsidR="00095589" w:rsidRPr="002C1227">
              <w:rPr>
                <w:rFonts w:asciiTheme="minorHAnsi" w:hAnsiTheme="minorHAnsi"/>
                <w:sz w:val="22"/>
                <w:szCs w:val="22"/>
              </w:rPr>
              <w:t xml:space="preserve"> a data profiling task to obtain quantitative measures of quality and identify issues such as duplicate records, missing records, or invalid records.  </w:t>
            </w:r>
          </w:p>
        </w:tc>
        <w:tc>
          <w:tcPr>
            <w:tcW w:w="3150" w:type="dxa"/>
            <w:vMerge w:val="restart"/>
            <w:tcMar>
              <w:top w:w="115" w:type="dxa"/>
              <w:left w:w="115" w:type="dxa"/>
              <w:bottom w:w="115" w:type="dxa"/>
              <w:right w:w="115" w:type="dxa"/>
            </w:tcMar>
          </w:tcPr>
          <w:p w14:paraId="15CFAFE2" w14:textId="36863422" w:rsidR="00095589" w:rsidRPr="00B82606" w:rsidRDefault="00305AE3" w:rsidP="00F74A70">
            <w:pPr>
              <w:pStyle w:val="ListParagraph"/>
              <w:numPr>
                <w:ilvl w:val="0"/>
                <w:numId w:val="9"/>
              </w:numPr>
              <w:rPr>
                <w:rFonts w:asciiTheme="minorHAnsi" w:hAnsiTheme="minorHAnsi"/>
                <w:sz w:val="22"/>
                <w:szCs w:val="22"/>
              </w:rPr>
            </w:pPr>
            <w:hyperlink r:id="rId17" w:history="1">
              <w:r w:rsidR="00B82606" w:rsidRPr="00B82606">
                <w:rPr>
                  <w:rStyle w:val="Hyperlink"/>
                </w:rPr>
                <w:t>Data Profiling Tutorial</w:t>
              </w:r>
            </w:hyperlink>
          </w:p>
          <w:p w14:paraId="53925F86" w14:textId="1E3296CB" w:rsidR="00B82606" w:rsidRPr="00B820A3" w:rsidRDefault="00B82606" w:rsidP="00B820A3">
            <w:pPr>
              <w:rPr>
                <w:rStyle w:val="Hyperlink"/>
              </w:rPr>
            </w:pPr>
          </w:p>
        </w:tc>
      </w:tr>
      <w:tr w:rsidR="00095589" w:rsidRPr="002C1227" w14:paraId="7D8CE406" w14:textId="77777777" w:rsidTr="00B820A3">
        <w:trPr>
          <w:gridAfter w:val="1"/>
          <w:wAfter w:w="85" w:type="dxa"/>
          <w:cantSplit/>
          <w:trHeight w:val="998"/>
        </w:trPr>
        <w:tc>
          <w:tcPr>
            <w:tcW w:w="2065" w:type="dxa"/>
            <w:tcMar>
              <w:top w:w="115" w:type="dxa"/>
              <w:left w:w="115" w:type="dxa"/>
              <w:bottom w:w="115" w:type="dxa"/>
              <w:right w:w="115" w:type="dxa"/>
            </w:tcMar>
          </w:tcPr>
          <w:p w14:paraId="1191BF56" w14:textId="6729D77F" w:rsidR="00095589" w:rsidRPr="002C1227" w:rsidRDefault="00E57C89" w:rsidP="002C1227">
            <w:pPr>
              <w:rPr>
                <w:rFonts w:asciiTheme="minorHAnsi" w:hAnsiTheme="minorHAnsi"/>
                <w:sz w:val="22"/>
                <w:szCs w:val="22"/>
              </w:rPr>
            </w:pPr>
            <w:r w:rsidRPr="002C1227">
              <w:rPr>
                <w:rFonts w:asciiTheme="minorHAnsi" w:hAnsiTheme="minorHAnsi"/>
                <w:sz w:val="22"/>
                <w:szCs w:val="22"/>
              </w:rPr>
              <w:t xml:space="preserve">d. </w:t>
            </w:r>
            <w:r w:rsidR="00C7461F" w:rsidRPr="002C1227">
              <w:rPr>
                <w:rFonts w:asciiTheme="minorHAnsi" w:hAnsiTheme="minorHAnsi"/>
                <w:sz w:val="22"/>
                <w:szCs w:val="22"/>
              </w:rPr>
              <w:t>Data Profiling - Validity</w:t>
            </w:r>
          </w:p>
        </w:tc>
        <w:tc>
          <w:tcPr>
            <w:tcW w:w="3690" w:type="dxa"/>
            <w:tcMar>
              <w:top w:w="115" w:type="dxa"/>
              <w:left w:w="115" w:type="dxa"/>
              <w:bottom w:w="115" w:type="dxa"/>
              <w:right w:w="115" w:type="dxa"/>
            </w:tcMar>
          </w:tcPr>
          <w:p w14:paraId="1F6602C9" w14:textId="43D92594" w:rsidR="00095589" w:rsidRPr="002C1227" w:rsidRDefault="00095589" w:rsidP="002C1227">
            <w:pPr>
              <w:rPr>
                <w:rFonts w:asciiTheme="minorHAnsi" w:hAnsiTheme="minorHAnsi"/>
                <w:iCs/>
                <w:sz w:val="22"/>
                <w:szCs w:val="22"/>
              </w:rPr>
            </w:pPr>
            <w:r w:rsidRPr="002C1227">
              <w:rPr>
                <w:rFonts w:asciiTheme="minorHAnsi" w:hAnsiTheme="minorHAnsi"/>
                <w:sz w:val="22"/>
                <w:szCs w:val="22"/>
              </w:rPr>
              <w:t>Has data validity been assessed: e.g. number or percent of records with invalid values?</w:t>
            </w:r>
          </w:p>
        </w:tc>
        <w:tc>
          <w:tcPr>
            <w:tcW w:w="1260" w:type="dxa"/>
            <w:tcMar>
              <w:top w:w="115" w:type="dxa"/>
              <w:left w:w="115" w:type="dxa"/>
              <w:bottom w:w="115" w:type="dxa"/>
              <w:right w:w="115" w:type="dxa"/>
            </w:tcMar>
          </w:tcPr>
          <w:p w14:paraId="6B6A56C4" w14:textId="77777777" w:rsidR="005F0D0F" w:rsidRPr="002C1227" w:rsidRDefault="005F0D0F" w:rsidP="002C1227">
            <w:pPr>
              <w:rPr>
                <w:rFonts w:asciiTheme="minorHAnsi" w:hAnsiTheme="minorHAnsi"/>
                <w:sz w:val="22"/>
                <w:szCs w:val="22"/>
              </w:rPr>
            </w:pPr>
            <w:r w:rsidRPr="002C1227">
              <w:rPr>
                <w:rFonts w:asciiTheme="minorHAnsi" w:hAnsiTheme="minorHAnsi"/>
                <w:sz w:val="22"/>
                <w:szCs w:val="22"/>
              </w:rPr>
              <w:t>□ Yes</w:t>
            </w:r>
          </w:p>
          <w:p w14:paraId="2785A9DE" w14:textId="698F9B15" w:rsidR="00095589" w:rsidRPr="002C1227" w:rsidRDefault="005F0D0F" w:rsidP="002C1227">
            <w:pPr>
              <w:rPr>
                <w:rFonts w:asciiTheme="minorHAnsi" w:hAnsiTheme="minorHAnsi"/>
                <w:sz w:val="22"/>
                <w:szCs w:val="22"/>
              </w:rPr>
            </w:pPr>
            <w:r w:rsidRPr="002C1227">
              <w:rPr>
                <w:rFonts w:asciiTheme="minorHAnsi" w:hAnsiTheme="minorHAnsi"/>
                <w:sz w:val="22"/>
                <w:szCs w:val="22"/>
              </w:rPr>
              <w:t>□ No</w:t>
            </w:r>
          </w:p>
        </w:tc>
        <w:tc>
          <w:tcPr>
            <w:tcW w:w="2700" w:type="dxa"/>
            <w:vMerge/>
            <w:tcMar>
              <w:top w:w="115" w:type="dxa"/>
              <w:left w:w="115" w:type="dxa"/>
              <w:bottom w:w="115" w:type="dxa"/>
              <w:right w:w="115" w:type="dxa"/>
            </w:tcMar>
          </w:tcPr>
          <w:p w14:paraId="4DD2831D" w14:textId="43FD2E10" w:rsidR="00095589" w:rsidRPr="002C1227" w:rsidRDefault="00095589" w:rsidP="002C1227">
            <w:pPr>
              <w:pStyle w:val="ListParagraph"/>
              <w:numPr>
                <w:ilvl w:val="0"/>
                <w:numId w:val="25"/>
              </w:numPr>
              <w:rPr>
                <w:rFonts w:asciiTheme="minorHAnsi" w:hAnsiTheme="minorHAnsi"/>
                <w:sz w:val="22"/>
                <w:szCs w:val="22"/>
              </w:rPr>
            </w:pPr>
          </w:p>
        </w:tc>
        <w:tc>
          <w:tcPr>
            <w:tcW w:w="3150" w:type="dxa"/>
            <w:vMerge/>
            <w:tcMar>
              <w:top w:w="115" w:type="dxa"/>
              <w:left w:w="115" w:type="dxa"/>
              <w:bottom w:w="115" w:type="dxa"/>
              <w:right w:w="115" w:type="dxa"/>
            </w:tcMar>
          </w:tcPr>
          <w:p w14:paraId="3F140191" w14:textId="5DBA0275" w:rsidR="00095589" w:rsidRPr="002C1227" w:rsidRDefault="00095589" w:rsidP="002C1227">
            <w:pPr>
              <w:pStyle w:val="ListParagraph"/>
              <w:numPr>
                <w:ilvl w:val="0"/>
                <w:numId w:val="9"/>
              </w:numPr>
              <w:rPr>
                <w:rFonts w:asciiTheme="minorHAnsi" w:hAnsiTheme="minorHAnsi"/>
                <w:sz w:val="22"/>
                <w:szCs w:val="22"/>
              </w:rPr>
            </w:pPr>
          </w:p>
        </w:tc>
      </w:tr>
      <w:tr w:rsidR="00095589" w:rsidRPr="002C1227" w14:paraId="7EB0D4A5" w14:textId="77777777" w:rsidTr="00B820A3">
        <w:trPr>
          <w:gridAfter w:val="1"/>
          <w:wAfter w:w="85" w:type="dxa"/>
          <w:cantSplit/>
        </w:trPr>
        <w:tc>
          <w:tcPr>
            <w:tcW w:w="2065" w:type="dxa"/>
            <w:tcMar>
              <w:top w:w="115" w:type="dxa"/>
              <w:left w:w="115" w:type="dxa"/>
              <w:bottom w:w="115" w:type="dxa"/>
              <w:right w:w="115" w:type="dxa"/>
            </w:tcMar>
          </w:tcPr>
          <w:p w14:paraId="1731F524" w14:textId="2D8204FA" w:rsidR="00095589" w:rsidRPr="002C1227" w:rsidRDefault="00E57C89" w:rsidP="002C1227">
            <w:pPr>
              <w:rPr>
                <w:rFonts w:asciiTheme="minorHAnsi" w:hAnsiTheme="minorHAnsi"/>
                <w:sz w:val="22"/>
                <w:szCs w:val="22"/>
              </w:rPr>
            </w:pPr>
            <w:r w:rsidRPr="002C1227">
              <w:rPr>
                <w:rFonts w:asciiTheme="minorHAnsi" w:hAnsiTheme="minorHAnsi"/>
                <w:sz w:val="22"/>
                <w:szCs w:val="22"/>
              </w:rPr>
              <w:t xml:space="preserve">e. </w:t>
            </w:r>
            <w:r w:rsidR="00C7461F" w:rsidRPr="002C1227">
              <w:rPr>
                <w:rFonts w:asciiTheme="minorHAnsi" w:hAnsiTheme="minorHAnsi"/>
                <w:sz w:val="22"/>
                <w:szCs w:val="22"/>
              </w:rPr>
              <w:t>Data Profiling - Currency</w:t>
            </w:r>
          </w:p>
        </w:tc>
        <w:tc>
          <w:tcPr>
            <w:tcW w:w="3690" w:type="dxa"/>
            <w:tcMar>
              <w:top w:w="115" w:type="dxa"/>
              <w:left w:w="115" w:type="dxa"/>
              <w:bottom w:w="115" w:type="dxa"/>
              <w:right w:w="115" w:type="dxa"/>
            </w:tcMar>
          </w:tcPr>
          <w:p w14:paraId="72963666" w14:textId="1E33B2B3" w:rsidR="00095589" w:rsidRPr="002C1227" w:rsidRDefault="00095589" w:rsidP="002C1227">
            <w:pPr>
              <w:rPr>
                <w:rFonts w:asciiTheme="minorHAnsi" w:hAnsiTheme="minorHAnsi"/>
                <w:iCs/>
                <w:sz w:val="22"/>
                <w:szCs w:val="22"/>
              </w:rPr>
            </w:pPr>
            <w:r w:rsidRPr="002C1227">
              <w:rPr>
                <w:rFonts w:asciiTheme="minorHAnsi" w:hAnsiTheme="minorHAnsi"/>
                <w:sz w:val="22"/>
                <w:szCs w:val="22"/>
              </w:rPr>
              <w:t>Has data currency been assessed: e.g. date of last update for data records?</w:t>
            </w:r>
          </w:p>
        </w:tc>
        <w:tc>
          <w:tcPr>
            <w:tcW w:w="1260" w:type="dxa"/>
            <w:tcMar>
              <w:top w:w="115" w:type="dxa"/>
              <w:left w:w="115" w:type="dxa"/>
              <w:bottom w:w="115" w:type="dxa"/>
              <w:right w:w="115" w:type="dxa"/>
            </w:tcMar>
          </w:tcPr>
          <w:p w14:paraId="5CDE18EB" w14:textId="77777777" w:rsidR="005F0D0F" w:rsidRPr="002C1227" w:rsidRDefault="005F0D0F" w:rsidP="002C1227">
            <w:pPr>
              <w:rPr>
                <w:rFonts w:asciiTheme="minorHAnsi" w:hAnsiTheme="minorHAnsi"/>
                <w:sz w:val="22"/>
                <w:szCs w:val="22"/>
              </w:rPr>
            </w:pPr>
            <w:r w:rsidRPr="002C1227">
              <w:rPr>
                <w:rFonts w:asciiTheme="minorHAnsi" w:hAnsiTheme="minorHAnsi"/>
                <w:sz w:val="22"/>
                <w:szCs w:val="22"/>
              </w:rPr>
              <w:t>□ Yes</w:t>
            </w:r>
          </w:p>
          <w:p w14:paraId="07B1DC79" w14:textId="4F6ED858" w:rsidR="00095589" w:rsidRPr="002C1227" w:rsidRDefault="005F0D0F" w:rsidP="002C1227">
            <w:pPr>
              <w:rPr>
                <w:rFonts w:asciiTheme="minorHAnsi" w:hAnsiTheme="minorHAnsi"/>
                <w:iCs/>
                <w:sz w:val="22"/>
                <w:szCs w:val="22"/>
              </w:rPr>
            </w:pPr>
            <w:r w:rsidRPr="002C1227">
              <w:rPr>
                <w:rFonts w:asciiTheme="minorHAnsi" w:hAnsiTheme="minorHAnsi"/>
                <w:sz w:val="22"/>
                <w:szCs w:val="22"/>
              </w:rPr>
              <w:t>□ No</w:t>
            </w:r>
          </w:p>
        </w:tc>
        <w:tc>
          <w:tcPr>
            <w:tcW w:w="2700" w:type="dxa"/>
            <w:vMerge/>
            <w:tcMar>
              <w:top w:w="115" w:type="dxa"/>
              <w:left w:w="115" w:type="dxa"/>
              <w:bottom w:w="115" w:type="dxa"/>
              <w:right w:w="115" w:type="dxa"/>
            </w:tcMar>
          </w:tcPr>
          <w:p w14:paraId="4D63B359" w14:textId="4D50A935" w:rsidR="00095589" w:rsidRPr="002C1227" w:rsidRDefault="00095589" w:rsidP="002C1227">
            <w:pPr>
              <w:pStyle w:val="ListParagraph"/>
              <w:numPr>
                <w:ilvl w:val="0"/>
                <w:numId w:val="25"/>
              </w:numPr>
              <w:rPr>
                <w:rFonts w:asciiTheme="minorHAnsi" w:hAnsiTheme="minorHAnsi"/>
                <w:sz w:val="22"/>
                <w:szCs w:val="22"/>
              </w:rPr>
            </w:pPr>
          </w:p>
        </w:tc>
        <w:tc>
          <w:tcPr>
            <w:tcW w:w="3150" w:type="dxa"/>
            <w:vMerge/>
            <w:tcMar>
              <w:top w:w="115" w:type="dxa"/>
              <w:left w:w="115" w:type="dxa"/>
              <w:bottom w:w="115" w:type="dxa"/>
              <w:right w:w="115" w:type="dxa"/>
            </w:tcMar>
          </w:tcPr>
          <w:p w14:paraId="40119C95" w14:textId="79A86C53" w:rsidR="00095589" w:rsidRPr="002C1227" w:rsidRDefault="00095589" w:rsidP="002C1227">
            <w:pPr>
              <w:pStyle w:val="ListParagraph"/>
              <w:numPr>
                <w:ilvl w:val="0"/>
                <w:numId w:val="9"/>
              </w:numPr>
              <w:rPr>
                <w:rFonts w:asciiTheme="minorHAnsi" w:hAnsiTheme="minorHAnsi"/>
                <w:sz w:val="22"/>
                <w:szCs w:val="22"/>
              </w:rPr>
            </w:pPr>
          </w:p>
        </w:tc>
      </w:tr>
      <w:tr w:rsidR="00095589" w:rsidRPr="002C1227" w14:paraId="7C0415A4" w14:textId="77777777" w:rsidTr="00B820A3">
        <w:trPr>
          <w:gridAfter w:val="1"/>
          <w:wAfter w:w="85" w:type="dxa"/>
          <w:cantSplit/>
          <w:trHeight w:val="170"/>
        </w:trPr>
        <w:tc>
          <w:tcPr>
            <w:tcW w:w="2065" w:type="dxa"/>
            <w:tcMar>
              <w:top w:w="115" w:type="dxa"/>
              <w:left w:w="115" w:type="dxa"/>
              <w:bottom w:w="115" w:type="dxa"/>
              <w:right w:w="115" w:type="dxa"/>
            </w:tcMar>
          </w:tcPr>
          <w:p w14:paraId="533B28CE" w14:textId="50C96478" w:rsidR="00095589" w:rsidRPr="002C1227" w:rsidRDefault="00E57C89" w:rsidP="002C1227">
            <w:pPr>
              <w:rPr>
                <w:rFonts w:asciiTheme="minorHAnsi" w:hAnsiTheme="minorHAnsi"/>
                <w:sz w:val="22"/>
                <w:szCs w:val="22"/>
              </w:rPr>
            </w:pPr>
            <w:r w:rsidRPr="002C1227">
              <w:rPr>
                <w:rFonts w:asciiTheme="minorHAnsi" w:hAnsiTheme="minorHAnsi"/>
                <w:sz w:val="22"/>
                <w:szCs w:val="22"/>
              </w:rPr>
              <w:lastRenderedPageBreak/>
              <w:t xml:space="preserve">f. </w:t>
            </w:r>
            <w:r w:rsidR="00C7461F" w:rsidRPr="002C1227">
              <w:rPr>
                <w:rFonts w:asciiTheme="minorHAnsi" w:hAnsiTheme="minorHAnsi"/>
                <w:sz w:val="22"/>
                <w:szCs w:val="22"/>
              </w:rPr>
              <w:t>Data Usability</w:t>
            </w:r>
          </w:p>
        </w:tc>
        <w:tc>
          <w:tcPr>
            <w:tcW w:w="3690" w:type="dxa"/>
            <w:tcMar>
              <w:top w:w="115" w:type="dxa"/>
              <w:left w:w="115" w:type="dxa"/>
              <w:bottom w:w="115" w:type="dxa"/>
              <w:right w:w="115" w:type="dxa"/>
            </w:tcMar>
          </w:tcPr>
          <w:p w14:paraId="1F995894" w14:textId="26D4A3D3" w:rsidR="00095589" w:rsidRPr="002C1227" w:rsidRDefault="00095589" w:rsidP="002C1227">
            <w:pPr>
              <w:rPr>
                <w:rFonts w:asciiTheme="minorHAnsi" w:hAnsiTheme="minorHAnsi"/>
                <w:sz w:val="22"/>
                <w:szCs w:val="22"/>
              </w:rPr>
            </w:pPr>
            <w:r w:rsidRPr="002C1227">
              <w:rPr>
                <w:rFonts w:asciiTheme="minorHAnsi" w:hAnsiTheme="minorHAnsi"/>
                <w:sz w:val="22"/>
                <w:szCs w:val="22"/>
              </w:rPr>
              <w:t>Has data usability been assessed: e.g. reported user ratings of how easy it is to obtain and transform the data for use?</w:t>
            </w:r>
          </w:p>
        </w:tc>
        <w:tc>
          <w:tcPr>
            <w:tcW w:w="1260" w:type="dxa"/>
            <w:tcMar>
              <w:top w:w="115" w:type="dxa"/>
              <w:left w:w="115" w:type="dxa"/>
              <w:bottom w:w="115" w:type="dxa"/>
              <w:right w:w="115" w:type="dxa"/>
            </w:tcMar>
          </w:tcPr>
          <w:p w14:paraId="2F36F430" w14:textId="77777777" w:rsidR="005F0D0F" w:rsidRPr="002C1227" w:rsidRDefault="005F0D0F" w:rsidP="002C1227">
            <w:pPr>
              <w:rPr>
                <w:rFonts w:asciiTheme="minorHAnsi" w:hAnsiTheme="minorHAnsi"/>
                <w:sz w:val="22"/>
                <w:szCs w:val="22"/>
              </w:rPr>
            </w:pPr>
            <w:r w:rsidRPr="002C1227">
              <w:rPr>
                <w:rFonts w:asciiTheme="minorHAnsi" w:hAnsiTheme="minorHAnsi"/>
                <w:sz w:val="22"/>
                <w:szCs w:val="22"/>
              </w:rPr>
              <w:t>□ Yes</w:t>
            </w:r>
          </w:p>
          <w:p w14:paraId="58E7F543" w14:textId="6A42A29D" w:rsidR="00095589" w:rsidRPr="002C1227" w:rsidRDefault="005F0D0F" w:rsidP="002C1227">
            <w:pPr>
              <w:rPr>
                <w:rFonts w:asciiTheme="minorHAnsi" w:hAnsiTheme="minorHAnsi"/>
                <w:sz w:val="22"/>
                <w:szCs w:val="22"/>
              </w:rPr>
            </w:pPr>
            <w:r w:rsidRPr="002C1227">
              <w:rPr>
                <w:rFonts w:asciiTheme="minorHAnsi" w:hAnsiTheme="minorHAnsi"/>
                <w:sz w:val="22"/>
                <w:szCs w:val="22"/>
              </w:rPr>
              <w:t>□ No</w:t>
            </w:r>
          </w:p>
        </w:tc>
        <w:tc>
          <w:tcPr>
            <w:tcW w:w="2700" w:type="dxa"/>
            <w:tcMar>
              <w:top w:w="115" w:type="dxa"/>
              <w:left w:w="115" w:type="dxa"/>
              <w:bottom w:w="115" w:type="dxa"/>
              <w:right w:w="115" w:type="dxa"/>
            </w:tcMar>
          </w:tcPr>
          <w:p w14:paraId="55B900D4" w14:textId="7471F0A3" w:rsidR="00095589" w:rsidRPr="002C1227" w:rsidRDefault="00A80647" w:rsidP="002C1227">
            <w:pPr>
              <w:pStyle w:val="ListParagraph"/>
              <w:numPr>
                <w:ilvl w:val="0"/>
                <w:numId w:val="25"/>
              </w:numPr>
              <w:rPr>
                <w:rFonts w:asciiTheme="minorHAnsi" w:hAnsiTheme="minorHAnsi"/>
                <w:sz w:val="22"/>
                <w:szCs w:val="22"/>
              </w:rPr>
            </w:pPr>
            <w:r w:rsidRPr="002C1227">
              <w:rPr>
                <w:rFonts w:asciiTheme="minorHAnsi" w:hAnsiTheme="minorHAnsi"/>
                <w:sz w:val="22"/>
                <w:szCs w:val="22"/>
              </w:rPr>
              <w:t>Scope</w:t>
            </w:r>
            <w:r w:rsidR="00095589" w:rsidRPr="002C1227">
              <w:rPr>
                <w:rFonts w:asciiTheme="minorHAnsi" w:hAnsiTheme="minorHAnsi"/>
                <w:sz w:val="22"/>
                <w:szCs w:val="22"/>
              </w:rPr>
              <w:t xml:space="preserve"> a task to convene a user focus group or conduct a user survey the better understand user perspectives.</w:t>
            </w:r>
          </w:p>
        </w:tc>
        <w:tc>
          <w:tcPr>
            <w:tcW w:w="3150" w:type="dxa"/>
            <w:tcMar>
              <w:top w:w="115" w:type="dxa"/>
              <w:left w:w="115" w:type="dxa"/>
              <w:bottom w:w="115" w:type="dxa"/>
              <w:right w:w="115" w:type="dxa"/>
            </w:tcMar>
          </w:tcPr>
          <w:p w14:paraId="56093B03" w14:textId="77777777" w:rsidR="00C7461F" w:rsidRPr="002C1227" w:rsidRDefault="00C7461F" w:rsidP="002C1227">
            <w:pPr>
              <w:pStyle w:val="ListParagraph"/>
              <w:numPr>
                <w:ilvl w:val="0"/>
                <w:numId w:val="9"/>
              </w:numPr>
              <w:rPr>
                <w:rStyle w:val="Hyperlink"/>
                <w:rFonts w:asciiTheme="minorHAnsi" w:hAnsiTheme="minorHAnsi"/>
                <w:sz w:val="22"/>
                <w:szCs w:val="22"/>
              </w:rPr>
            </w:pPr>
            <w:r w:rsidRPr="002C1227">
              <w:rPr>
                <w:rStyle w:val="Hyperlink"/>
                <w:rFonts w:asciiTheme="minorHAnsi" w:hAnsiTheme="minorHAnsi"/>
                <w:sz w:val="22"/>
                <w:szCs w:val="22"/>
              </w:rPr>
              <w:t>NCHRP Data Value Assessment Tool</w:t>
            </w:r>
          </w:p>
          <w:p w14:paraId="356197AA" w14:textId="3B29B470" w:rsidR="00095589" w:rsidRPr="002C1227" w:rsidRDefault="00095589" w:rsidP="002C1227">
            <w:pPr>
              <w:rPr>
                <w:rFonts w:asciiTheme="minorHAnsi" w:hAnsiTheme="minorHAnsi"/>
                <w:sz w:val="22"/>
                <w:szCs w:val="22"/>
              </w:rPr>
            </w:pPr>
          </w:p>
        </w:tc>
      </w:tr>
      <w:tr w:rsidR="00095589" w:rsidRPr="002C1227" w14:paraId="2CAEE008" w14:textId="77777777" w:rsidTr="00B820A3">
        <w:trPr>
          <w:gridAfter w:val="1"/>
          <w:wAfter w:w="85" w:type="dxa"/>
          <w:cantSplit/>
          <w:trHeight w:val="4690"/>
        </w:trPr>
        <w:tc>
          <w:tcPr>
            <w:tcW w:w="12865" w:type="dxa"/>
            <w:gridSpan w:val="5"/>
            <w:tcMar>
              <w:top w:w="115" w:type="dxa"/>
              <w:left w:w="115" w:type="dxa"/>
              <w:bottom w:w="115" w:type="dxa"/>
              <w:right w:w="115" w:type="dxa"/>
            </w:tcMar>
          </w:tcPr>
          <w:p w14:paraId="5E22ADFA" w14:textId="77777777" w:rsidR="00095589" w:rsidRPr="002C1227" w:rsidRDefault="00095589" w:rsidP="002C1227">
            <w:pPr>
              <w:rPr>
                <w:rFonts w:asciiTheme="minorHAnsi" w:hAnsiTheme="minorHAnsi"/>
                <w:sz w:val="22"/>
                <w:szCs w:val="22"/>
              </w:rPr>
            </w:pPr>
            <w:r w:rsidRPr="002C1227">
              <w:rPr>
                <w:rFonts w:asciiTheme="minorHAnsi" w:hAnsiTheme="minorHAnsi"/>
                <w:sz w:val="22"/>
                <w:szCs w:val="22"/>
              </w:rPr>
              <w:t>Comments:</w:t>
            </w:r>
          </w:p>
          <w:p w14:paraId="737932CC" w14:textId="77777777" w:rsidR="00095589" w:rsidRPr="002C1227" w:rsidRDefault="00095589" w:rsidP="002C1227">
            <w:pPr>
              <w:rPr>
                <w:rFonts w:asciiTheme="minorHAnsi" w:hAnsiTheme="minorHAnsi"/>
                <w:sz w:val="22"/>
                <w:szCs w:val="22"/>
              </w:rPr>
            </w:pPr>
          </w:p>
          <w:p w14:paraId="56FFC17E" w14:textId="77777777" w:rsidR="00095589" w:rsidRPr="002C1227" w:rsidRDefault="00095589" w:rsidP="002C1227">
            <w:pPr>
              <w:rPr>
                <w:rFonts w:asciiTheme="minorHAnsi" w:hAnsiTheme="minorHAnsi"/>
                <w:sz w:val="22"/>
                <w:szCs w:val="22"/>
              </w:rPr>
            </w:pPr>
          </w:p>
        </w:tc>
      </w:tr>
    </w:tbl>
    <w:p w14:paraId="716315A6" w14:textId="77777777" w:rsidR="00B66A07" w:rsidRPr="008971AA" w:rsidRDefault="00B66A07" w:rsidP="002C1227"/>
    <w:tbl>
      <w:tblPr>
        <w:tblStyle w:val="TableGrid"/>
        <w:tblW w:w="12865" w:type="dxa"/>
        <w:tblLook w:val="04A0" w:firstRow="1" w:lastRow="0" w:firstColumn="1" w:lastColumn="0" w:noHBand="0" w:noVBand="1"/>
      </w:tblPr>
      <w:tblGrid>
        <w:gridCol w:w="2065"/>
        <w:gridCol w:w="3690"/>
        <w:gridCol w:w="1260"/>
        <w:gridCol w:w="2700"/>
        <w:gridCol w:w="3150"/>
      </w:tblGrid>
      <w:tr w:rsidR="00CE687D" w:rsidRPr="002C1227" w14:paraId="184BEA71" w14:textId="77777777" w:rsidTr="00235934">
        <w:trPr>
          <w:cantSplit/>
          <w:trHeight w:val="170"/>
          <w:tblHeader/>
        </w:trPr>
        <w:tc>
          <w:tcPr>
            <w:tcW w:w="7015" w:type="dxa"/>
            <w:gridSpan w:val="3"/>
            <w:shd w:val="clear" w:color="auto" w:fill="D9E2F3" w:themeFill="accent5" w:themeFillTint="33"/>
            <w:tcMar>
              <w:top w:w="115" w:type="dxa"/>
              <w:left w:w="115" w:type="dxa"/>
              <w:bottom w:w="115" w:type="dxa"/>
              <w:right w:w="115" w:type="dxa"/>
            </w:tcMar>
          </w:tcPr>
          <w:p w14:paraId="205A4739" w14:textId="21512559" w:rsidR="00CE687D" w:rsidRPr="002C1227" w:rsidRDefault="00CE25CC" w:rsidP="002C1227">
            <w:pPr>
              <w:rPr>
                <w:rFonts w:ascii="Calibri" w:hAnsi="Calibri" w:cs="Calibri"/>
                <w:b/>
                <w:bCs/>
                <w:sz w:val="22"/>
                <w:szCs w:val="22"/>
              </w:rPr>
            </w:pPr>
            <w:r w:rsidRPr="002C1227">
              <w:rPr>
                <w:rFonts w:ascii="Calibri" w:hAnsi="Calibri" w:cs="Calibri"/>
                <w:b/>
                <w:bCs/>
                <w:sz w:val="22"/>
                <w:szCs w:val="22"/>
              </w:rPr>
              <w:lastRenderedPageBreak/>
              <w:t>5</w:t>
            </w:r>
            <w:r w:rsidR="00CE687D" w:rsidRPr="002C1227">
              <w:rPr>
                <w:rFonts w:ascii="Calibri" w:hAnsi="Calibri" w:cs="Calibri"/>
                <w:b/>
                <w:bCs/>
                <w:sz w:val="22"/>
                <w:szCs w:val="22"/>
              </w:rPr>
              <w:t>. Data Standardization, Consistency, and Interoperability</w:t>
            </w:r>
            <w:r w:rsidR="00FD52F9" w:rsidRPr="002C1227">
              <w:rPr>
                <w:rFonts w:ascii="Calibri" w:hAnsi="Calibri" w:cs="Calibri"/>
                <w:b/>
                <w:bCs/>
                <w:sz w:val="22"/>
                <w:szCs w:val="22"/>
              </w:rPr>
              <w:t xml:space="preserve"> – Items checked “No” are Gaps</w:t>
            </w:r>
          </w:p>
        </w:tc>
        <w:tc>
          <w:tcPr>
            <w:tcW w:w="2700" w:type="dxa"/>
            <w:shd w:val="clear" w:color="auto" w:fill="D9E2F3" w:themeFill="accent5" w:themeFillTint="33"/>
            <w:tcMar>
              <w:top w:w="115" w:type="dxa"/>
              <w:left w:w="115" w:type="dxa"/>
              <w:bottom w:w="115" w:type="dxa"/>
              <w:right w:w="115" w:type="dxa"/>
            </w:tcMar>
          </w:tcPr>
          <w:p w14:paraId="1FCA9C0F" w14:textId="4BE63311" w:rsidR="00CE687D" w:rsidRPr="002C1227" w:rsidRDefault="00FD52F9" w:rsidP="002C1227">
            <w:pPr>
              <w:rPr>
                <w:rFonts w:ascii="Calibri" w:hAnsi="Calibri" w:cs="Calibri"/>
                <w:b/>
                <w:bCs/>
                <w:sz w:val="22"/>
                <w:szCs w:val="22"/>
              </w:rPr>
            </w:pPr>
            <w:r w:rsidRPr="002C1227">
              <w:rPr>
                <w:rFonts w:ascii="Calibri" w:hAnsi="Calibri" w:cs="Calibri"/>
                <w:b/>
                <w:bCs/>
                <w:sz w:val="22"/>
                <w:szCs w:val="22"/>
              </w:rPr>
              <w:t>Actions to Consider for Closing Gaps</w:t>
            </w:r>
          </w:p>
        </w:tc>
        <w:tc>
          <w:tcPr>
            <w:tcW w:w="3150" w:type="dxa"/>
            <w:shd w:val="clear" w:color="auto" w:fill="D9E2F3" w:themeFill="accent5" w:themeFillTint="33"/>
            <w:tcMar>
              <w:top w:w="115" w:type="dxa"/>
              <w:left w:w="115" w:type="dxa"/>
              <w:bottom w:w="115" w:type="dxa"/>
              <w:right w:w="115" w:type="dxa"/>
            </w:tcMar>
          </w:tcPr>
          <w:p w14:paraId="3AD1A8F7" w14:textId="77777777" w:rsidR="00CE687D" w:rsidRPr="002C1227" w:rsidRDefault="00CE687D" w:rsidP="002C1227">
            <w:pPr>
              <w:rPr>
                <w:rFonts w:ascii="Calibri" w:hAnsi="Calibri" w:cs="Calibri"/>
                <w:b/>
                <w:bCs/>
                <w:sz w:val="22"/>
                <w:szCs w:val="22"/>
              </w:rPr>
            </w:pPr>
            <w:r w:rsidRPr="002C1227">
              <w:rPr>
                <w:rFonts w:ascii="Calibri" w:hAnsi="Calibri" w:cs="Calibri"/>
                <w:b/>
                <w:bCs/>
                <w:sz w:val="22"/>
                <w:szCs w:val="22"/>
              </w:rPr>
              <w:t>Resources Available</w:t>
            </w:r>
          </w:p>
        </w:tc>
      </w:tr>
      <w:tr w:rsidR="001177E0" w:rsidRPr="002C1227" w14:paraId="12E1E903" w14:textId="77777777" w:rsidTr="00235934">
        <w:trPr>
          <w:cantSplit/>
          <w:trHeight w:val="170"/>
        </w:trPr>
        <w:tc>
          <w:tcPr>
            <w:tcW w:w="2065" w:type="dxa"/>
            <w:tcMar>
              <w:top w:w="115" w:type="dxa"/>
              <w:left w:w="115" w:type="dxa"/>
              <w:bottom w:w="115" w:type="dxa"/>
              <w:right w:w="115" w:type="dxa"/>
            </w:tcMar>
          </w:tcPr>
          <w:p w14:paraId="336DBB4E" w14:textId="1D6B0484" w:rsidR="001177E0" w:rsidRPr="002C1227" w:rsidRDefault="00E57C89" w:rsidP="002C1227">
            <w:pPr>
              <w:rPr>
                <w:rFonts w:ascii="Calibri" w:hAnsi="Calibri" w:cs="Calibri"/>
                <w:sz w:val="22"/>
                <w:szCs w:val="22"/>
              </w:rPr>
            </w:pPr>
            <w:r w:rsidRPr="002C1227">
              <w:rPr>
                <w:rFonts w:ascii="Calibri" w:hAnsi="Calibri" w:cs="Calibri"/>
                <w:sz w:val="22"/>
                <w:szCs w:val="22"/>
              </w:rPr>
              <w:t xml:space="preserve">a. </w:t>
            </w:r>
            <w:r w:rsidR="002659E9" w:rsidRPr="002C1227">
              <w:rPr>
                <w:rFonts w:ascii="Calibri" w:hAnsi="Calibri" w:cs="Calibri"/>
                <w:sz w:val="22"/>
                <w:szCs w:val="22"/>
              </w:rPr>
              <w:t>Location Referencing</w:t>
            </w:r>
          </w:p>
        </w:tc>
        <w:tc>
          <w:tcPr>
            <w:tcW w:w="3690" w:type="dxa"/>
            <w:tcMar>
              <w:top w:w="115" w:type="dxa"/>
              <w:left w:w="115" w:type="dxa"/>
              <w:bottom w:w="115" w:type="dxa"/>
              <w:right w:w="115" w:type="dxa"/>
            </w:tcMar>
          </w:tcPr>
          <w:p w14:paraId="13B77967" w14:textId="2128D68C" w:rsidR="001177E0" w:rsidRPr="002C1227" w:rsidRDefault="00095589" w:rsidP="002C1227">
            <w:pPr>
              <w:rPr>
                <w:rFonts w:ascii="Calibri" w:hAnsi="Calibri" w:cs="Calibri"/>
                <w:sz w:val="22"/>
                <w:szCs w:val="22"/>
              </w:rPr>
            </w:pPr>
            <w:r w:rsidRPr="002C1227">
              <w:rPr>
                <w:rFonts w:ascii="Calibri" w:hAnsi="Calibri" w:cs="Calibri"/>
                <w:sz w:val="22"/>
                <w:szCs w:val="22"/>
              </w:rPr>
              <w:t>If this dataset includes location references, are these consistent with the Caltrans Linear Referencing System (LRS), and are processes in place to enable historical data to be located on the current LRS?</w:t>
            </w:r>
          </w:p>
        </w:tc>
        <w:tc>
          <w:tcPr>
            <w:tcW w:w="1260" w:type="dxa"/>
            <w:tcMar>
              <w:top w:w="115" w:type="dxa"/>
              <w:left w:w="115" w:type="dxa"/>
              <w:bottom w:w="115" w:type="dxa"/>
              <w:right w:w="115" w:type="dxa"/>
            </w:tcMar>
          </w:tcPr>
          <w:p w14:paraId="4FFB8B08" w14:textId="77777777" w:rsidR="00095589" w:rsidRPr="002C1227" w:rsidRDefault="00095589" w:rsidP="002C1227">
            <w:pPr>
              <w:rPr>
                <w:rFonts w:ascii="Calibri" w:hAnsi="Calibri" w:cs="Calibri"/>
                <w:sz w:val="22"/>
                <w:szCs w:val="22"/>
              </w:rPr>
            </w:pPr>
            <w:r w:rsidRPr="002C1227">
              <w:rPr>
                <w:rFonts w:ascii="Calibri" w:hAnsi="Calibri" w:cs="Calibri"/>
                <w:sz w:val="22"/>
                <w:szCs w:val="22"/>
              </w:rPr>
              <w:t>□ Yes</w:t>
            </w:r>
          </w:p>
          <w:p w14:paraId="001199B0" w14:textId="77777777" w:rsidR="00095589" w:rsidRPr="002C1227" w:rsidRDefault="00095589" w:rsidP="002C1227">
            <w:pPr>
              <w:rPr>
                <w:rFonts w:ascii="Calibri" w:hAnsi="Calibri" w:cs="Calibri"/>
                <w:sz w:val="22"/>
                <w:szCs w:val="22"/>
              </w:rPr>
            </w:pPr>
            <w:r w:rsidRPr="002C1227">
              <w:rPr>
                <w:rFonts w:ascii="Calibri" w:hAnsi="Calibri" w:cs="Calibri"/>
                <w:sz w:val="22"/>
                <w:szCs w:val="22"/>
              </w:rPr>
              <w:t>□ No</w:t>
            </w:r>
          </w:p>
          <w:p w14:paraId="00B924A3" w14:textId="3E419801" w:rsidR="001177E0" w:rsidRPr="002C1227" w:rsidRDefault="00095589" w:rsidP="002C1227">
            <w:pPr>
              <w:rPr>
                <w:rFonts w:ascii="Calibri" w:hAnsi="Calibri" w:cs="Calibri"/>
                <w:sz w:val="22"/>
                <w:szCs w:val="22"/>
              </w:rPr>
            </w:pPr>
            <w:r w:rsidRPr="002C1227">
              <w:rPr>
                <w:rFonts w:ascii="Calibri" w:hAnsi="Calibri" w:cs="Calibri"/>
                <w:sz w:val="22"/>
                <w:szCs w:val="22"/>
              </w:rPr>
              <w:t>□ NA</w:t>
            </w:r>
          </w:p>
        </w:tc>
        <w:tc>
          <w:tcPr>
            <w:tcW w:w="2700" w:type="dxa"/>
            <w:tcMar>
              <w:top w:w="115" w:type="dxa"/>
              <w:left w:w="115" w:type="dxa"/>
              <w:bottom w:w="115" w:type="dxa"/>
              <w:right w:w="115" w:type="dxa"/>
            </w:tcMar>
          </w:tcPr>
          <w:p w14:paraId="59BF27E0" w14:textId="52298FB4" w:rsidR="001177E0" w:rsidRPr="002C1227" w:rsidRDefault="00A80647" w:rsidP="002C1227">
            <w:pPr>
              <w:pStyle w:val="ListParagraph"/>
              <w:numPr>
                <w:ilvl w:val="0"/>
                <w:numId w:val="27"/>
              </w:numPr>
              <w:rPr>
                <w:rFonts w:ascii="Calibri" w:hAnsi="Calibri" w:cs="Calibri"/>
                <w:sz w:val="22"/>
                <w:szCs w:val="22"/>
              </w:rPr>
            </w:pPr>
            <w:r w:rsidRPr="002C1227">
              <w:rPr>
                <w:rFonts w:ascii="Calibri" w:hAnsi="Calibri" w:cs="Calibri"/>
                <w:sz w:val="22"/>
                <w:szCs w:val="22"/>
              </w:rPr>
              <w:t>*</w:t>
            </w:r>
            <w:r w:rsidR="00095589" w:rsidRPr="002C1227">
              <w:rPr>
                <w:rFonts w:ascii="Calibri" w:hAnsi="Calibri" w:cs="Calibri"/>
                <w:sz w:val="22"/>
                <w:szCs w:val="22"/>
              </w:rPr>
              <w:t>Scope a task to explore options for updating location references in the dataset.</w:t>
            </w:r>
          </w:p>
        </w:tc>
        <w:tc>
          <w:tcPr>
            <w:tcW w:w="3150" w:type="dxa"/>
            <w:tcMar>
              <w:top w:w="115" w:type="dxa"/>
              <w:left w:w="115" w:type="dxa"/>
              <w:bottom w:w="115" w:type="dxa"/>
              <w:right w:w="115" w:type="dxa"/>
            </w:tcMar>
          </w:tcPr>
          <w:p w14:paraId="1569B217" w14:textId="0317758C" w:rsidR="001177E0" w:rsidRPr="002C1227" w:rsidRDefault="00305AE3" w:rsidP="002C1227">
            <w:pPr>
              <w:pStyle w:val="ListParagraph"/>
              <w:numPr>
                <w:ilvl w:val="0"/>
                <w:numId w:val="9"/>
              </w:numPr>
              <w:rPr>
                <w:rFonts w:ascii="Calibri" w:hAnsi="Calibri" w:cs="Calibri"/>
                <w:sz w:val="22"/>
                <w:szCs w:val="22"/>
              </w:rPr>
            </w:pPr>
            <w:hyperlink r:id="rId18" w:history="1">
              <w:r w:rsidR="00F73E37" w:rsidRPr="001E24DD">
                <w:rPr>
                  <w:rStyle w:val="Hyperlink"/>
                  <w:rFonts w:ascii="Calibri" w:hAnsi="Calibri" w:cs="Calibri"/>
                  <w:sz w:val="22"/>
                  <w:szCs w:val="22"/>
                </w:rPr>
                <w:t>Caltrans Linear Referencing System Branch</w:t>
              </w:r>
            </w:hyperlink>
          </w:p>
        </w:tc>
      </w:tr>
      <w:tr w:rsidR="00095589" w:rsidRPr="002C1227" w14:paraId="1B30A1BF" w14:textId="77777777" w:rsidTr="00235934">
        <w:trPr>
          <w:cantSplit/>
        </w:trPr>
        <w:tc>
          <w:tcPr>
            <w:tcW w:w="2065" w:type="dxa"/>
            <w:tcMar>
              <w:top w:w="115" w:type="dxa"/>
              <w:left w:w="115" w:type="dxa"/>
              <w:bottom w:w="115" w:type="dxa"/>
              <w:right w:w="115" w:type="dxa"/>
            </w:tcMar>
          </w:tcPr>
          <w:p w14:paraId="2A1ABB39" w14:textId="71C291A0" w:rsidR="00095589" w:rsidRPr="002C1227" w:rsidRDefault="00E57C89" w:rsidP="002C1227">
            <w:pPr>
              <w:rPr>
                <w:rFonts w:ascii="Calibri" w:hAnsi="Calibri" w:cs="Calibri"/>
                <w:sz w:val="22"/>
                <w:szCs w:val="22"/>
              </w:rPr>
            </w:pPr>
            <w:r w:rsidRPr="002C1227">
              <w:rPr>
                <w:rFonts w:ascii="Calibri" w:hAnsi="Calibri" w:cs="Calibri"/>
                <w:sz w:val="22"/>
                <w:szCs w:val="22"/>
              </w:rPr>
              <w:t xml:space="preserve">b. </w:t>
            </w:r>
            <w:r w:rsidR="002659E9" w:rsidRPr="002C1227">
              <w:rPr>
                <w:rFonts w:ascii="Calibri" w:hAnsi="Calibri" w:cs="Calibri"/>
                <w:sz w:val="22"/>
                <w:szCs w:val="22"/>
              </w:rPr>
              <w:t>Authoritative Sources</w:t>
            </w:r>
          </w:p>
        </w:tc>
        <w:tc>
          <w:tcPr>
            <w:tcW w:w="3690" w:type="dxa"/>
            <w:tcMar>
              <w:top w:w="115" w:type="dxa"/>
              <w:left w:w="115" w:type="dxa"/>
              <w:bottom w:w="115" w:type="dxa"/>
              <w:right w:w="115" w:type="dxa"/>
            </w:tcMar>
          </w:tcPr>
          <w:p w14:paraId="5E8D36D9" w14:textId="20973CD8" w:rsidR="00095589" w:rsidRPr="002C1227" w:rsidRDefault="00095589" w:rsidP="002C1227">
            <w:pPr>
              <w:rPr>
                <w:rFonts w:ascii="Calibri" w:hAnsi="Calibri" w:cs="Calibri"/>
                <w:sz w:val="22"/>
                <w:szCs w:val="22"/>
              </w:rPr>
            </w:pPr>
            <w:r w:rsidRPr="002C1227">
              <w:rPr>
                <w:rFonts w:ascii="Calibri" w:hAnsi="Calibri" w:cs="Calibri"/>
                <w:sz w:val="22"/>
                <w:szCs w:val="22"/>
              </w:rPr>
              <w:t>Is there a shared understanding or agreement about what the “official” authoritative source system is for the data elements in the dataset?</w:t>
            </w:r>
          </w:p>
        </w:tc>
        <w:tc>
          <w:tcPr>
            <w:tcW w:w="1260" w:type="dxa"/>
            <w:tcMar>
              <w:top w:w="115" w:type="dxa"/>
              <w:left w:w="115" w:type="dxa"/>
              <w:bottom w:w="115" w:type="dxa"/>
              <w:right w:w="115" w:type="dxa"/>
            </w:tcMar>
          </w:tcPr>
          <w:p w14:paraId="5BAA1659" w14:textId="77777777" w:rsidR="004B4004" w:rsidRPr="002C1227" w:rsidRDefault="004B4004" w:rsidP="002C1227">
            <w:pPr>
              <w:rPr>
                <w:rFonts w:ascii="Calibri" w:hAnsi="Calibri" w:cs="Calibri"/>
                <w:sz w:val="22"/>
                <w:szCs w:val="22"/>
              </w:rPr>
            </w:pPr>
            <w:r w:rsidRPr="002C1227">
              <w:rPr>
                <w:rFonts w:ascii="Calibri" w:hAnsi="Calibri" w:cs="Calibri"/>
                <w:sz w:val="22"/>
                <w:szCs w:val="22"/>
              </w:rPr>
              <w:t>□ Yes</w:t>
            </w:r>
          </w:p>
          <w:p w14:paraId="272832BE" w14:textId="77777777" w:rsidR="004B4004" w:rsidRPr="002C1227" w:rsidRDefault="004B4004" w:rsidP="002C1227">
            <w:pPr>
              <w:rPr>
                <w:rFonts w:ascii="Calibri" w:hAnsi="Calibri" w:cs="Calibri"/>
                <w:sz w:val="22"/>
                <w:szCs w:val="22"/>
              </w:rPr>
            </w:pPr>
            <w:r w:rsidRPr="002C1227">
              <w:rPr>
                <w:rFonts w:ascii="Calibri" w:hAnsi="Calibri" w:cs="Calibri"/>
                <w:sz w:val="22"/>
                <w:szCs w:val="22"/>
              </w:rPr>
              <w:t>□ No</w:t>
            </w:r>
          </w:p>
          <w:p w14:paraId="6A7E0510" w14:textId="77777777" w:rsidR="00095589" w:rsidRPr="002C1227" w:rsidRDefault="00095589" w:rsidP="002C1227">
            <w:pPr>
              <w:rPr>
                <w:rFonts w:ascii="Calibri" w:hAnsi="Calibri" w:cs="Calibri"/>
                <w:sz w:val="22"/>
                <w:szCs w:val="22"/>
              </w:rPr>
            </w:pPr>
          </w:p>
        </w:tc>
        <w:tc>
          <w:tcPr>
            <w:tcW w:w="2700" w:type="dxa"/>
            <w:tcMar>
              <w:top w:w="115" w:type="dxa"/>
              <w:left w:w="115" w:type="dxa"/>
              <w:bottom w:w="115" w:type="dxa"/>
              <w:right w:w="115" w:type="dxa"/>
            </w:tcMar>
          </w:tcPr>
          <w:p w14:paraId="7F9515AB" w14:textId="1F7ADB36" w:rsidR="00095589" w:rsidRPr="002C1227" w:rsidRDefault="00A80647" w:rsidP="002C1227">
            <w:pPr>
              <w:pStyle w:val="ListParagraph"/>
              <w:numPr>
                <w:ilvl w:val="0"/>
                <w:numId w:val="27"/>
              </w:numPr>
              <w:rPr>
                <w:rFonts w:ascii="Calibri" w:hAnsi="Calibri" w:cs="Calibri"/>
                <w:sz w:val="22"/>
                <w:szCs w:val="22"/>
              </w:rPr>
            </w:pPr>
            <w:r w:rsidRPr="002C1227">
              <w:rPr>
                <w:rFonts w:ascii="Calibri" w:hAnsi="Calibri" w:cs="Calibri"/>
                <w:sz w:val="22"/>
                <w:szCs w:val="22"/>
              </w:rPr>
              <w:t>*</w:t>
            </w:r>
            <w:r w:rsidR="004B4004" w:rsidRPr="002C1227">
              <w:rPr>
                <w:rFonts w:ascii="Calibri" w:hAnsi="Calibri" w:cs="Calibri"/>
                <w:sz w:val="22"/>
                <w:szCs w:val="22"/>
              </w:rPr>
              <w:t>Scope a task to gain agreement on and document authoritative sources.</w:t>
            </w:r>
          </w:p>
        </w:tc>
        <w:tc>
          <w:tcPr>
            <w:tcW w:w="3150" w:type="dxa"/>
            <w:tcMar>
              <w:top w:w="115" w:type="dxa"/>
              <w:left w:w="115" w:type="dxa"/>
              <w:bottom w:w="115" w:type="dxa"/>
              <w:right w:w="115" w:type="dxa"/>
            </w:tcMar>
          </w:tcPr>
          <w:p w14:paraId="156D3FAE" w14:textId="77777777" w:rsidR="00095589" w:rsidRPr="002C1227" w:rsidRDefault="00095589" w:rsidP="002C1227">
            <w:pPr>
              <w:rPr>
                <w:rFonts w:ascii="Calibri" w:hAnsi="Calibri" w:cs="Calibri"/>
                <w:sz w:val="22"/>
                <w:szCs w:val="22"/>
              </w:rPr>
            </w:pPr>
          </w:p>
        </w:tc>
      </w:tr>
      <w:tr w:rsidR="00095589" w:rsidRPr="002C1227" w14:paraId="42E31CA1" w14:textId="77777777" w:rsidTr="00235934">
        <w:trPr>
          <w:cantSplit/>
        </w:trPr>
        <w:tc>
          <w:tcPr>
            <w:tcW w:w="2065" w:type="dxa"/>
            <w:tcMar>
              <w:top w:w="115" w:type="dxa"/>
              <w:left w:w="115" w:type="dxa"/>
              <w:bottom w:w="115" w:type="dxa"/>
              <w:right w:w="115" w:type="dxa"/>
            </w:tcMar>
          </w:tcPr>
          <w:p w14:paraId="48C81249" w14:textId="3E6393A5" w:rsidR="00095589" w:rsidRPr="002C1227" w:rsidRDefault="00E57C89" w:rsidP="002C1227">
            <w:pPr>
              <w:rPr>
                <w:rFonts w:ascii="Calibri" w:hAnsi="Calibri" w:cs="Calibri"/>
                <w:sz w:val="22"/>
                <w:szCs w:val="22"/>
              </w:rPr>
            </w:pPr>
            <w:r w:rsidRPr="002C1227">
              <w:rPr>
                <w:rFonts w:ascii="Calibri" w:hAnsi="Calibri" w:cs="Calibri"/>
                <w:sz w:val="22"/>
                <w:szCs w:val="22"/>
              </w:rPr>
              <w:t xml:space="preserve">c. </w:t>
            </w:r>
            <w:r w:rsidR="002659E9" w:rsidRPr="002C1227">
              <w:rPr>
                <w:rFonts w:ascii="Calibri" w:hAnsi="Calibri" w:cs="Calibri"/>
                <w:sz w:val="22"/>
                <w:szCs w:val="22"/>
              </w:rPr>
              <w:t>Duplicative Data</w:t>
            </w:r>
          </w:p>
        </w:tc>
        <w:tc>
          <w:tcPr>
            <w:tcW w:w="3690" w:type="dxa"/>
            <w:tcMar>
              <w:top w:w="115" w:type="dxa"/>
              <w:left w:w="115" w:type="dxa"/>
              <w:bottom w:w="115" w:type="dxa"/>
              <w:right w:w="115" w:type="dxa"/>
            </w:tcMar>
          </w:tcPr>
          <w:p w14:paraId="3E7243E0" w14:textId="775F8F5E" w:rsidR="00095589" w:rsidRPr="002C1227" w:rsidRDefault="004B4004" w:rsidP="002C1227">
            <w:pPr>
              <w:rPr>
                <w:rFonts w:ascii="Calibri" w:hAnsi="Calibri" w:cs="Calibri"/>
                <w:sz w:val="22"/>
                <w:szCs w:val="22"/>
              </w:rPr>
            </w:pPr>
            <w:r w:rsidRPr="002C1227">
              <w:rPr>
                <w:rFonts w:ascii="Calibri" w:hAnsi="Calibri" w:cs="Calibri"/>
                <w:sz w:val="22"/>
                <w:szCs w:val="22"/>
              </w:rPr>
              <w:t>Is there reasonable confidence that the data in this dataset are not duplicated across various Caltrans systems – other than to provide an authorized reporting source?</w:t>
            </w:r>
          </w:p>
        </w:tc>
        <w:tc>
          <w:tcPr>
            <w:tcW w:w="1260" w:type="dxa"/>
            <w:tcMar>
              <w:top w:w="115" w:type="dxa"/>
              <w:left w:w="115" w:type="dxa"/>
              <w:bottom w:w="115" w:type="dxa"/>
              <w:right w:w="115" w:type="dxa"/>
            </w:tcMar>
          </w:tcPr>
          <w:p w14:paraId="5C14AF19"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40A2BB8C" w14:textId="208E2DB9" w:rsidR="00095589" w:rsidRPr="002C1227" w:rsidRDefault="005F0D0F" w:rsidP="002C1227">
            <w:pPr>
              <w:rPr>
                <w:rFonts w:ascii="Calibri" w:hAnsi="Calibri" w:cs="Calibri"/>
                <w:sz w:val="22"/>
                <w:szCs w:val="22"/>
              </w:rPr>
            </w:pPr>
            <w:r w:rsidRPr="002C1227">
              <w:rPr>
                <w:rFonts w:ascii="Calibri" w:hAnsi="Calibri" w:cs="Calibri"/>
                <w:sz w:val="22"/>
                <w:szCs w:val="22"/>
              </w:rPr>
              <w:t>□ No</w:t>
            </w:r>
          </w:p>
        </w:tc>
        <w:tc>
          <w:tcPr>
            <w:tcW w:w="2700" w:type="dxa"/>
            <w:tcMar>
              <w:top w:w="115" w:type="dxa"/>
              <w:left w:w="115" w:type="dxa"/>
              <w:bottom w:w="115" w:type="dxa"/>
              <w:right w:w="115" w:type="dxa"/>
            </w:tcMar>
          </w:tcPr>
          <w:p w14:paraId="3E01B52A" w14:textId="473872E5" w:rsidR="00095589" w:rsidRPr="002C1227" w:rsidRDefault="00A80647" w:rsidP="002C1227">
            <w:pPr>
              <w:pStyle w:val="ListParagraph"/>
              <w:numPr>
                <w:ilvl w:val="0"/>
                <w:numId w:val="27"/>
              </w:numPr>
              <w:rPr>
                <w:rFonts w:ascii="Calibri" w:hAnsi="Calibri" w:cs="Calibri"/>
                <w:sz w:val="22"/>
                <w:szCs w:val="22"/>
              </w:rPr>
            </w:pPr>
            <w:r w:rsidRPr="002C1227">
              <w:rPr>
                <w:rFonts w:ascii="Calibri" w:hAnsi="Calibri" w:cs="Calibri"/>
                <w:sz w:val="22"/>
                <w:szCs w:val="22"/>
              </w:rPr>
              <w:t>*</w:t>
            </w:r>
            <w:r w:rsidR="004B4004" w:rsidRPr="002C1227">
              <w:rPr>
                <w:rFonts w:ascii="Calibri" w:hAnsi="Calibri" w:cs="Calibri"/>
                <w:sz w:val="22"/>
                <w:szCs w:val="22"/>
              </w:rPr>
              <w:t>Scope a task to identify and suggest strategies to reduce data duplication.</w:t>
            </w:r>
          </w:p>
        </w:tc>
        <w:tc>
          <w:tcPr>
            <w:tcW w:w="3150" w:type="dxa"/>
            <w:tcMar>
              <w:top w:w="115" w:type="dxa"/>
              <w:left w:w="115" w:type="dxa"/>
              <w:bottom w:w="115" w:type="dxa"/>
              <w:right w:w="115" w:type="dxa"/>
            </w:tcMar>
          </w:tcPr>
          <w:p w14:paraId="628FD4C9" w14:textId="77777777" w:rsidR="00095589" w:rsidRPr="002C1227" w:rsidRDefault="00095589" w:rsidP="002C1227">
            <w:pPr>
              <w:rPr>
                <w:rFonts w:ascii="Calibri" w:hAnsi="Calibri" w:cs="Calibri"/>
                <w:sz w:val="22"/>
                <w:szCs w:val="22"/>
              </w:rPr>
            </w:pPr>
          </w:p>
        </w:tc>
      </w:tr>
      <w:tr w:rsidR="00E57C89" w:rsidRPr="002C1227" w14:paraId="3241EC44" w14:textId="77777777" w:rsidTr="00235934">
        <w:trPr>
          <w:cantSplit/>
        </w:trPr>
        <w:tc>
          <w:tcPr>
            <w:tcW w:w="2065" w:type="dxa"/>
            <w:tcMar>
              <w:top w:w="115" w:type="dxa"/>
              <w:left w:w="115" w:type="dxa"/>
              <w:bottom w:w="115" w:type="dxa"/>
              <w:right w:w="115" w:type="dxa"/>
            </w:tcMar>
          </w:tcPr>
          <w:p w14:paraId="5007AD7F" w14:textId="671C42AC" w:rsidR="00E57C89" w:rsidRPr="002C1227" w:rsidRDefault="00E57C89" w:rsidP="002C1227">
            <w:pPr>
              <w:rPr>
                <w:rFonts w:ascii="Calibri" w:hAnsi="Calibri" w:cs="Calibri"/>
                <w:sz w:val="22"/>
                <w:szCs w:val="22"/>
              </w:rPr>
            </w:pPr>
            <w:r w:rsidRPr="002C1227">
              <w:rPr>
                <w:rFonts w:ascii="Calibri" w:hAnsi="Calibri" w:cs="Calibri"/>
                <w:sz w:val="22"/>
                <w:szCs w:val="22"/>
              </w:rPr>
              <w:t>d. Interoperability</w:t>
            </w:r>
          </w:p>
        </w:tc>
        <w:tc>
          <w:tcPr>
            <w:tcW w:w="3690" w:type="dxa"/>
            <w:tcMar>
              <w:top w:w="115" w:type="dxa"/>
              <w:left w:w="115" w:type="dxa"/>
              <w:bottom w:w="115" w:type="dxa"/>
              <w:right w:w="115" w:type="dxa"/>
            </w:tcMar>
          </w:tcPr>
          <w:p w14:paraId="5197B9DA" w14:textId="209B7596" w:rsidR="00E57C89" w:rsidRPr="002C1227" w:rsidRDefault="00A466D9" w:rsidP="002C1227">
            <w:pPr>
              <w:rPr>
                <w:rFonts w:ascii="Calibri" w:hAnsi="Calibri" w:cs="Calibri"/>
                <w:sz w:val="22"/>
                <w:szCs w:val="22"/>
              </w:rPr>
            </w:pPr>
            <w:r w:rsidRPr="002C1227">
              <w:rPr>
                <w:rFonts w:ascii="Calibri" w:hAnsi="Calibri" w:cs="Calibri"/>
                <w:sz w:val="22"/>
                <w:szCs w:val="22"/>
              </w:rPr>
              <w:t xml:space="preserve">If elements from this </w:t>
            </w:r>
            <w:r w:rsidR="00E57C89" w:rsidRPr="002C1227">
              <w:rPr>
                <w:rFonts w:ascii="Calibri" w:hAnsi="Calibri" w:cs="Calibri"/>
                <w:sz w:val="22"/>
                <w:szCs w:val="22"/>
              </w:rPr>
              <w:t xml:space="preserve">dataset </w:t>
            </w:r>
            <w:r w:rsidRPr="002C1227">
              <w:rPr>
                <w:rFonts w:ascii="Calibri" w:hAnsi="Calibri" w:cs="Calibri"/>
                <w:sz w:val="22"/>
                <w:szCs w:val="22"/>
              </w:rPr>
              <w:t>are</w:t>
            </w:r>
            <w:r w:rsidR="00E57C89" w:rsidRPr="002C1227">
              <w:rPr>
                <w:rFonts w:ascii="Calibri" w:hAnsi="Calibri" w:cs="Calibri"/>
                <w:sz w:val="22"/>
                <w:szCs w:val="22"/>
              </w:rPr>
              <w:t xml:space="preserve"> found in multiple systems</w:t>
            </w:r>
            <w:r w:rsidRPr="002C1227">
              <w:rPr>
                <w:rFonts w:ascii="Calibri" w:hAnsi="Calibri" w:cs="Calibri"/>
                <w:sz w:val="22"/>
                <w:szCs w:val="22"/>
              </w:rPr>
              <w:t>, has there been a review of</w:t>
            </w:r>
            <w:r w:rsidR="00E57C89" w:rsidRPr="002C1227">
              <w:rPr>
                <w:rFonts w:ascii="Calibri" w:hAnsi="Calibri" w:cs="Calibri"/>
                <w:sz w:val="22"/>
                <w:szCs w:val="22"/>
              </w:rPr>
              <w:t xml:space="preserve"> opportunities to improve consistency or streamline how these elements are shared across systems?  </w:t>
            </w:r>
          </w:p>
        </w:tc>
        <w:tc>
          <w:tcPr>
            <w:tcW w:w="1260" w:type="dxa"/>
            <w:tcMar>
              <w:top w:w="115" w:type="dxa"/>
              <w:left w:w="115" w:type="dxa"/>
              <w:bottom w:w="115" w:type="dxa"/>
              <w:right w:w="115" w:type="dxa"/>
            </w:tcMar>
          </w:tcPr>
          <w:p w14:paraId="1390328D"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43827FFE" w14:textId="77777777" w:rsidR="00E57C89" w:rsidRPr="002C1227" w:rsidRDefault="005F0D0F" w:rsidP="002C1227">
            <w:pPr>
              <w:rPr>
                <w:rFonts w:ascii="Calibri" w:hAnsi="Calibri" w:cs="Calibri"/>
                <w:sz w:val="22"/>
                <w:szCs w:val="22"/>
              </w:rPr>
            </w:pPr>
            <w:r w:rsidRPr="002C1227">
              <w:rPr>
                <w:rFonts w:ascii="Calibri" w:hAnsi="Calibri" w:cs="Calibri"/>
                <w:sz w:val="22"/>
                <w:szCs w:val="22"/>
              </w:rPr>
              <w:t>□ No</w:t>
            </w:r>
          </w:p>
          <w:p w14:paraId="44C1BC6F" w14:textId="225A79B5" w:rsidR="00A466D9" w:rsidRPr="002C1227" w:rsidRDefault="00A466D9" w:rsidP="002C1227">
            <w:pPr>
              <w:rPr>
                <w:rFonts w:ascii="Calibri" w:hAnsi="Calibri" w:cs="Calibri"/>
                <w:sz w:val="22"/>
                <w:szCs w:val="22"/>
              </w:rPr>
            </w:pPr>
            <w:r w:rsidRPr="002C1227">
              <w:rPr>
                <w:rFonts w:ascii="Calibri" w:hAnsi="Calibri" w:cs="Calibri"/>
                <w:sz w:val="22"/>
                <w:szCs w:val="22"/>
              </w:rPr>
              <w:t>□ NA</w:t>
            </w:r>
          </w:p>
        </w:tc>
        <w:tc>
          <w:tcPr>
            <w:tcW w:w="2700" w:type="dxa"/>
            <w:tcMar>
              <w:top w:w="115" w:type="dxa"/>
              <w:left w:w="115" w:type="dxa"/>
              <w:bottom w:w="115" w:type="dxa"/>
              <w:right w:w="115" w:type="dxa"/>
            </w:tcMar>
          </w:tcPr>
          <w:p w14:paraId="5766B8CD" w14:textId="2089EB88" w:rsidR="00E57C89" w:rsidRPr="002C1227" w:rsidRDefault="00A80647" w:rsidP="002C1227">
            <w:pPr>
              <w:pStyle w:val="ListParagraph"/>
              <w:numPr>
                <w:ilvl w:val="0"/>
                <w:numId w:val="27"/>
              </w:numPr>
              <w:rPr>
                <w:rFonts w:ascii="Calibri" w:hAnsi="Calibri" w:cs="Calibri"/>
                <w:sz w:val="22"/>
                <w:szCs w:val="22"/>
              </w:rPr>
            </w:pPr>
            <w:r w:rsidRPr="002C1227">
              <w:rPr>
                <w:rFonts w:ascii="Calibri" w:hAnsi="Calibri" w:cs="Calibri"/>
                <w:sz w:val="22"/>
                <w:szCs w:val="22"/>
              </w:rPr>
              <w:t>*</w:t>
            </w:r>
            <w:r w:rsidR="00E57C89" w:rsidRPr="002C1227">
              <w:rPr>
                <w:rFonts w:ascii="Calibri" w:hAnsi="Calibri" w:cs="Calibri"/>
                <w:sz w:val="22"/>
                <w:szCs w:val="22"/>
              </w:rPr>
              <w:t>Scope a task to explore improvements to interoperability – e.g. using data integration tools, data warehouse solutions, or data services.</w:t>
            </w:r>
          </w:p>
        </w:tc>
        <w:tc>
          <w:tcPr>
            <w:tcW w:w="3150" w:type="dxa"/>
            <w:tcMar>
              <w:top w:w="115" w:type="dxa"/>
              <w:left w:w="115" w:type="dxa"/>
              <w:bottom w:w="115" w:type="dxa"/>
              <w:right w:w="115" w:type="dxa"/>
            </w:tcMar>
          </w:tcPr>
          <w:p w14:paraId="1ACC7F72" w14:textId="77777777" w:rsidR="00E57C89" w:rsidRPr="002C1227" w:rsidRDefault="00E57C89" w:rsidP="002C1227">
            <w:pPr>
              <w:rPr>
                <w:rFonts w:ascii="Calibri" w:hAnsi="Calibri" w:cs="Calibri"/>
                <w:sz w:val="22"/>
                <w:szCs w:val="22"/>
              </w:rPr>
            </w:pPr>
          </w:p>
        </w:tc>
      </w:tr>
      <w:tr w:rsidR="00E57C89" w:rsidRPr="002C1227" w14:paraId="503C7694" w14:textId="77777777" w:rsidTr="00235934">
        <w:trPr>
          <w:cantSplit/>
        </w:trPr>
        <w:tc>
          <w:tcPr>
            <w:tcW w:w="2065" w:type="dxa"/>
            <w:tcMar>
              <w:top w:w="115" w:type="dxa"/>
              <w:left w:w="115" w:type="dxa"/>
              <w:bottom w:w="115" w:type="dxa"/>
              <w:right w:w="115" w:type="dxa"/>
            </w:tcMar>
          </w:tcPr>
          <w:p w14:paraId="3C1EE350" w14:textId="07B56D9E" w:rsidR="00E57C89" w:rsidRPr="002C1227" w:rsidRDefault="00E57C89" w:rsidP="002C1227">
            <w:pPr>
              <w:rPr>
                <w:rFonts w:ascii="Calibri" w:hAnsi="Calibri" w:cs="Calibri"/>
                <w:sz w:val="22"/>
                <w:szCs w:val="22"/>
              </w:rPr>
            </w:pPr>
            <w:r w:rsidRPr="002C1227">
              <w:rPr>
                <w:rFonts w:ascii="Calibri" w:hAnsi="Calibri" w:cs="Calibri"/>
                <w:sz w:val="22"/>
                <w:szCs w:val="22"/>
              </w:rPr>
              <w:lastRenderedPageBreak/>
              <w:t xml:space="preserve">e. Applicable Standards </w:t>
            </w:r>
          </w:p>
        </w:tc>
        <w:tc>
          <w:tcPr>
            <w:tcW w:w="3690" w:type="dxa"/>
            <w:tcMar>
              <w:top w:w="115" w:type="dxa"/>
              <w:left w:w="115" w:type="dxa"/>
              <w:bottom w:w="115" w:type="dxa"/>
              <w:right w:w="115" w:type="dxa"/>
            </w:tcMar>
          </w:tcPr>
          <w:p w14:paraId="08034523" w14:textId="65708142" w:rsidR="00E57C89" w:rsidRPr="002C1227" w:rsidRDefault="00E57C89" w:rsidP="002C1227">
            <w:pPr>
              <w:rPr>
                <w:rFonts w:ascii="Calibri" w:hAnsi="Calibri" w:cs="Calibri"/>
                <w:sz w:val="22"/>
                <w:szCs w:val="22"/>
              </w:rPr>
            </w:pPr>
            <w:r w:rsidRPr="002C1227">
              <w:rPr>
                <w:rFonts w:ascii="Calibri" w:hAnsi="Calibri" w:cs="Calibri"/>
                <w:sz w:val="22"/>
                <w:szCs w:val="22"/>
              </w:rPr>
              <w:t xml:space="preserve">Has this dataset been assessed for conformance to existing Caltrans or national data standards?   </w:t>
            </w:r>
          </w:p>
        </w:tc>
        <w:tc>
          <w:tcPr>
            <w:tcW w:w="1260" w:type="dxa"/>
            <w:tcMar>
              <w:top w:w="115" w:type="dxa"/>
              <w:left w:w="115" w:type="dxa"/>
              <w:bottom w:w="115" w:type="dxa"/>
              <w:right w:w="115" w:type="dxa"/>
            </w:tcMar>
          </w:tcPr>
          <w:p w14:paraId="793A343E" w14:textId="77777777" w:rsidR="005F0D0F" w:rsidRPr="002C1227" w:rsidRDefault="005F0D0F" w:rsidP="002C1227">
            <w:pPr>
              <w:rPr>
                <w:rFonts w:ascii="Calibri" w:hAnsi="Calibri" w:cs="Calibri"/>
                <w:sz w:val="22"/>
                <w:szCs w:val="22"/>
              </w:rPr>
            </w:pPr>
            <w:r w:rsidRPr="002C1227">
              <w:rPr>
                <w:rFonts w:ascii="Calibri" w:hAnsi="Calibri" w:cs="Calibri"/>
                <w:sz w:val="22"/>
                <w:szCs w:val="22"/>
              </w:rPr>
              <w:t>□ Yes</w:t>
            </w:r>
          </w:p>
          <w:p w14:paraId="008017BA" w14:textId="48F31600" w:rsidR="00E57C89" w:rsidRPr="002C1227" w:rsidRDefault="005F0D0F" w:rsidP="002C1227">
            <w:pPr>
              <w:rPr>
                <w:rFonts w:ascii="Calibri" w:hAnsi="Calibri" w:cs="Calibri"/>
                <w:sz w:val="22"/>
                <w:szCs w:val="22"/>
              </w:rPr>
            </w:pPr>
            <w:r w:rsidRPr="002C1227">
              <w:rPr>
                <w:rFonts w:ascii="Calibri" w:hAnsi="Calibri" w:cs="Calibri"/>
                <w:sz w:val="22"/>
                <w:szCs w:val="22"/>
              </w:rPr>
              <w:t>□ No</w:t>
            </w:r>
          </w:p>
        </w:tc>
        <w:tc>
          <w:tcPr>
            <w:tcW w:w="2700" w:type="dxa"/>
            <w:tcMar>
              <w:top w:w="115" w:type="dxa"/>
              <w:left w:w="115" w:type="dxa"/>
              <w:bottom w:w="115" w:type="dxa"/>
              <w:right w:w="115" w:type="dxa"/>
            </w:tcMar>
          </w:tcPr>
          <w:p w14:paraId="4D1ADD09" w14:textId="5B9C9195" w:rsidR="00E57C89" w:rsidRPr="002C1227" w:rsidRDefault="00A80647" w:rsidP="002C1227">
            <w:pPr>
              <w:pStyle w:val="ListParagraph"/>
              <w:numPr>
                <w:ilvl w:val="0"/>
                <w:numId w:val="27"/>
              </w:numPr>
              <w:rPr>
                <w:rFonts w:ascii="Calibri" w:hAnsi="Calibri" w:cs="Calibri"/>
                <w:sz w:val="22"/>
                <w:szCs w:val="22"/>
              </w:rPr>
            </w:pPr>
            <w:r w:rsidRPr="002C1227">
              <w:rPr>
                <w:rFonts w:ascii="Calibri" w:hAnsi="Calibri" w:cs="Calibri"/>
                <w:sz w:val="22"/>
                <w:szCs w:val="22"/>
              </w:rPr>
              <w:t>*</w:t>
            </w:r>
            <w:r w:rsidR="00E57C89" w:rsidRPr="002C1227">
              <w:rPr>
                <w:rFonts w:ascii="Calibri" w:hAnsi="Calibri" w:cs="Calibri"/>
                <w:sz w:val="22"/>
                <w:szCs w:val="22"/>
              </w:rPr>
              <w:t>Scope a task to identify and assess conformance to data standards.</w:t>
            </w:r>
          </w:p>
        </w:tc>
        <w:tc>
          <w:tcPr>
            <w:tcW w:w="3150" w:type="dxa"/>
            <w:tcMar>
              <w:top w:w="115" w:type="dxa"/>
              <w:left w:w="115" w:type="dxa"/>
              <w:bottom w:w="115" w:type="dxa"/>
              <w:right w:w="115" w:type="dxa"/>
            </w:tcMar>
          </w:tcPr>
          <w:p w14:paraId="1A9E9164" w14:textId="77777777" w:rsidR="00E57C89" w:rsidRPr="002C1227" w:rsidRDefault="00E57C89" w:rsidP="002C1227">
            <w:pPr>
              <w:rPr>
                <w:rFonts w:ascii="Calibri" w:hAnsi="Calibri" w:cs="Calibri"/>
                <w:sz w:val="22"/>
                <w:szCs w:val="22"/>
              </w:rPr>
            </w:pPr>
          </w:p>
        </w:tc>
      </w:tr>
      <w:tr w:rsidR="004B4004" w:rsidRPr="002C1227" w14:paraId="40EEE839" w14:textId="77777777" w:rsidTr="00235934">
        <w:trPr>
          <w:cantSplit/>
        </w:trPr>
        <w:tc>
          <w:tcPr>
            <w:tcW w:w="2065" w:type="dxa"/>
            <w:tcMar>
              <w:top w:w="115" w:type="dxa"/>
              <w:left w:w="115" w:type="dxa"/>
              <w:bottom w:w="115" w:type="dxa"/>
              <w:right w:w="115" w:type="dxa"/>
            </w:tcMar>
          </w:tcPr>
          <w:p w14:paraId="7FB4C498" w14:textId="1E1B00B3" w:rsidR="004B4004" w:rsidRPr="002C1227" w:rsidRDefault="00E57C89" w:rsidP="002C1227">
            <w:pPr>
              <w:rPr>
                <w:rFonts w:ascii="Calibri" w:hAnsi="Calibri" w:cs="Calibri"/>
                <w:sz w:val="22"/>
                <w:szCs w:val="22"/>
              </w:rPr>
            </w:pPr>
            <w:r w:rsidRPr="002C1227">
              <w:rPr>
                <w:rFonts w:ascii="Calibri" w:hAnsi="Calibri" w:cs="Calibri"/>
                <w:sz w:val="22"/>
                <w:szCs w:val="22"/>
              </w:rPr>
              <w:t xml:space="preserve">f. </w:t>
            </w:r>
            <w:r w:rsidR="002659E9" w:rsidRPr="002C1227">
              <w:rPr>
                <w:rFonts w:ascii="Calibri" w:hAnsi="Calibri" w:cs="Calibri"/>
                <w:sz w:val="22"/>
                <w:szCs w:val="22"/>
              </w:rPr>
              <w:t>Future Standardization</w:t>
            </w:r>
          </w:p>
        </w:tc>
        <w:tc>
          <w:tcPr>
            <w:tcW w:w="3690" w:type="dxa"/>
            <w:tcMar>
              <w:top w:w="115" w:type="dxa"/>
              <w:left w:w="115" w:type="dxa"/>
              <w:bottom w:w="115" w:type="dxa"/>
              <w:right w:w="115" w:type="dxa"/>
            </w:tcMar>
          </w:tcPr>
          <w:p w14:paraId="54E6F760" w14:textId="18694D21" w:rsidR="004B4004" w:rsidRPr="002C1227" w:rsidRDefault="004B4004" w:rsidP="002C1227">
            <w:pPr>
              <w:rPr>
                <w:rFonts w:ascii="Calibri" w:hAnsi="Calibri" w:cs="Calibri"/>
                <w:sz w:val="22"/>
                <w:szCs w:val="22"/>
              </w:rPr>
            </w:pPr>
            <w:r w:rsidRPr="002C1227">
              <w:rPr>
                <w:rFonts w:ascii="Calibri" w:hAnsi="Calibri" w:cs="Calibri"/>
                <w:sz w:val="22"/>
                <w:szCs w:val="22"/>
              </w:rPr>
              <w:t>Is there reasonable confidence that there would be no benefit to further standardization of definitions, formats, or lists of values of the data elements in this dataset?</w:t>
            </w:r>
          </w:p>
        </w:tc>
        <w:tc>
          <w:tcPr>
            <w:tcW w:w="1260" w:type="dxa"/>
            <w:tcMar>
              <w:top w:w="115" w:type="dxa"/>
              <w:left w:w="115" w:type="dxa"/>
              <w:bottom w:w="115" w:type="dxa"/>
              <w:right w:w="115" w:type="dxa"/>
            </w:tcMar>
          </w:tcPr>
          <w:p w14:paraId="29D37ABF" w14:textId="77777777" w:rsidR="00A466D9" w:rsidRPr="002C1227" w:rsidRDefault="00A466D9" w:rsidP="002C1227">
            <w:pPr>
              <w:rPr>
                <w:rFonts w:ascii="Calibri" w:hAnsi="Calibri" w:cs="Calibri"/>
                <w:sz w:val="22"/>
                <w:szCs w:val="22"/>
              </w:rPr>
            </w:pPr>
            <w:r w:rsidRPr="002C1227">
              <w:rPr>
                <w:rFonts w:ascii="Calibri" w:hAnsi="Calibri" w:cs="Calibri"/>
                <w:sz w:val="22"/>
                <w:szCs w:val="22"/>
              </w:rPr>
              <w:t>□ Yes</w:t>
            </w:r>
          </w:p>
          <w:p w14:paraId="3BACF6F7" w14:textId="3118ACBB" w:rsidR="004B4004" w:rsidRPr="002C1227" w:rsidRDefault="00A466D9" w:rsidP="002C1227">
            <w:pPr>
              <w:rPr>
                <w:rFonts w:ascii="Calibri" w:hAnsi="Calibri" w:cs="Calibri"/>
                <w:iCs/>
                <w:sz w:val="22"/>
                <w:szCs w:val="22"/>
              </w:rPr>
            </w:pPr>
            <w:r w:rsidRPr="002C1227">
              <w:rPr>
                <w:rFonts w:ascii="Calibri" w:hAnsi="Calibri" w:cs="Calibri"/>
                <w:sz w:val="22"/>
                <w:szCs w:val="22"/>
              </w:rPr>
              <w:t>□ No</w:t>
            </w:r>
          </w:p>
        </w:tc>
        <w:tc>
          <w:tcPr>
            <w:tcW w:w="2700" w:type="dxa"/>
            <w:tcMar>
              <w:top w:w="115" w:type="dxa"/>
              <w:left w:w="115" w:type="dxa"/>
              <w:bottom w:w="115" w:type="dxa"/>
              <w:right w:w="115" w:type="dxa"/>
            </w:tcMar>
          </w:tcPr>
          <w:p w14:paraId="758B3A71" w14:textId="661D712F" w:rsidR="004B4004" w:rsidRPr="002C1227" w:rsidRDefault="00A80647" w:rsidP="002C1227">
            <w:pPr>
              <w:pStyle w:val="ListParagraph"/>
              <w:numPr>
                <w:ilvl w:val="0"/>
                <w:numId w:val="27"/>
              </w:numPr>
              <w:rPr>
                <w:rFonts w:ascii="Calibri" w:hAnsi="Calibri" w:cs="Calibri"/>
                <w:sz w:val="22"/>
                <w:szCs w:val="22"/>
              </w:rPr>
            </w:pPr>
            <w:r w:rsidRPr="002C1227">
              <w:rPr>
                <w:rFonts w:ascii="Calibri" w:hAnsi="Calibri" w:cs="Calibri"/>
                <w:sz w:val="22"/>
                <w:szCs w:val="22"/>
              </w:rPr>
              <w:t>*</w:t>
            </w:r>
            <w:r w:rsidR="00A466D9" w:rsidRPr="002C1227">
              <w:rPr>
                <w:rFonts w:ascii="Calibri" w:hAnsi="Calibri" w:cs="Calibri"/>
                <w:sz w:val="22"/>
                <w:szCs w:val="22"/>
              </w:rPr>
              <w:t>Scope</w:t>
            </w:r>
            <w:r w:rsidR="004B4004" w:rsidRPr="002C1227">
              <w:rPr>
                <w:rFonts w:ascii="Calibri" w:hAnsi="Calibri" w:cs="Calibri"/>
                <w:sz w:val="22"/>
                <w:szCs w:val="22"/>
              </w:rPr>
              <w:t xml:space="preserve"> a task to develop Caltrans data standards for one or more elements.</w:t>
            </w:r>
          </w:p>
        </w:tc>
        <w:tc>
          <w:tcPr>
            <w:tcW w:w="3150" w:type="dxa"/>
            <w:tcMar>
              <w:top w:w="115" w:type="dxa"/>
              <w:left w:w="115" w:type="dxa"/>
              <w:bottom w:w="115" w:type="dxa"/>
              <w:right w:w="115" w:type="dxa"/>
            </w:tcMar>
          </w:tcPr>
          <w:p w14:paraId="794E03A6" w14:textId="77777777" w:rsidR="004B4004" w:rsidRPr="002C1227" w:rsidRDefault="004B4004" w:rsidP="002C1227">
            <w:pPr>
              <w:rPr>
                <w:rFonts w:ascii="Calibri" w:hAnsi="Calibri" w:cs="Calibri"/>
                <w:sz w:val="22"/>
                <w:szCs w:val="22"/>
              </w:rPr>
            </w:pPr>
          </w:p>
        </w:tc>
      </w:tr>
      <w:tr w:rsidR="004B4004" w:rsidRPr="002C1227" w14:paraId="1DB81462" w14:textId="77777777" w:rsidTr="002C1227">
        <w:trPr>
          <w:cantSplit/>
          <w:trHeight w:val="4465"/>
        </w:trPr>
        <w:tc>
          <w:tcPr>
            <w:tcW w:w="12865" w:type="dxa"/>
            <w:gridSpan w:val="5"/>
            <w:tcMar>
              <w:top w:w="115" w:type="dxa"/>
              <w:left w:w="115" w:type="dxa"/>
              <w:bottom w:w="115" w:type="dxa"/>
              <w:right w:w="115" w:type="dxa"/>
            </w:tcMar>
          </w:tcPr>
          <w:p w14:paraId="29828CEA" w14:textId="77777777" w:rsidR="004B4004" w:rsidRPr="002C1227" w:rsidRDefault="004B4004" w:rsidP="002C1227">
            <w:pPr>
              <w:rPr>
                <w:rFonts w:ascii="Calibri" w:hAnsi="Calibri" w:cs="Calibri"/>
                <w:sz w:val="22"/>
                <w:szCs w:val="22"/>
              </w:rPr>
            </w:pPr>
            <w:r w:rsidRPr="002C1227">
              <w:rPr>
                <w:rFonts w:ascii="Calibri" w:hAnsi="Calibri" w:cs="Calibri"/>
                <w:sz w:val="22"/>
                <w:szCs w:val="22"/>
              </w:rPr>
              <w:t>Comments:</w:t>
            </w:r>
          </w:p>
          <w:p w14:paraId="1064AB5A" w14:textId="77777777" w:rsidR="004B4004" w:rsidRPr="002C1227" w:rsidRDefault="004B4004" w:rsidP="002C1227">
            <w:pPr>
              <w:rPr>
                <w:rFonts w:ascii="Calibri" w:hAnsi="Calibri" w:cs="Calibri"/>
                <w:sz w:val="22"/>
                <w:szCs w:val="22"/>
              </w:rPr>
            </w:pPr>
          </w:p>
          <w:p w14:paraId="010E53F8" w14:textId="77777777" w:rsidR="004B4004" w:rsidRPr="002C1227" w:rsidRDefault="004B4004" w:rsidP="002C1227">
            <w:pPr>
              <w:rPr>
                <w:rFonts w:ascii="Calibri" w:hAnsi="Calibri" w:cs="Calibri"/>
                <w:sz w:val="22"/>
                <w:szCs w:val="22"/>
              </w:rPr>
            </w:pPr>
          </w:p>
        </w:tc>
      </w:tr>
    </w:tbl>
    <w:p w14:paraId="6249A245" w14:textId="3DE312B3" w:rsidR="001177E0" w:rsidRPr="008971AA" w:rsidRDefault="001177E0" w:rsidP="002C1227"/>
    <w:tbl>
      <w:tblPr>
        <w:tblStyle w:val="TableGrid"/>
        <w:tblW w:w="12865" w:type="dxa"/>
        <w:tblLook w:val="04A0" w:firstRow="1" w:lastRow="0" w:firstColumn="1" w:lastColumn="0" w:noHBand="0" w:noVBand="1"/>
      </w:tblPr>
      <w:tblGrid>
        <w:gridCol w:w="2065"/>
        <w:gridCol w:w="3690"/>
        <w:gridCol w:w="1260"/>
        <w:gridCol w:w="2700"/>
        <w:gridCol w:w="3150"/>
      </w:tblGrid>
      <w:tr w:rsidR="00330C2A" w:rsidRPr="002C1227" w14:paraId="6F457393" w14:textId="77777777" w:rsidTr="00F73E37">
        <w:trPr>
          <w:cantSplit/>
          <w:trHeight w:val="170"/>
          <w:tblHeader/>
        </w:trPr>
        <w:tc>
          <w:tcPr>
            <w:tcW w:w="7015" w:type="dxa"/>
            <w:gridSpan w:val="3"/>
            <w:shd w:val="clear" w:color="auto" w:fill="D9E2F3" w:themeFill="accent5" w:themeFillTint="33"/>
            <w:tcMar>
              <w:top w:w="115" w:type="dxa"/>
              <w:left w:w="115" w:type="dxa"/>
              <w:bottom w:w="115" w:type="dxa"/>
              <w:right w:w="115" w:type="dxa"/>
            </w:tcMar>
          </w:tcPr>
          <w:p w14:paraId="678066F7" w14:textId="021CEDE7" w:rsidR="00330C2A" w:rsidRPr="002C1227" w:rsidRDefault="00CE25CC" w:rsidP="002C1227">
            <w:pPr>
              <w:rPr>
                <w:rFonts w:asciiTheme="minorHAnsi" w:hAnsiTheme="minorHAnsi"/>
                <w:b/>
                <w:bCs/>
                <w:sz w:val="22"/>
                <w:szCs w:val="22"/>
              </w:rPr>
            </w:pPr>
            <w:r w:rsidRPr="002C1227">
              <w:rPr>
                <w:rFonts w:asciiTheme="minorHAnsi" w:hAnsiTheme="minorHAnsi"/>
                <w:b/>
                <w:bCs/>
                <w:sz w:val="22"/>
                <w:szCs w:val="22"/>
              </w:rPr>
              <w:t>6</w:t>
            </w:r>
            <w:r w:rsidR="00330C2A" w:rsidRPr="002C1227">
              <w:rPr>
                <w:rFonts w:asciiTheme="minorHAnsi" w:hAnsiTheme="minorHAnsi"/>
                <w:b/>
                <w:bCs/>
                <w:sz w:val="22"/>
                <w:szCs w:val="22"/>
              </w:rPr>
              <w:t>. Data Classification</w:t>
            </w:r>
            <w:r w:rsidR="00FD52F9" w:rsidRPr="002C1227">
              <w:rPr>
                <w:rFonts w:asciiTheme="minorHAnsi" w:hAnsiTheme="minorHAnsi"/>
                <w:b/>
                <w:bCs/>
                <w:sz w:val="22"/>
                <w:szCs w:val="22"/>
              </w:rPr>
              <w:t xml:space="preserve"> – Items checked “No” are Gaps</w:t>
            </w:r>
          </w:p>
          <w:p w14:paraId="43FAF29D" w14:textId="77777777" w:rsidR="00330C2A" w:rsidRPr="002C1227" w:rsidRDefault="00330C2A" w:rsidP="002C1227">
            <w:pPr>
              <w:rPr>
                <w:rFonts w:asciiTheme="minorHAnsi" w:hAnsiTheme="minorHAnsi"/>
                <w:b/>
                <w:bCs/>
                <w:sz w:val="22"/>
                <w:szCs w:val="22"/>
              </w:rPr>
            </w:pPr>
          </w:p>
        </w:tc>
        <w:tc>
          <w:tcPr>
            <w:tcW w:w="2700" w:type="dxa"/>
            <w:shd w:val="clear" w:color="auto" w:fill="D9E2F3" w:themeFill="accent5" w:themeFillTint="33"/>
            <w:tcMar>
              <w:top w:w="115" w:type="dxa"/>
              <w:left w:w="115" w:type="dxa"/>
              <w:bottom w:w="115" w:type="dxa"/>
              <w:right w:w="115" w:type="dxa"/>
            </w:tcMar>
          </w:tcPr>
          <w:p w14:paraId="0F8B2E3B" w14:textId="532E2D1B" w:rsidR="00330C2A" w:rsidRPr="002C1227" w:rsidRDefault="00FD52F9" w:rsidP="002C1227">
            <w:pPr>
              <w:rPr>
                <w:rFonts w:asciiTheme="minorHAnsi" w:hAnsiTheme="minorHAnsi"/>
                <w:b/>
                <w:bCs/>
                <w:sz w:val="22"/>
                <w:szCs w:val="22"/>
              </w:rPr>
            </w:pPr>
            <w:r w:rsidRPr="002C1227">
              <w:rPr>
                <w:rFonts w:asciiTheme="minorHAnsi" w:hAnsiTheme="minorHAnsi"/>
                <w:b/>
                <w:bCs/>
                <w:sz w:val="22"/>
                <w:szCs w:val="22"/>
              </w:rPr>
              <w:t>Actions to Consider for Closing Gaps</w:t>
            </w:r>
          </w:p>
        </w:tc>
        <w:tc>
          <w:tcPr>
            <w:tcW w:w="3150" w:type="dxa"/>
            <w:shd w:val="clear" w:color="auto" w:fill="D9E2F3" w:themeFill="accent5" w:themeFillTint="33"/>
            <w:tcMar>
              <w:top w:w="115" w:type="dxa"/>
              <w:left w:w="115" w:type="dxa"/>
              <w:bottom w:w="115" w:type="dxa"/>
              <w:right w:w="115" w:type="dxa"/>
            </w:tcMar>
          </w:tcPr>
          <w:p w14:paraId="69795882" w14:textId="77777777" w:rsidR="00330C2A" w:rsidRPr="002C1227" w:rsidRDefault="00330C2A" w:rsidP="002C1227">
            <w:pPr>
              <w:rPr>
                <w:rFonts w:asciiTheme="minorHAnsi" w:hAnsiTheme="minorHAnsi"/>
                <w:b/>
                <w:bCs/>
                <w:sz w:val="22"/>
                <w:szCs w:val="22"/>
              </w:rPr>
            </w:pPr>
            <w:r w:rsidRPr="002C1227">
              <w:rPr>
                <w:rFonts w:asciiTheme="minorHAnsi" w:hAnsiTheme="minorHAnsi"/>
                <w:b/>
                <w:bCs/>
                <w:sz w:val="22"/>
                <w:szCs w:val="22"/>
              </w:rPr>
              <w:t>Resources Available</w:t>
            </w:r>
          </w:p>
        </w:tc>
      </w:tr>
      <w:tr w:rsidR="00330C2A" w:rsidRPr="002C1227" w14:paraId="0DB42E4D" w14:textId="77777777" w:rsidTr="00F73E37">
        <w:trPr>
          <w:cantSplit/>
          <w:trHeight w:val="170"/>
        </w:trPr>
        <w:tc>
          <w:tcPr>
            <w:tcW w:w="2065" w:type="dxa"/>
            <w:tcMar>
              <w:top w:w="115" w:type="dxa"/>
              <w:left w:w="115" w:type="dxa"/>
              <w:bottom w:w="115" w:type="dxa"/>
              <w:right w:w="115" w:type="dxa"/>
            </w:tcMar>
          </w:tcPr>
          <w:p w14:paraId="566FD460" w14:textId="61CB46E1" w:rsidR="00330C2A" w:rsidRPr="002C1227" w:rsidRDefault="00E57C89" w:rsidP="002C1227">
            <w:pPr>
              <w:rPr>
                <w:rFonts w:asciiTheme="minorHAnsi" w:hAnsiTheme="minorHAnsi"/>
                <w:sz w:val="22"/>
                <w:szCs w:val="22"/>
              </w:rPr>
            </w:pPr>
            <w:r w:rsidRPr="002C1227">
              <w:rPr>
                <w:rFonts w:asciiTheme="minorHAnsi" w:hAnsiTheme="minorHAnsi"/>
                <w:sz w:val="22"/>
                <w:szCs w:val="22"/>
              </w:rPr>
              <w:t xml:space="preserve">a. </w:t>
            </w:r>
            <w:r w:rsidR="00330C2A" w:rsidRPr="002C1227">
              <w:rPr>
                <w:rFonts w:asciiTheme="minorHAnsi" w:hAnsiTheme="minorHAnsi"/>
                <w:sz w:val="22"/>
                <w:szCs w:val="22"/>
              </w:rPr>
              <w:t>Identification of Sensitive and Confidential Data</w:t>
            </w:r>
          </w:p>
        </w:tc>
        <w:tc>
          <w:tcPr>
            <w:tcW w:w="3690" w:type="dxa"/>
            <w:tcMar>
              <w:top w:w="115" w:type="dxa"/>
              <w:left w:w="115" w:type="dxa"/>
              <w:bottom w:w="115" w:type="dxa"/>
              <w:right w:w="115" w:type="dxa"/>
            </w:tcMar>
          </w:tcPr>
          <w:p w14:paraId="1B333806" w14:textId="2FD51006" w:rsidR="00330C2A" w:rsidRPr="002C1227" w:rsidRDefault="00330C2A" w:rsidP="002C1227">
            <w:pPr>
              <w:rPr>
                <w:rFonts w:asciiTheme="minorHAnsi" w:hAnsiTheme="minorHAnsi"/>
                <w:sz w:val="22"/>
                <w:szCs w:val="22"/>
              </w:rPr>
            </w:pPr>
            <w:r w:rsidRPr="002C1227">
              <w:rPr>
                <w:rFonts w:asciiTheme="minorHAnsi" w:hAnsiTheme="minorHAnsi"/>
                <w:sz w:val="22"/>
                <w:szCs w:val="22"/>
              </w:rPr>
              <w:t>Have the data been reviewed to identify any sensitive or confidential data elements (e.g. personally identifiable information or PII)?</w:t>
            </w:r>
          </w:p>
        </w:tc>
        <w:tc>
          <w:tcPr>
            <w:tcW w:w="1260" w:type="dxa"/>
            <w:tcMar>
              <w:top w:w="115" w:type="dxa"/>
              <w:left w:w="115" w:type="dxa"/>
              <w:bottom w:w="115" w:type="dxa"/>
              <w:right w:w="115" w:type="dxa"/>
            </w:tcMar>
          </w:tcPr>
          <w:p w14:paraId="07254DA2" w14:textId="77777777" w:rsidR="00A466D9" w:rsidRPr="002C1227" w:rsidRDefault="00A466D9" w:rsidP="002C1227">
            <w:pPr>
              <w:rPr>
                <w:rFonts w:asciiTheme="minorHAnsi" w:hAnsiTheme="minorHAnsi"/>
                <w:sz w:val="22"/>
                <w:szCs w:val="22"/>
              </w:rPr>
            </w:pPr>
            <w:r w:rsidRPr="002C1227">
              <w:rPr>
                <w:rFonts w:asciiTheme="minorHAnsi" w:hAnsiTheme="minorHAnsi"/>
                <w:sz w:val="22"/>
                <w:szCs w:val="22"/>
              </w:rPr>
              <w:t>□ Yes</w:t>
            </w:r>
          </w:p>
          <w:p w14:paraId="16F90D28" w14:textId="3D200323" w:rsidR="00330C2A" w:rsidRPr="002C1227" w:rsidRDefault="00A466D9" w:rsidP="002C1227">
            <w:pPr>
              <w:rPr>
                <w:rFonts w:asciiTheme="minorHAnsi" w:hAnsiTheme="minorHAnsi"/>
                <w:iCs/>
                <w:sz w:val="22"/>
                <w:szCs w:val="22"/>
              </w:rPr>
            </w:pPr>
            <w:r w:rsidRPr="002C1227">
              <w:rPr>
                <w:rFonts w:asciiTheme="minorHAnsi" w:hAnsiTheme="minorHAnsi"/>
                <w:sz w:val="22"/>
                <w:szCs w:val="22"/>
              </w:rPr>
              <w:t>□ No</w:t>
            </w:r>
          </w:p>
        </w:tc>
        <w:tc>
          <w:tcPr>
            <w:tcW w:w="2700" w:type="dxa"/>
            <w:tcMar>
              <w:top w:w="115" w:type="dxa"/>
              <w:left w:w="115" w:type="dxa"/>
              <w:bottom w:w="115" w:type="dxa"/>
              <w:right w:w="115" w:type="dxa"/>
            </w:tcMar>
          </w:tcPr>
          <w:p w14:paraId="66080AA6" w14:textId="128BFB6F" w:rsidR="00330C2A" w:rsidRPr="002C1227" w:rsidRDefault="00A80647"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w:t>
            </w:r>
            <w:r w:rsidR="00330C2A" w:rsidRPr="002C1227">
              <w:rPr>
                <w:rFonts w:asciiTheme="minorHAnsi" w:hAnsiTheme="minorHAnsi"/>
                <w:sz w:val="22"/>
                <w:szCs w:val="22"/>
              </w:rPr>
              <w:t>Review and classify data elements based on established California Department of Technology Information Security Program Management Standard</w:t>
            </w:r>
          </w:p>
          <w:p w14:paraId="6B7A7C3D" w14:textId="7BD3C7B6" w:rsidR="002659E9" w:rsidRPr="002C1227" w:rsidRDefault="002659E9"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Scope a task for data de-identification</w:t>
            </w:r>
          </w:p>
        </w:tc>
        <w:tc>
          <w:tcPr>
            <w:tcW w:w="3150" w:type="dxa"/>
            <w:tcMar>
              <w:top w:w="115" w:type="dxa"/>
              <w:left w:w="115" w:type="dxa"/>
              <w:bottom w:w="115" w:type="dxa"/>
              <w:right w:w="115" w:type="dxa"/>
            </w:tcMar>
          </w:tcPr>
          <w:p w14:paraId="72B4D78E" w14:textId="7D8CB33F" w:rsidR="000E1035" w:rsidRPr="002C1227" w:rsidRDefault="00305AE3" w:rsidP="002C1227">
            <w:pPr>
              <w:pStyle w:val="ListParagraph"/>
              <w:numPr>
                <w:ilvl w:val="0"/>
                <w:numId w:val="9"/>
              </w:numPr>
              <w:rPr>
                <w:rFonts w:asciiTheme="minorHAnsi" w:hAnsiTheme="minorHAnsi"/>
                <w:sz w:val="22"/>
                <w:szCs w:val="22"/>
              </w:rPr>
            </w:pPr>
            <w:hyperlink r:id="rId19" w:history="1">
              <w:r w:rsidR="000E1035" w:rsidRPr="00ED5AF5">
                <w:rPr>
                  <w:rStyle w:val="Hyperlink"/>
                  <w:rFonts w:asciiTheme="minorHAnsi" w:hAnsiTheme="minorHAnsi"/>
                  <w:sz w:val="22"/>
                  <w:szCs w:val="22"/>
                </w:rPr>
                <w:t>California Department of Technology Information Security Program Management Standard SIMM 5305-A</w:t>
              </w:r>
            </w:hyperlink>
          </w:p>
          <w:p w14:paraId="0011FBCF" w14:textId="77777777" w:rsidR="00330C2A" w:rsidRPr="002C1227" w:rsidRDefault="000E1035" w:rsidP="002C1227">
            <w:pPr>
              <w:pStyle w:val="ListParagraph"/>
              <w:numPr>
                <w:ilvl w:val="0"/>
                <w:numId w:val="9"/>
              </w:numPr>
              <w:rPr>
                <w:rFonts w:asciiTheme="minorHAnsi" w:hAnsiTheme="minorHAnsi"/>
                <w:sz w:val="22"/>
                <w:szCs w:val="22"/>
              </w:rPr>
            </w:pPr>
            <w:r w:rsidRPr="002C1227">
              <w:rPr>
                <w:rFonts w:asciiTheme="minorHAnsi" w:hAnsiTheme="minorHAnsi"/>
                <w:sz w:val="22"/>
                <w:szCs w:val="22"/>
              </w:rPr>
              <w:t>Caltrans information security guidance (future)</w:t>
            </w:r>
          </w:p>
          <w:p w14:paraId="54FD1FA7" w14:textId="4C1D34FC" w:rsidR="002659E9" w:rsidRPr="002C1227" w:rsidRDefault="00305AE3" w:rsidP="002C1227">
            <w:pPr>
              <w:pStyle w:val="ListParagraph"/>
              <w:numPr>
                <w:ilvl w:val="0"/>
                <w:numId w:val="9"/>
              </w:numPr>
              <w:rPr>
                <w:rFonts w:asciiTheme="minorHAnsi" w:hAnsiTheme="minorHAnsi"/>
                <w:sz w:val="22"/>
                <w:szCs w:val="22"/>
              </w:rPr>
            </w:pPr>
            <w:hyperlink r:id="rId20" w:history="1">
              <w:r w:rsidR="0062552D" w:rsidRPr="0062552D">
                <w:rPr>
                  <w:rStyle w:val="Hyperlink"/>
                  <w:rFonts w:asciiTheme="minorHAnsi" w:hAnsiTheme="minorHAnsi"/>
                  <w:sz w:val="22"/>
                  <w:szCs w:val="22"/>
                </w:rPr>
                <w:t>CHHS Deidentification Guidelines</w:t>
              </w:r>
            </w:hyperlink>
          </w:p>
        </w:tc>
      </w:tr>
      <w:tr w:rsidR="00330C2A" w:rsidRPr="002C1227" w14:paraId="257A362F" w14:textId="77777777" w:rsidTr="00F73E37">
        <w:trPr>
          <w:cantSplit/>
        </w:trPr>
        <w:tc>
          <w:tcPr>
            <w:tcW w:w="2065" w:type="dxa"/>
            <w:tcMar>
              <w:top w:w="115" w:type="dxa"/>
              <w:left w:w="115" w:type="dxa"/>
              <w:bottom w:w="115" w:type="dxa"/>
              <w:right w:w="115" w:type="dxa"/>
            </w:tcMar>
          </w:tcPr>
          <w:p w14:paraId="5460F146" w14:textId="12FDF0BE" w:rsidR="00330C2A" w:rsidRPr="002C1227" w:rsidRDefault="00E57C89" w:rsidP="002C1227">
            <w:pPr>
              <w:rPr>
                <w:rFonts w:asciiTheme="minorHAnsi" w:hAnsiTheme="minorHAnsi"/>
                <w:sz w:val="22"/>
                <w:szCs w:val="22"/>
              </w:rPr>
            </w:pPr>
            <w:r w:rsidRPr="002C1227">
              <w:rPr>
                <w:rFonts w:asciiTheme="minorHAnsi" w:hAnsiTheme="minorHAnsi"/>
                <w:sz w:val="22"/>
                <w:szCs w:val="22"/>
              </w:rPr>
              <w:t xml:space="preserve">b. </w:t>
            </w:r>
            <w:r w:rsidR="00330C2A" w:rsidRPr="002C1227">
              <w:rPr>
                <w:rFonts w:asciiTheme="minorHAnsi" w:hAnsiTheme="minorHAnsi"/>
                <w:sz w:val="22"/>
                <w:szCs w:val="22"/>
              </w:rPr>
              <w:t>Documentation of Sensitive and Confidential Data</w:t>
            </w:r>
          </w:p>
        </w:tc>
        <w:tc>
          <w:tcPr>
            <w:tcW w:w="3690" w:type="dxa"/>
            <w:tcMar>
              <w:top w:w="115" w:type="dxa"/>
              <w:left w:w="115" w:type="dxa"/>
              <w:bottom w:w="115" w:type="dxa"/>
              <w:right w:w="115" w:type="dxa"/>
            </w:tcMar>
          </w:tcPr>
          <w:p w14:paraId="2614F834" w14:textId="1BD476FF" w:rsidR="00330C2A" w:rsidRPr="002C1227" w:rsidRDefault="00330C2A" w:rsidP="002C1227">
            <w:pPr>
              <w:rPr>
                <w:rFonts w:asciiTheme="minorHAnsi" w:hAnsiTheme="minorHAnsi"/>
                <w:sz w:val="22"/>
                <w:szCs w:val="22"/>
              </w:rPr>
            </w:pPr>
            <w:r w:rsidRPr="002C1227">
              <w:rPr>
                <w:rFonts w:asciiTheme="minorHAnsi" w:hAnsiTheme="minorHAnsi"/>
                <w:sz w:val="22"/>
                <w:szCs w:val="22"/>
              </w:rPr>
              <w:t>Have data element classifications been documented in a data dictionary?</w:t>
            </w:r>
          </w:p>
        </w:tc>
        <w:tc>
          <w:tcPr>
            <w:tcW w:w="1260" w:type="dxa"/>
            <w:tcMar>
              <w:top w:w="115" w:type="dxa"/>
              <w:left w:w="115" w:type="dxa"/>
              <w:bottom w:w="115" w:type="dxa"/>
              <w:right w:w="115" w:type="dxa"/>
            </w:tcMar>
          </w:tcPr>
          <w:p w14:paraId="7E44E4C1" w14:textId="77777777" w:rsidR="00A466D9" w:rsidRPr="002C1227" w:rsidRDefault="00A466D9" w:rsidP="002C1227">
            <w:pPr>
              <w:rPr>
                <w:rFonts w:asciiTheme="minorHAnsi" w:hAnsiTheme="minorHAnsi"/>
                <w:sz w:val="22"/>
                <w:szCs w:val="22"/>
              </w:rPr>
            </w:pPr>
            <w:r w:rsidRPr="002C1227">
              <w:rPr>
                <w:rFonts w:asciiTheme="minorHAnsi" w:hAnsiTheme="minorHAnsi"/>
                <w:sz w:val="22"/>
                <w:szCs w:val="22"/>
              </w:rPr>
              <w:t>□ Yes</w:t>
            </w:r>
          </w:p>
          <w:p w14:paraId="0D829A57" w14:textId="3408B707" w:rsidR="00330C2A" w:rsidRPr="002C1227" w:rsidRDefault="00A466D9" w:rsidP="002C1227">
            <w:pPr>
              <w:rPr>
                <w:rFonts w:asciiTheme="minorHAnsi" w:hAnsiTheme="minorHAnsi"/>
                <w:iCs/>
                <w:sz w:val="22"/>
                <w:szCs w:val="22"/>
              </w:rPr>
            </w:pPr>
            <w:r w:rsidRPr="002C1227">
              <w:rPr>
                <w:rFonts w:asciiTheme="minorHAnsi" w:hAnsiTheme="minorHAnsi"/>
                <w:sz w:val="22"/>
                <w:szCs w:val="22"/>
              </w:rPr>
              <w:t>□ No</w:t>
            </w:r>
          </w:p>
        </w:tc>
        <w:tc>
          <w:tcPr>
            <w:tcW w:w="2700" w:type="dxa"/>
            <w:tcMar>
              <w:top w:w="115" w:type="dxa"/>
              <w:left w:w="115" w:type="dxa"/>
              <w:bottom w:w="115" w:type="dxa"/>
              <w:right w:w="115" w:type="dxa"/>
            </w:tcMar>
          </w:tcPr>
          <w:p w14:paraId="6667BEF7" w14:textId="06A18EED" w:rsidR="00330C2A" w:rsidRPr="002C1227" w:rsidRDefault="00A80647"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w:t>
            </w:r>
            <w:r w:rsidR="00330C2A" w:rsidRPr="002C1227">
              <w:rPr>
                <w:rFonts w:asciiTheme="minorHAnsi" w:hAnsiTheme="minorHAnsi"/>
                <w:sz w:val="22"/>
                <w:szCs w:val="22"/>
              </w:rPr>
              <w:t>Record data element classifications in the Caltrans Data Dictionary Template</w:t>
            </w:r>
          </w:p>
        </w:tc>
        <w:tc>
          <w:tcPr>
            <w:tcW w:w="3150" w:type="dxa"/>
            <w:tcMar>
              <w:top w:w="115" w:type="dxa"/>
              <w:left w:w="115" w:type="dxa"/>
              <w:bottom w:w="115" w:type="dxa"/>
              <w:right w:w="115" w:type="dxa"/>
            </w:tcMar>
          </w:tcPr>
          <w:p w14:paraId="06225230" w14:textId="77777777" w:rsidR="000E1035" w:rsidRPr="002C1227" w:rsidRDefault="000E1035" w:rsidP="002C1227">
            <w:pPr>
              <w:pStyle w:val="ListParagraph"/>
              <w:numPr>
                <w:ilvl w:val="0"/>
                <w:numId w:val="9"/>
              </w:numPr>
              <w:rPr>
                <w:rFonts w:asciiTheme="minorHAnsi" w:hAnsiTheme="minorHAnsi"/>
                <w:sz w:val="22"/>
                <w:szCs w:val="22"/>
              </w:rPr>
            </w:pPr>
            <w:r w:rsidRPr="002C1227">
              <w:rPr>
                <w:rFonts w:asciiTheme="minorHAnsi" w:hAnsiTheme="minorHAnsi"/>
                <w:sz w:val="22"/>
                <w:szCs w:val="22"/>
              </w:rPr>
              <w:t>Data Documentation Package – Appendix G, Guidance for Creating a Data Dictionary</w:t>
            </w:r>
          </w:p>
          <w:p w14:paraId="3515EEE2" w14:textId="40D5F8EF" w:rsidR="00330C2A" w:rsidRPr="002C1227" w:rsidRDefault="000E1035" w:rsidP="002C1227">
            <w:pPr>
              <w:pStyle w:val="ListParagraph"/>
              <w:numPr>
                <w:ilvl w:val="0"/>
                <w:numId w:val="9"/>
              </w:numPr>
              <w:rPr>
                <w:rFonts w:asciiTheme="minorHAnsi" w:hAnsiTheme="minorHAnsi"/>
                <w:sz w:val="22"/>
                <w:szCs w:val="22"/>
              </w:rPr>
            </w:pPr>
            <w:r w:rsidRPr="002C1227">
              <w:rPr>
                <w:rFonts w:asciiTheme="minorHAnsi" w:hAnsiTheme="minorHAnsi"/>
                <w:sz w:val="22"/>
                <w:szCs w:val="22"/>
              </w:rPr>
              <w:t>Data Dictionary Template</w:t>
            </w:r>
          </w:p>
        </w:tc>
      </w:tr>
      <w:tr w:rsidR="00330C2A" w:rsidRPr="002C1227" w14:paraId="6734E5C5" w14:textId="77777777" w:rsidTr="00F73E37">
        <w:trPr>
          <w:cantSplit/>
          <w:trHeight w:val="170"/>
        </w:trPr>
        <w:tc>
          <w:tcPr>
            <w:tcW w:w="2065" w:type="dxa"/>
            <w:tcMar>
              <w:top w:w="115" w:type="dxa"/>
              <w:left w:w="115" w:type="dxa"/>
              <w:bottom w:w="115" w:type="dxa"/>
              <w:right w:w="115" w:type="dxa"/>
            </w:tcMar>
          </w:tcPr>
          <w:p w14:paraId="5C7D79FF" w14:textId="6E5AAE6D" w:rsidR="00330C2A" w:rsidRPr="002C1227" w:rsidRDefault="00E57C89" w:rsidP="002C1227">
            <w:pPr>
              <w:rPr>
                <w:rFonts w:asciiTheme="minorHAnsi" w:hAnsiTheme="minorHAnsi"/>
                <w:sz w:val="22"/>
                <w:szCs w:val="22"/>
              </w:rPr>
            </w:pPr>
            <w:r w:rsidRPr="002C1227">
              <w:rPr>
                <w:rFonts w:asciiTheme="minorHAnsi" w:hAnsiTheme="minorHAnsi"/>
                <w:sz w:val="22"/>
                <w:szCs w:val="22"/>
              </w:rPr>
              <w:t xml:space="preserve">c. </w:t>
            </w:r>
            <w:r w:rsidR="00330C2A" w:rsidRPr="002C1227">
              <w:rPr>
                <w:rFonts w:asciiTheme="minorHAnsi" w:hAnsiTheme="minorHAnsi"/>
                <w:sz w:val="22"/>
                <w:szCs w:val="22"/>
              </w:rPr>
              <w:t>Identification of Public, Restricted and Non Public Data</w:t>
            </w:r>
          </w:p>
        </w:tc>
        <w:tc>
          <w:tcPr>
            <w:tcW w:w="3690" w:type="dxa"/>
            <w:tcMar>
              <w:top w:w="115" w:type="dxa"/>
              <w:left w:w="115" w:type="dxa"/>
              <w:bottom w:w="115" w:type="dxa"/>
              <w:right w:w="115" w:type="dxa"/>
            </w:tcMar>
          </w:tcPr>
          <w:p w14:paraId="54BE0C12" w14:textId="40E5CCAF" w:rsidR="00330C2A" w:rsidRPr="002C1227" w:rsidRDefault="00330C2A" w:rsidP="002C1227">
            <w:pPr>
              <w:rPr>
                <w:rFonts w:asciiTheme="minorHAnsi" w:hAnsiTheme="minorHAnsi"/>
                <w:sz w:val="22"/>
                <w:szCs w:val="22"/>
              </w:rPr>
            </w:pPr>
            <w:r w:rsidRPr="002C1227">
              <w:rPr>
                <w:rFonts w:asciiTheme="minorHAnsi" w:hAnsiTheme="minorHAnsi"/>
                <w:sz w:val="22"/>
                <w:szCs w:val="22"/>
              </w:rPr>
              <w:t>Have the data been assessed to determine whether they are public, restricted or non-public?</w:t>
            </w:r>
          </w:p>
        </w:tc>
        <w:tc>
          <w:tcPr>
            <w:tcW w:w="1260" w:type="dxa"/>
            <w:tcMar>
              <w:top w:w="115" w:type="dxa"/>
              <w:left w:w="115" w:type="dxa"/>
              <w:bottom w:w="115" w:type="dxa"/>
              <w:right w:w="115" w:type="dxa"/>
            </w:tcMar>
          </w:tcPr>
          <w:p w14:paraId="0BB80EF3" w14:textId="77777777" w:rsidR="00A466D9" w:rsidRPr="002C1227" w:rsidRDefault="00A466D9" w:rsidP="002C1227">
            <w:pPr>
              <w:rPr>
                <w:rFonts w:asciiTheme="minorHAnsi" w:hAnsiTheme="minorHAnsi"/>
                <w:sz w:val="22"/>
                <w:szCs w:val="22"/>
              </w:rPr>
            </w:pPr>
            <w:r w:rsidRPr="002C1227">
              <w:rPr>
                <w:rFonts w:asciiTheme="minorHAnsi" w:hAnsiTheme="minorHAnsi"/>
                <w:sz w:val="22"/>
                <w:szCs w:val="22"/>
              </w:rPr>
              <w:t>□ Yes</w:t>
            </w:r>
          </w:p>
          <w:p w14:paraId="19E1DF9D" w14:textId="2F2228AA" w:rsidR="00330C2A" w:rsidRPr="002C1227" w:rsidRDefault="00A466D9" w:rsidP="002C1227">
            <w:pPr>
              <w:rPr>
                <w:rFonts w:asciiTheme="minorHAnsi" w:hAnsiTheme="minorHAnsi"/>
                <w:iCs/>
                <w:sz w:val="22"/>
                <w:szCs w:val="22"/>
              </w:rPr>
            </w:pPr>
            <w:r w:rsidRPr="002C1227">
              <w:rPr>
                <w:rFonts w:asciiTheme="minorHAnsi" w:hAnsiTheme="minorHAnsi"/>
                <w:sz w:val="22"/>
                <w:szCs w:val="22"/>
              </w:rPr>
              <w:t>□ No</w:t>
            </w:r>
          </w:p>
        </w:tc>
        <w:tc>
          <w:tcPr>
            <w:tcW w:w="2700" w:type="dxa"/>
            <w:tcMar>
              <w:top w:w="115" w:type="dxa"/>
              <w:left w:w="115" w:type="dxa"/>
              <w:bottom w:w="115" w:type="dxa"/>
              <w:right w:w="115" w:type="dxa"/>
            </w:tcMar>
          </w:tcPr>
          <w:p w14:paraId="094C520B" w14:textId="7EF4CCAC" w:rsidR="00330C2A" w:rsidRPr="002C1227" w:rsidRDefault="00A80647"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w:t>
            </w:r>
            <w:r w:rsidR="00330C2A" w:rsidRPr="002C1227">
              <w:rPr>
                <w:rFonts w:asciiTheme="minorHAnsi" w:hAnsiTheme="minorHAnsi"/>
                <w:sz w:val="22"/>
                <w:szCs w:val="22"/>
              </w:rPr>
              <w:t>Review and classify datasets based on whether they are public, restricted or non-public</w:t>
            </w:r>
          </w:p>
        </w:tc>
        <w:tc>
          <w:tcPr>
            <w:tcW w:w="3150" w:type="dxa"/>
            <w:tcMar>
              <w:top w:w="115" w:type="dxa"/>
              <w:left w:w="115" w:type="dxa"/>
              <w:bottom w:w="115" w:type="dxa"/>
              <w:right w:w="115" w:type="dxa"/>
            </w:tcMar>
          </w:tcPr>
          <w:p w14:paraId="2DF043A5" w14:textId="77777777" w:rsidR="00644AA6" w:rsidRPr="002C1227" w:rsidRDefault="00644AA6" w:rsidP="00644AA6">
            <w:pPr>
              <w:pStyle w:val="ListParagraph"/>
              <w:numPr>
                <w:ilvl w:val="0"/>
                <w:numId w:val="9"/>
              </w:numPr>
              <w:rPr>
                <w:rFonts w:asciiTheme="minorHAnsi" w:hAnsiTheme="minorHAnsi"/>
                <w:sz w:val="22"/>
                <w:szCs w:val="22"/>
              </w:rPr>
            </w:pPr>
            <w:r w:rsidRPr="002C1227">
              <w:rPr>
                <w:rFonts w:asciiTheme="minorHAnsi" w:hAnsiTheme="minorHAnsi"/>
                <w:sz w:val="22"/>
                <w:szCs w:val="22"/>
              </w:rPr>
              <w:t xml:space="preserve">Data Documentation Package – Appendix A, Guidance for Data Catalog and Appendix E, Guidance for Dataset Metadata </w:t>
            </w:r>
          </w:p>
          <w:p w14:paraId="755FEE13" w14:textId="77777777" w:rsidR="00644AA6" w:rsidRPr="002C1227" w:rsidRDefault="00644AA6" w:rsidP="00644AA6">
            <w:pPr>
              <w:pStyle w:val="ListParagraph"/>
              <w:numPr>
                <w:ilvl w:val="0"/>
                <w:numId w:val="9"/>
              </w:numPr>
              <w:rPr>
                <w:rFonts w:asciiTheme="minorHAnsi" w:hAnsiTheme="minorHAnsi"/>
                <w:sz w:val="22"/>
                <w:szCs w:val="22"/>
              </w:rPr>
            </w:pPr>
            <w:r w:rsidRPr="002C1227">
              <w:rPr>
                <w:rFonts w:asciiTheme="minorHAnsi" w:hAnsiTheme="minorHAnsi"/>
                <w:sz w:val="22"/>
                <w:szCs w:val="22"/>
              </w:rPr>
              <w:t>Caltrans Data Catalog Template</w:t>
            </w:r>
          </w:p>
          <w:p w14:paraId="4FF438D3" w14:textId="2DBF8B27" w:rsidR="00330C2A" w:rsidRPr="00722F17" w:rsidRDefault="00644AA6" w:rsidP="00722F17">
            <w:pPr>
              <w:pStyle w:val="ListParagraph"/>
              <w:numPr>
                <w:ilvl w:val="0"/>
                <w:numId w:val="9"/>
              </w:numPr>
              <w:rPr>
                <w:rFonts w:asciiTheme="minorHAnsi" w:hAnsiTheme="minorHAnsi"/>
                <w:sz w:val="22"/>
                <w:szCs w:val="22"/>
              </w:rPr>
            </w:pPr>
            <w:r w:rsidRPr="002C1227">
              <w:rPr>
                <w:rFonts w:asciiTheme="minorHAnsi" w:hAnsiTheme="minorHAnsi"/>
                <w:sz w:val="22"/>
                <w:szCs w:val="22"/>
              </w:rPr>
              <w:t>Caltrans Dataset Metadata Template</w:t>
            </w:r>
          </w:p>
        </w:tc>
      </w:tr>
      <w:tr w:rsidR="00330C2A" w:rsidRPr="002C1227" w14:paraId="1BFF1CBA" w14:textId="77777777" w:rsidTr="00F73E37">
        <w:trPr>
          <w:cantSplit/>
          <w:trHeight w:val="170"/>
        </w:trPr>
        <w:tc>
          <w:tcPr>
            <w:tcW w:w="2065" w:type="dxa"/>
            <w:tcMar>
              <w:top w:w="115" w:type="dxa"/>
              <w:left w:w="115" w:type="dxa"/>
              <w:bottom w:w="115" w:type="dxa"/>
              <w:right w:w="115" w:type="dxa"/>
            </w:tcMar>
          </w:tcPr>
          <w:p w14:paraId="07AFC0CA" w14:textId="1A7BA6D2" w:rsidR="00330C2A" w:rsidRPr="002C1227" w:rsidRDefault="00E57C89" w:rsidP="002C1227">
            <w:pPr>
              <w:rPr>
                <w:rFonts w:asciiTheme="minorHAnsi" w:hAnsiTheme="minorHAnsi"/>
                <w:sz w:val="22"/>
                <w:szCs w:val="22"/>
              </w:rPr>
            </w:pPr>
            <w:r w:rsidRPr="002C1227">
              <w:rPr>
                <w:rFonts w:asciiTheme="minorHAnsi" w:hAnsiTheme="minorHAnsi"/>
                <w:sz w:val="22"/>
                <w:szCs w:val="22"/>
              </w:rPr>
              <w:lastRenderedPageBreak/>
              <w:t xml:space="preserve">d. </w:t>
            </w:r>
            <w:r w:rsidR="00330C2A" w:rsidRPr="002C1227">
              <w:rPr>
                <w:rFonts w:asciiTheme="minorHAnsi" w:hAnsiTheme="minorHAnsi"/>
                <w:sz w:val="22"/>
                <w:szCs w:val="22"/>
              </w:rPr>
              <w:t>Docum</w:t>
            </w:r>
            <w:r w:rsidR="008F7F72" w:rsidRPr="002C1227">
              <w:rPr>
                <w:rFonts w:asciiTheme="minorHAnsi" w:hAnsiTheme="minorHAnsi"/>
                <w:sz w:val="22"/>
                <w:szCs w:val="22"/>
              </w:rPr>
              <w:t>e</w:t>
            </w:r>
            <w:r w:rsidR="00330C2A" w:rsidRPr="002C1227">
              <w:rPr>
                <w:rFonts w:asciiTheme="minorHAnsi" w:hAnsiTheme="minorHAnsi"/>
                <w:sz w:val="22"/>
                <w:szCs w:val="22"/>
              </w:rPr>
              <w:t>ntation of Public, Restricted and Non Public Data</w:t>
            </w:r>
          </w:p>
        </w:tc>
        <w:tc>
          <w:tcPr>
            <w:tcW w:w="3690" w:type="dxa"/>
            <w:tcMar>
              <w:top w:w="115" w:type="dxa"/>
              <w:left w:w="115" w:type="dxa"/>
              <w:bottom w:w="115" w:type="dxa"/>
              <w:right w:w="115" w:type="dxa"/>
            </w:tcMar>
          </w:tcPr>
          <w:p w14:paraId="7C83C691" w14:textId="4AEA2A51" w:rsidR="00330C2A" w:rsidRPr="002C1227" w:rsidRDefault="00330C2A" w:rsidP="002C1227">
            <w:pPr>
              <w:rPr>
                <w:rFonts w:asciiTheme="minorHAnsi" w:hAnsiTheme="minorHAnsi"/>
                <w:sz w:val="22"/>
                <w:szCs w:val="22"/>
              </w:rPr>
            </w:pPr>
            <w:r w:rsidRPr="002C1227">
              <w:rPr>
                <w:rFonts w:asciiTheme="minorHAnsi" w:hAnsiTheme="minorHAnsi"/>
                <w:sz w:val="22"/>
                <w:szCs w:val="22"/>
              </w:rPr>
              <w:t>Have dataset classifications of public, restricted, and non-public been documented in dataset metadata?</w:t>
            </w:r>
          </w:p>
        </w:tc>
        <w:tc>
          <w:tcPr>
            <w:tcW w:w="1260" w:type="dxa"/>
            <w:tcMar>
              <w:top w:w="115" w:type="dxa"/>
              <w:left w:w="115" w:type="dxa"/>
              <w:bottom w:w="115" w:type="dxa"/>
              <w:right w:w="115" w:type="dxa"/>
            </w:tcMar>
          </w:tcPr>
          <w:p w14:paraId="392E7497" w14:textId="77777777" w:rsidR="00A466D9" w:rsidRPr="002C1227" w:rsidRDefault="00A466D9" w:rsidP="002C1227">
            <w:pPr>
              <w:rPr>
                <w:rFonts w:asciiTheme="minorHAnsi" w:hAnsiTheme="minorHAnsi"/>
                <w:sz w:val="22"/>
                <w:szCs w:val="22"/>
              </w:rPr>
            </w:pPr>
            <w:r w:rsidRPr="002C1227">
              <w:rPr>
                <w:rFonts w:asciiTheme="minorHAnsi" w:hAnsiTheme="minorHAnsi"/>
                <w:sz w:val="22"/>
                <w:szCs w:val="22"/>
              </w:rPr>
              <w:t>□ Yes</w:t>
            </w:r>
          </w:p>
          <w:p w14:paraId="6665A9ED" w14:textId="463BA85C" w:rsidR="00330C2A" w:rsidRPr="002C1227" w:rsidRDefault="00A466D9" w:rsidP="002C1227">
            <w:pPr>
              <w:rPr>
                <w:rFonts w:asciiTheme="minorHAnsi" w:hAnsiTheme="minorHAnsi"/>
                <w:sz w:val="22"/>
                <w:szCs w:val="22"/>
              </w:rPr>
            </w:pPr>
            <w:r w:rsidRPr="002C1227">
              <w:rPr>
                <w:rFonts w:asciiTheme="minorHAnsi" w:hAnsiTheme="minorHAnsi"/>
                <w:sz w:val="22"/>
                <w:szCs w:val="22"/>
              </w:rPr>
              <w:t>□ No</w:t>
            </w:r>
          </w:p>
        </w:tc>
        <w:tc>
          <w:tcPr>
            <w:tcW w:w="2700" w:type="dxa"/>
            <w:tcMar>
              <w:top w:w="115" w:type="dxa"/>
              <w:left w:w="115" w:type="dxa"/>
              <w:bottom w:w="115" w:type="dxa"/>
              <w:right w:w="115" w:type="dxa"/>
            </w:tcMar>
          </w:tcPr>
          <w:p w14:paraId="6534CFAC" w14:textId="105CD3A1" w:rsidR="00330C2A" w:rsidRPr="002C1227" w:rsidRDefault="00A80647"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w:t>
            </w:r>
            <w:r w:rsidR="00330C2A" w:rsidRPr="002C1227">
              <w:rPr>
                <w:rFonts w:asciiTheme="minorHAnsi" w:hAnsiTheme="minorHAnsi"/>
                <w:sz w:val="22"/>
                <w:szCs w:val="22"/>
              </w:rPr>
              <w:t xml:space="preserve">Record dataset classifications in the Caltrans </w:t>
            </w:r>
            <w:r w:rsidR="008F7F72" w:rsidRPr="002C1227">
              <w:rPr>
                <w:rFonts w:asciiTheme="minorHAnsi" w:hAnsiTheme="minorHAnsi"/>
                <w:sz w:val="22"/>
                <w:szCs w:val="22"/>
              </w:rPr>
              <w:t xml:space="preserve">Data Catalog and </w:t>
            </w:r>
            <w:r w:rsidR="00330C2A" w:rsidRPr="002C1227">
              <w:rPr>
                <w:rFonts w:asciiTheme="minorHAnsi" w:hAnsiTheme="minorHAnsi"/>
                <w:sz w:val="22"/>
                <w:szCs w:val="22"/>
              </w:rPr>
              <w:t xml:space="preserve">Dataset Metadata </w:t>
            </w:r>
            <w:r w:rsidR="008F7F72" w:rsidRPr="002C1227">
              <w:rPr>
                <w:rFonts w:asciiTheme="minorHAnsi" w:hAnsiTheme="minorHAnsi"/>
                <w:sz w:val="22"/>
                <w:szCs w:val="22"/>
              </w:rPr>
              <w:t xml:space="preserve">Templates </w:t>
            </w:r>
            <w:r w:rsidR="00330C2A" w:rsidRPr="002C1227">
              <w:rPr>
                <w:rFonts w:asciiTheme="minorHAnsi" w:hAnsiTheme="minorHAnsi"/>
                <w:sz w:val="22"/>
                <w:szCs w:val="22"/>
              </w:rPr>
              <w:t xml:space="preserve"> </w:t>
            </w:r>
          </w:p>
        </w:tc>
        <w:tc>
          <w:tcPr>
            <w:tcW w:w="3150" w:type="dxa"/>
            <w:tcMar>
              <w:top w:w="115" w:type="dxa"/>
              <w:left w:w="115" w:type="dxa"/>
              <w:bottom w:w="115" w:type="dxa"/>
              <w:right w:w="115" w:type="dxa"/>
            </w:tcMar>
          </w:tcPr>
          <w:p w14:paraId="6BBBCEE0" w14:textId="42DB0A65" w:rsidR="000E1035" w:rsidRPr="002C1227" w:rsidRDefault="000E1035" w:rsidP="002C1227">
            <w:pPr>
              <w:pStyle w:val="ListParagraph"/>
              <w:numPr>
                <w:ilvl w:val="0"/>
                <w:numId w:val="9"/>
              </w:numPr>
              <w:rPr>
                <w:rFonts w:asciiTheme="minorHAnsi" w:hAnsiTheme="minorHAnsi"/>
                <w:sz w:val="22"/>
                <w:szCs w:val="22"/>
              </w:rPr>
            </w:pPr>
            <w:r w:rsidRPr="002C1227">
              <w:rPr>
                <w:rFonts w:asciiTheme="minorHAnsi" w:hAnsiTheme="minorHAnsi"/>
                <w:sz w:val="22"/>
                <w:szCs w:val="22"/>
              </w:rPr>
              <w:t xml:space="preserve">Data Documentation Package – Appendix A, Guidance for Data Catalog and Appendix E, Guidance for Dataset Metadata </w:t>
            </w:r>
          </w:p>
          <w:p w14:paraId="682AA951" w14:textId="4BCEDFED" w:rsidR="000E1035" w:rsidRPr="002C1227" w:rsidRDefault="000E1035" w:rsidP="002C1227">
            <w:pPr>
              <w:pStyle w:val="ListParagraph"/>
              <w:numPr>
                <w:ilvl w:val="0"/>
                <w:numId w:val="9"/>
              </w:numPr>
              <w:rPr>
                <w:rFonts w:asciiTheme="minorHAnsi" w:hAnsiTheme="minorHAnsi"/>
                <w:sz w:val="22"/>
                <w:szCs w:val="22"/>
              </w:rPr>
            </w:pPr>
            <w:r w:rsidRPr="002C1227">
              <w:rPr>
                <w:rFonts w:asciiTheme="minorHAnsi" w:hAnsiTheme="minorHAnsi"/>
                <w:sz w:val="22"/>
                <w:szCs w:val="22"/>
              </w:rPr>
              <w:t>Caltrans Data Catalog Template</w:t>
            </w:r>
          </w:p>
          <w:p w14:paraId="360FECE0" w14:textId="1C259006" w:rsidR="00330C2A" w:rsidRPr="00722F17" w:rsidRDefault="000E1035" w:rsidP="002C1227">
            <w:pPr>
              <w:pStyle w:val="ListParagraph"/>
              <w:numPr>
                <w:ilvl w:val="0"/>
                <w:numId w:val="9"/>
              </w:numPr>
              <w:rPr>
                <w:rFonts w:asciiTheme="minorHAnsi" w:hAnsiTheme="minorHAnsi"/>
                <w:sz w:val="22"/>
                <w:szCs w:val="22"/>
              </w:rPr>
            </w:pPr>
            <w:r w:rsidRPr="002C1227">
              <w:rPr>
                <w:rFonts w:asciiTheme="minorHAnsi" w:hAnsiTheme="minorHAnsi"/>
                <w:sz w:val="22"/>
                <w:szCs w:val="22"/>
              </w:rPr>
              <w:t>Caltrans Dataset Metadata Template</w:t>
            </w:r>
          </w:p>
        </w:tc>
      </w:tr>
      <w:tr w:rsidR="001177E0" w:rsidRPr="002C1227" w14:paraId="1B87043C" w14:textId="77777777" w:rsidTr="007377F9">
        <w:trPr>
          <w:cantSplit/>
          <w:trHeight w:val="3925"/>
        </w:trPr>
        <w:tc>
          <w:tcPr>
            <w:tcW w:w="12865" w:type="dxa"/>
            <w:gridSpan w:val="5"/>
            <w:tcMar>
              <w:top w:w="115" w:type="dxa"/>
              <w:left w:w="115" w:type="dxa"/>
              <w:bottom w:w="115" w:type="dxa"/>
              <w:right w:w="115" w:type="dxa"/>
            </w:tcMar>
          </w:tcPr>
          <w:p w14:paraId="735F9EB7" w14:textId="77777777" w:rsidR="001177E0" w:rsidRPr="002C1227" w:rsidRDefault="001177E0" w:rsidP="002C1227">
            <w:pPr>
              <w:rPr>
                <w:rFonts w:asciiTheme="minorHAnsi" w:hAnsiTheme="minorHAnsi"/>
                <w:sz w:val="22"/>
                <w:szCs w:val="22"/>
              </w:rPr>
            </w:pPr>
            <w:r w:rsidRPr="002C1227">
              <w:rPr>
                <w:rFonts w:asciiTheme="minorHAnsi" w:hAnsiTheme="minorHAnsi"/>
                <w:sz w:val="22"/>
                <w:szCs w:val="22"/>
              </w:rPr>
              <w:t>Comments:</w:t>
            </w:r>
          </w:p>
          <w:p w14:paraId="3658BEC1" w14:textId="77777777" w:rsidR="001177E0" w:rsidRPr="002C1227" w:rsidRDefault="001177E0" w:rsidP="002C1227">
            <w:pPr>
              <w:rPr>
                <w:rFonts w:asciiTheme="minorHAnsi" w:hAnsiTheme="minorHAnsi"/>
                <w:sz w:val="22"/>
                <w:szCs w:val="22"/>
              </w:rPr>
            </w:pPr>
          </w:p>
          <w:p w14:paraId="059AB7BA" w14:textId="77777777" w:rsidR="001177E0" w:rsidRPr="002C1227" w:rsidRDefault="001177E0" w:rsidP="002C1227">
            <w:pPr>
              <w:rPr>
                <w:rFonts w:asciiTheme="minorHAnsi" w:hAnsiTheme="minorHAnsi"/>
                <w:sz w:val="22"/>
                <w:szCs w:val="22"/>
              </w:rPr>
            </w:pPr>
          </w:p>
        </w:tc>
      </w:tr>
    </w:tbl>
    <w:p w14:paraId="4F56F498" w14:textId="0E6F5909" w:rsidR="00BA4B61" w:rsidRPr="008971AA" w:rsidRDefault="00BA4B61" w:rsidP="002C1227"/>
    <w:p w14:paraId="60B76F9B" w14:textId="77777777" w:rsidR="001177E0" w:rsidRPr="008971AA" w:rsidRDefault="001177E0" w:rsidP="002C1227"/>
    <w:p w14:paraId="49C06896" w14:textId="75792A1D" w:rsidR="00BA4B61" w:rsidRPr="008971AA" w:rsidRDefault="00BA4B61" w:rsidP="002C1227"/>
    <w:tbl>
      <w:tblPr>
        <w:tblStyle w:val="TableGrid"/>
        <w:tblW w:w="12865" w:type="dxa"/>
        <w:tblLook w:val="04A0" w:firstRow="1" w:lastRow="0" w:firstColumn="1" w:lastColumn="0" w:noHBand="0" w:noVBand="1"/>
      </w:tblPr>
      <w:tblGrid>
        <w:gridCol w:w="2065"/>
        <w:gridCol w:w="3690"/>
        <w:gridCol w:w="1260"/>
        <w:gridCol w:w="2700"/>
        <w:gridCol w:w="3150"/>
      </w:tblGrid>
      <w:tr w:rsidR="002659E9" w:rsidRPr="002C1227" w14:paraId="49C72B86" w14:textId="77777777" w:rsidTr="007377F9">
        <w:trPr>
          <w:cantSplit/>
          <w:trHeight w:val="170"/>
          <w:tblHeader/>
        </w:trPr>
        <w:tc>
          <w:tcPr>
            <w:tcW w:w="7015" w:type="dxa"/>
            <w:gridSpan w:val="3"/>
            <w:shd w:val="clear" w:color="auto" w:fill="D9E2F3" w:themeFill="accent5" w:themeFillTint="33"/>
            <w:tcMar>
              <w:top w:w="72" w:type="dxa"/>
              <w:left w:w="115" w:type="dxa"/>
              <w:bottom w:w="72" w:type="dxa"/>
              <w:right w:w="115" w:type="dxa"/>
            </w:tcMar>
          </w:tcPr>
          <w:p w14:paraId="3E92D50D" w14:textId="5807361B" w:rsidR="002659E9" w:rsidRPr="002C1227" w:rsidRDefault="00CE25CC" w:rsidP="002C1227">
            <w:pPr>
              <w:rPr>
                <w:rFonts w:asciiTheme="minorHAnsi" w:hAnsiTheme="minorHAnsi"/>
                <w:b/>
                <w:bCs/>
                <w:sz w:val="22"/>
                <w:szCs w:val="22"/>
              </w:rPr>
            </w:pPr>
            <w:r w:rsidRPr="002C1227">
              <w:rPr>
                <w:rFonts w:asciiTheme="minorHAnsi" w:hAnsiTheme="minorHAnsi"/>
                <w:b/>
                <w:bCs/>
                <w:sz w:val="22"/>
                <w:szCs w:val="22"/>
              </w:rPr>
              <w:t>7</w:t>
            </w:r>
            <w:r w:rsidR="002659E9" w:rsidRPr="002C1227">
              <w:rPr>
                <w:rFonts w:asciiTheme="minorHAnsi" w:hAnsiTheme="minorHAnsi"/>
                <w:b/>
                <w:bCs/>
                <w:sz w:val="22"/>
                <w:szCs w:val="22"/>
              </w:rPr>
              <w:t>. Data Access, Protection and Preservation</w:t>
            </w:r>
            <w:r w:rsidR="00FD52F9" w:rsidRPr="002C1227">
              <w:rPr>
                <w:rFonts w:asciiTheme="minorHAnsi" w:hAnsiTheme="minorHAnsi"/>
                <w:b/>
                <w:bCs/>
                <w:sz w:val="22"/>
                <w:szCs w:val="22"/>
              </w:rPr>
              <w:t xml:space="preserve"> – Items checked “No” are Gaps</w:t>
            </w:r>
          </w:p>
        </w:tc>
        <w:tc>
          <w:tcPr>
            <w:tcW w:w="2700" w:type="dxa"/>
            <w:shd w:val="clear" w:color="auto" w:fill="D9E2F3" w:themeFill="accent5" w:themeFillTint="33"/>
            <w:tcMar>
              <w:top w:w="72" w:type="dxa"/>
              <w:bottom w:w="72" w:type="dxa"/>
            </w:tcMar>
          </w:tcPr>
          <w:p w14:paraId="1357F5E1" w14:textId="6AFDC0C5" w:rsidR="002659E9" w:rsidRPr="002C1227" w:rsidRDefault="00FD52F9" w:rsidP="002C1227">
            <w:pPr>
              <w:rPr>
                <w:rFonts w:asciiTheme="minorHAnsi" w:hAnsiTheme="minorHAnsi"/>
                <w:b/>
                <w:bCs/>
                <w:sz w:val="22"/>
                <w:szCs w:val="22"/>
              </w:rPr>
            </w:pPr>
            <w:r w:rsidRPr="002C1227">
              <w:rPr>
                <w:rFonts w:asciiTheme="minorHAnsi" w:hAnsiTheme="minorHAnsi"/>
                <w:b/>
                <w:bCs/>
                <w:sz w:val="22"/>
                <w:szCs w:val="22"/>
              </w:rPr>
              <w:t>Actions to Consider for Closing Gaps</w:t>
            </w:r>
          </w:p>
        </w:tc>
        <w:tc>
          <w:tcPr>
            <w:tcW w:w="3150" w:type="dxa"/>
            <w:shd w:val="clear" w:color="auto" w:fill="D9E2F3" w:themeFill="accent5" w:themeFillTint="33"/>
            <w:tcMar>
              <w:top w:w="72" w:type="dxa"/>
              <w:bottom w:w="72" w:type="dxa"/>
            </w:tcMar>
          </w:tcPr>
          <w:p w14:paraId="30806C4A" w14:textId="77777777" w:rsidR="002659E9" w:rsidRPr="002C1227" w:rsidRDefault="002659E9" w:rsidP="002C1227">
            <w:pPr>
              <w:rPr>
                <w:rFonts w:asciiTheme="minorHAnsi" w:hAnsiTheme="minorHAnsi"/>
                <w:b/>
                <w:bCs/>
                <w:sz w:val="22"/>
                <w:szCs w:val="22"/>
              </w:rPr>
            </w:pPr>
            <w:r w:rsidRPr="002C1227">
              <w:rPr>
                <w:rFonts w:asciiTheme="minorHAnsi" w:hAnsiTheme="minorHAnsi"/>
                <w:b/>
                <w:bCs/>
                <w:sz w:val="22"/>
                <w:szCs w:val="22"/>
              </w:rPr>
              <w:t>Resources Available</w:t>
            </w:r>
          </w:p>
        </w:tc>
      </w:tr>
      <w:tr w:rsidR="001177E0" w:rsidRPr="002C1227" w14:paraId="2EBA040B" w14:textId="77777777" w:rsidTr="007377F9">
        <w:trPr>
          <w:cantSplit/>
          <w:trHeight w:val="170"/>
        </w:trPr>
        <w:tc>
          <w:tcPr>
            <w:tcW w:w="2065" w:type="dxa"/>
            <w:tcMar>
              <w:top w:w="72" w:type="dxa"/>
              <w:left w:w="115" w:type="dxa"/>
              <w:bottom w:w="72" w:type="dxa"/>
              <w:right w:w="115" w:type="dxa"/>
            </w:tcMar>
          </w:tcPr>
          <w:p w14:paraId="78DD88F2" w14:textId="68BFD4CA" w:rsidR="001177E0" w:rsidRPr="002C1227" w:rsidRDefault="00E57C89" w:rsidP="002C1227">
            <w:pPr>
              <w:rPr>
                <w:rFonts w:asciiTheme="minorHAnsi" w:hAnsiTheme="minorHAnsi"/>
                <w:sz w:val="22"/>
                <w:szCs w:val="22"/>
              </w:rPr>
            </w:pPr>
            <w:r w:rsidRPr="002C1227">
              <w:rPr>
                <w:rFonts w:asciiTheme="minorHAnsi" w:hAnsiTheme="minorHAnsi"/>
                <w:sz w:val="22"/>
                <w:szCs w:val="22"/>
              </w:rPr>
              <w:t xml:space="preserve">a. </w:t>
            </w:r>
            <w:r w:rsidR="002659E9" w:rsidRPr="002C1227">
              <w:rPr>
                <w:rFonts w:asciiTheme="minorHAnsi" w:hAnsiTheme="minorHAnsi"/>
                <w:sz w:val="22"/>
                <w:szCs w:val="22"/>
              </w:rPr>
              <w:t>Data Access</w:t>
            </w:r>
          </w:p>
        </w:tc>
        <w:tc>
          <w:tcPr>
            <w:tcW w:w="3690" w:type="dxa"/>
            <w:tcMar>
              <w:top w:w="72" w:type="dxa"/>
              <w:left w:w="115" w:type="dxa"/>
              <w:bottom w:w="72" w:type="dxa"/>
              <w:right w:w="115" w:type="dxa"/>
            </w:tcMar>
          </w:tcPr>
          <w:p w14:paraId="65DBA0E0" w14:textId="486009AF" w:rsidR="001177E0" w:rsidRPr="002C1227" w:rsidRDefault="002659E9" w:rsidP="002C1227">
            <w:pPr>
              <w:rPr>
                <w:rFonts w:asciiTheme="minorHAnsi" w:hAnsiTheme="minorHAnsi"/>
                <w:sz w:val="22"/>
                <w:szCs w:val="22"/>
              </w:rPr>
            </w:pPr>
            <w:r w:rsidRPr="002C1227">
              <w:rPr>
                <w:rFonts w:asciiTheme="minorHAnsi" w:hAnsiTheme="minorHAnsi"/>
                <w:sz w:val="22"/>
                <w:szCs w:val="22"/>
              </w:rPr>
              <w:t>Is this dataset generally available and accessible to people who need it or may find it valuable – both internally and externally?</w:t>
            </w:r>
          </w:p>
        </w:tc>
        <w:tc>
          <w:tcPr>
            <w:tcW w:w="1260" w:type="dxa"/>
            <w:tcMar>
              <w:top w:w="72" w:type="dxa"/>
              <w:left w:w="115" w:type="dxa"/>
              <w:bottom w:w="72" w:type="dxa"/>
              <w:right w:w="115" w:type="dxa"/>
            </w:tcMar>
          </w:tcPr>
          <w:p w14:paraId="2B942C30" w14:textId="77777777" w:rsidR="00A466D9" w:rsidRPr="002C1227" w:rsidRDefault="00A466D9" w:rsidP="002C1227">
            <w:pPr>
              <w:rPr>
                <w:rFonts w:asciiTheme="minorHAnsi" w:hAnsiTheme="minorHAnsi"/>
                <w:sz w:val="22"/>
                <w:szCs w:val="22"/>
              </w:rPr>
            </w:pPr>
            <w:r w:rsidRPr="002C1227">
              <w:rPr>
                <w:rFonts w:asciiTheme="minorHAnsi" w:hAnsiTheme="minorHAnsi"/>
                <w:sz w:val="22"/>
                <w:szCs w:val="22"/>
              </w:rPr>
              <w:t>□ Yes</w:t>
            </w:r>
          </w:p>
          <w:p w14:paraId="35B7A00C" w14:textId="6E6FEA80" w:rsidR="001177E0" w:rsidRPr="002C1227" w:rsidRDefault="00A466D9" w:rsidP="002C1227">
            <w:pPr>
              <w:rPr>
                <w:rFonts w:asciiTheme="minorHAnsi" w:hAnsiTheme="minorHAnsi"/>
                <w:iCs/>
                <w:sz w:val="22"/>
                <w:szCs w:val="22"/>
              </w:rPr>
            </w:pPr>
            <w:r w:rsidRPr="002C1227">
              <w:rPr>
                <w:rFonts w:asciiTheme="minorHAnsi" w:hAnsiTheme="minorHAnsi"/>
                <w:sz w:val="22"/>
                <w:szCs w:val="22"/>
              </w:rPr>
              <w:t>□ No</w:t>
            </w:r>
          </w:p>
        </w:tc>
        <w:tc>
          <w:tcPr>
            <w:tcW w:w="2700" w:type="dxa"/>
            <w:tcMar>
              <w:top w:w="72" w:type="dxa"/>
              <w:bottom w:w="72" w:type="dxa"/>
            </w:tcMar>
          </w:tcPr>
          <w:p w14:paraId="6083AAB3" w14:textId="7F08C9B1" w:rsidR="001177E0" w:rsidRPr="002C1227" w:rsidRDefault="002659E9"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Scope a task to improve internal and/or data accessibility</w:t>
            </w:r>
          </w:p>
        </w:tc>
        <w:tc>
          <w:tcPr>
            <w:tcW w:w="3150" w:type="dxa"/>
            <w:tcMar>
              <w:top w:w="72" w:type="dxa"/>
              <w:bottom w:w="72" w:type="dxa"/>
            </w:tcMar>
          </w:tcPr>
          <w:p w14:paraId="363873AA" w14:textId="40C6BEED" w:rsidR="001177E0" w:rsidRPr="002C1227" w:rsidRDefault="00305AE3" w:rsidP="002C1227">
            <w:pPr>
              <w:pStyle w:val="ListParagraph"/>
              <w:numPr>
                <w:ilvl w:val="0"/>
                <w:numId w:val="9"/>
              </w:numPr>
              <w:rPr>
                <w:rFonts w:asciiTheme="minorHAnsi" w:hAnsiTheme="minorHAnsi"/>
                <w:sz w:val="22"/>
                <w:szCs w:val="22"/>
              </w:rPr>
            </w:pPr>
            <w:hyperlink r:id="rId21" w:history="1">
              <w:r w:rsidR="005D4C8E" w:rsidRPr="002C1227">
                <w:rPr>
                  <w:rStyle w:val="Hyperlink"/>
                  <w:rFonts w:asciiTheme="minorHAnsi" w:hAnsiTheme="minorHAnsi"/>
                  <w:sz w:val="22"/>
                  <w:szCs w:val="22"/>
                </w:rPr>
                <w:t>California Open Data Handbook</w:t>
              </w:r>
            </w:hyperlink>
          </w:p>
        </w:tc>
      </w:tr>
      <w:tr w:rsidR="001177E0" w:rsidRPr="002C1227" w14:paraId="77B302B1" w14:textId="77777777" w:rsidTr="007377F9">
        <w:trPr>
          <w:cantSplit/>
        </w:trPr>
        <w:tc>
          <w:tcPr>
            <w:tcW w:w="2065" w:type="dxa"/>
            <w:tcMar>
              <w:top w:w="72" w:type="dxa"/>
              <w:left w:w="115" w:type="dxa"/>
              <w:bottom w:w="72" w:type="dxa"/>
              <w:right w:w="115" w:type="dxa"/>
            </w:tcMar>
          </w:tcPr>
          <w:p w14:paraId="3139F82F" w14:textId="02BD7CD2" w:rsidR="001177E0" w:rsidRPr="002C1227" w:rsidRDefault="00E57C89" w:rsidP="002C1227">
            <w:pPr>
              <w:rPr>
                <w:rFonts w:asciiTheme="minorHAnsi" w:hAnsiTheme="minorHAnsi"/>
                <w:sz w:val="22"/>
                <w:szCs w:val="22"/>
              </w:rPr>
            </w:pPr>
            <w:r w:rsidRPr="002C1227">
              <w:rPr>
                <w:rFonts w:asciiTheme="minorHAnsi" w:hAnsiTheme="minorHAnsi"/>
                <w:sz w:val="22"/>
                <w:szCs w:val="22"/>
              </w:rPr>
              <w:t xml:space="preserve">b. </w:t>
            </w:r>
            <w:r w:rsidR="002659E9" w:rsidRPr="002C1227">
              <w:rPr>
                <w:rFonts w:asciiTheme="minorHAnsi" w:hAnsiTheme="minorHAnsi"/>
                <w:sz w:val="22"/>
                <w:szCs w:val="22"/>
              </w:rPr>
              <w:t>Sensitive Data Protection</w:t>
            </w:r>
          </w:p>
        </w:tc>
        <w:tc>
          <w:tcPr>
            <w:tcW w:w="3690" w:type="dxa"/>
            <w:tcMar>
              <w:top w:w="72" w:type="dxa"/>
              <w:left w:w="115" w:type="dxa"/>
              <w:bottom w:w="72" w:type="dxa"/>
              <w:right w:w="115" w:type="dxa"/>
            </w:tcMar>
          </w:tcPr>
          <w:p w14:paraId="17F2E2EA" w14:textId="7ECDAB5B" w:rsidR="001177E0" w:rsidRPr="002C1227" w:rsidRDefault="002659E9" w:rsidP="002C1227">
            <w:pPr>
              <w:rPr>
                <w:rFonts w:asciiTheme="minorHAnsi" w:hAnsiTheme="minorHAnsi"/>
                <w:sz w:val="22"/>
                <w:szCs w:val="22"/>
              </w:rPr>
            </w:pPr>
            <w:r w:rsidRPr="002C1227">
              <w:rPr>
                <w:rFonts w:asciiTheme="minorHAnsi" w:hAnsiTheme="minorHAnsi"/>
                <w:sz w:val="22"/>
                <w:szCs w:val="22"/>
              </w:rPr>
              <w:t xml:space="preserve">If the data are sensitive, </w:t>
            </w:r>
            <w:r w:rsidR="00A466D9" w:rsidRPr="002C1227">
              <w:rPr>
                <w:rFonts w:asciiTheme="minorHAnsi" w:hAnsiTheme="minorHAnsi"/>
                <w:sz w:val="22"/>
                <w:szCs w:val="22"/>
              </w:rPr>
              <w:t>are sufficient protections in place</w:t>
            </w:r>
            <w:r w:rsidRPr="002C1227">
              <w:rPr>
                <w:rFonts w:asciiTheme="minorHAnsi" w:hAnsiTheme="minorHAnsi"/>
                <w:sz w:val="22"/>
                <w:szCs w:val="22"/>
              </w:rPr>
              <w:t xml:space="preserve"> to control access to the data?</w:t>
            </w:r>
          </w:p>
        </w:tc>
        <w:tc>
          <w:tcPr>
            <w:tcW w:w="1260" w:type="dxa"/>
            <w:tcMar>
              <w:top w:w="72" w:type="dxa"/>
              <w:left w:w="115" w:type="dxa"/>
              <w:bottom w:w="72" w:type="dxa"/>
              <w:right w:w="115" w:type="dxa"/>
            </w:tcMar>
          </w:tcPr>
          <w:p w14:paraId="2883D8C2" w14:textId="77777777" w:rsidR="00A466D9" w:rsidRPr="002C1227" w:rsidRDefault="00A466D9" w:rsidP="002C1227">
            <w:pPr>
              <w:rPr>
                <w:rFonts w:asciiTheme="minorHAnsi" w:hAnsiTheme="minorHAnsi"/>
                <w:sz w:val="22"/>
                <w:szCs w:val="22"/>
              </w:rPr>
            </w:pPr>
            <w:r w:rsidRPr="002C1227">
              <w:rPr>
                <w:rFonts w:asciiTheme="minorHAnsi" w:hAnsiTheme="minorHAnsi"/>
                <w:sz w:val="22"/>
                <w:szCs w:val="22"/>
              </w:rPr>
              <w:t>□ Yes</w:t>
            </w:r>
          </w:p>
          <w:p w14:paraId="5BF7FB8E" w14:textId="651F49DD" w:rsidR="001177E0" w:rsidRPr="002C1227" w:rsidRDefault="00A466D9" w:rsidP="002C1227">
            <w:pPr>
              <w:rPr>
                <w:rFonts w:asciiTheme="minorHAnsi" w:hAnsiTheme="minorHAnsi"/>
                <w:iCs/>
                <w:sz w:val="22"/>
                <w:szCs w:val="22"/>
              </w:rPr>
            </w:pPr>
            <w:r w:rsidRPr="002C1227">
              <w:rPr>
                <w:rFonts w:asciiTheme="minorHAnsi" w:hAnsiTheme="minorHAnsi"/>
                <w:sz w:val="22"/>
                <w:szCs w:val="22"/>
              </w:rPr>
              <w:t>□ No</w:t>
            </w:r>
          </w:p>
        </w:tc>
        <w:tc>
          <w:tcPr>
            <w:tcW w:w="2700" w:type="dxa"/>
            <w:tcMar>
              <w:top w:w="72" w:type="dxa"/>
              <w:bottom w:w="72" w:type="dxa"/>
            </w:tcMar>
          </w:tcPr>
          <w:p w14:paraId="537A5A8A" w14:textId="542F85C1" w:rsidR="001177E0" w:rsidRPr="002C1227" w:rsidRDefault="00A80647"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w:t>
            </w:r>
            <w:r w:rsidR="002226F8" w:rsidRPr="002C1227">
              <w:rPr>
                <w:rFonts w:asciiTheme="minorHAnsi" w:hAnsiTheme="minorHAnsi"/>
                <w:sz w:val="22"/>
                <w:szCs w:val="22"/>
              </w:rPr>
              <w:t>Scope a task to review and revise how data access permissions are granted and revoked.</w:t>
            </w:r>
          </w:p>
        </w:tc>
        <w:tc>
          <w:tcPr>
            <w:tcW w:w="3150" w:type="dxa"/>
            <w:tcMar>
              <w:top w:w="72" w:type="dxa"/>
              <w:bottom w:w="72" w:type="dxa"/>
            </w:tcMar>
          </w:tcPr>
          <w:p w14:paraId="17F045D0" w14:textId="77777777" w:rsidR="001177E0" w:rsidRPr="002C1227" w:rsidRDefault="001177E0" w:rsidP="002C1227">
            <w:pPr>
              <w:rPr>
                <w:rFonts w:asciiTheme="minorHAnsi" w:hAnsiTheme="minorHAnsi"/>
                <w:sz w:val="22"/>
                <w:szCs w:val="22"/>
              </w:rPr>
            </w:pPr>
          </w:p>
        </w:tc>
      </w:tr>
      <w:tr w:rsidR="002659E9" w:rsidRPr="002C1227" w14:paraId="55EF27F4" w14:textId="77777777" w:rsidTr="007377F9">
        <w:trPr>
          <w:cantSplit/>
          <w:trHeight w:val="170"/>
        </w:trPr>
        <w:tc>
          <w:tcPr>
            <w:tcW w:w="2065" w:type="dxa"/>
            <w:tcMar>
              <w:top w:w="72" w:type="dxa"/>
              <w:left w:w="115" w:type="dxa"/>
              <w:bottom w:w="72" w:type="dxa"/>
              <w:right w:w="115" w:type="dxa"/>
            </w:tcMar>
          </w:tcPr>
          <w:p w14:paraId="523FA80C" w14:textId="7BC96D8C" w:rsidR="002659E9" w:rsidRPr="002C1227" w:rsidRDefault="00E57C89" w:rsidP="002C1227">
            <w:pPr>
              <w:rPr>
                <w:rFonts w:asciiTheme="minorHAnsi" w:hAnsiTheme="minorHAnsi"/>
                <w:sz w:val="22"/>
                <w:szCs w:val="22"/>
              </w:rPr>
            </w:pPr>
            <w:r w:rsidRPr="002C1227">
              <w:rPr>
                <w:rFonts w:asciiTheme="minorHAnsi" w:hAnsiTheme="minorHAnsi"/>
                <w:sz w:val="22"/>
                <w:szCs w:val="22"/>
              </w:rPr>
              <w:t xml:space="preserve">c. </w:t>
            </w:r>
            <w:r w:rsidR="005D4C8E" w:rsidRPr="002C1227">
              <w:rPr>
                <w:rFonts w:asciiTheme="minorHAnsi" w:hAnsiTheme="minorHAnsi"/>
                <w:sz w:val="22"/>
                <w:szCs w:val="22"/>
              </w:rPr>
              <w:t>Backups</w:t>
            </w:r>
          </w:p>
        </w:tc>
        <w:tc>
          <w:tcPr>
            <w:tcW w:w="3690" w:type="dxa"/>
            <w:tcMar>
              <w:top w:w="72" w:type="dxa"/>
              <w:left w:w="115" w:type="dxa"/>
              <w:bottom w:w="72" w:type="dxa"/>
              <w:right w:w="115" w:type="dxa"/>
            </w:tcMar>
          </w:tcPr>
          <w:p w14:paraId="6F1EACEC" w14:textId="04C40D0A" w:rsidR="002659E9" w:rsidRPr="002C1227" w:rsidRDefault="005D4C8E" w:rsidP="002C1227">
            <w:pPr>
              <w:rPr>
                <w:rFonts w:asciiTheme="minorHAnsi" w:hAnsiTheme="minorHAnsi"/>
                <w:sz w:val="22"/>
                <w:szCs w:val="22"/>
              </w:rPr>
            </w:pPr>
            <w:r w:rsidRPr="002C1227">
              <w:rPr>
                <w:rFonts w:asciiTheme="minorHAnsi" w:hAnsiTheme="minorHAnsi"/>
                <w:sz w:val="22"/>
                <w:szCs w:val="22"/>
              </w:rPr>
              <w:t>Are the data currently being backed up?</w:t>
            </w:r>
          </w:p>
        </w:tc>
        <w:tc>
          <w:tcPr>
            <w:tcW w:w="1260" w:type="dxa"/>
            <w:tcMar>
              <w:top w:w="72" w:type="dxa"/>
              <w:left w:w="115" w:type="dxa"/>
              <w:bottom w:w="72" w:type="dxa"/>
              <w:right w:w="115" w:type="dxa"/>
            </w:tcMar>
          </w:tcPr>
          <w:p w14:paraId="26D8B89E" w14:textId="77777777" w:rsidR="00A466D9" w:rsidRPr="002C1227" w:rsidRDefault="00A466D9" w:rsidP="002C1227">
            <w:pPr>
              <w:rPr>
                <w:rFonts w:asciiTheme="minorHAnsi" w:hAnsiTheme="minorHAnsi"/>
                <w:sz w:val="22"/>
                <w:szCs w:val="22"/>
              </w:rPr>
            </w:pPr>
            <w:r w:rsidRPr="002C1227">
              <w:rPr>
                <w:rFonts w:asciiTheme="minorHAnsi" w:hAnsiTheme="minorHAnsi"/>
                <w:sz w:val="22"/>
                <w:szCs w:val="22"/>
              </w:rPr>
              <w:t>□ Yes</w:t>
            </w:r>
          </w:p>
          <w:p w14:paraId="06DCCE67" w14:textId="632F5652" w:rsidR="002659E9" w:rsidRPr="002C1227" w:rsidRDefault="00A466D9" w:rsidP="002C1227">
            <w:pPr>
              <w:rPr>
                <w:rFonts w:asciiTheme="minorHAnsi" w:hAnsiTheme="minorHAnsi"/>
                <w:sz w:val="22"/>
                <w:szCs w:val="22"/>
              </w:rPr>
            </w:pPr>
            <w:r w:rsidRPr="002C1227">
              <w:rPr>
                <w:rFonts w:asciiTheme="minorHAnsi" w:hAnsiTheme="minorHAnsi"/>
                <w:sz w:val="22"/>
                <w:szCs w:val="22"/>
              </w:rPr>
              <w:t>□ No</w:t>
            </w:r>
          </w:p>
        </w:tc>
        <w:tc>
          <w:tcPr>
            <w:tcW w:w="2700" w:type="dxa"/>
            <w:tcMar>
              <w:top w:w="72" w:type="dxa"/>
              <w:bottom w:w="72" w:type="dxa"/>
            </w:tcMar>
          </w:tcPr>
          <w:p w14:paraId="5FE6F1D9" w14:textId="3E2B14C8" w:rsidR="002659E9" w:rsidRPr="002C1227" w:rsidRDefault="00A80647"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w:t>
            </w:r>
            <w:r w:rsidR="002226F8" w:rsidRPr="002C1227">
              <w:rPr>
                <w:rFonts w:asciiTheme="minorHAnsi" w:hAnsiTheme="minorHAnsi"/>
                <w:sz w:val="22"/>
                <w:szCs w:val="22"/>
              </w:rPr>
              <w:t>Work with Caltrans Information Technology to implement backup procedures</w:t>
            </w:r>
            <w:r w:rsidR="00CC05AA" w:rsidRPr="002C1227">
              <w:rPr>
                <w:rFonts w:asciiTheme="minorHAnsi" w:hAnsiTheme="minorHAnsi"/>
                <w:sz w:val="22"/>
                <w:szCs w:val="22"/>
              </w:rPr>
              <w:t>.</w:t>
            </w:r>
            <w:r w:rsidR="002226F8" w:rsidRPr="002C1227">
              <w:rPr>
                <w:rFonts w:asciiTheme="minorHAnsi" w:hAnsiTheme="minorHAnsi"/>
                <w:sz w:val="22"/>
                <w:szCs w:val="22"/>
              </w:rPr>
              <w:t xml:space="preserve"> </w:t>
            </w:r>
          </w:p>
        </w:tc>
        <w:tc>
          <w:tcPr>
            <w:tcW w:w="3150" w:type="dxa"/>
            <w:tcMar>
              <w:top w:w="72" w:type="dxa"/>
              <w:bottom w:w="72" w:type="dxa"/>
            </w:tcMar>
          </w:tcPr>
          <w:p w14:paraId="39D90705" w14:textId="77777777" w:rsidR="002659E9" w:rsidRPr="002C1227" w:rsidRDefault="002659E9" w:rsidP="002C1227">
            <w:pPr>
              <w:rPr>
                <w:rFonts w:asciiTheme="minorHAnsi" w:hAnsiTheme="minorHAnsi"/>
                <w:sz w:val="22"/>
                <w:szCs w:val="22"/>
              </w:rPr>
            </w:pPr>
          </w:p>
        </w:tc>
      </w:tr>
      <w:tr w:rsidR="001177E0" w:rsidRPr="002C1227" w14:paraId="06E60AB5" w14:textId="77777777" w:rsidTr="007377F9">
        <w:trPr>
          <w:cantSplit/>
          <w:trHeight w:val="170"/>
        </w:trPr>
        <w:tc>
          <w:tcPr>
            <w:tcW w:w="2065" w:type="dxa"/>
            <w:tcMar>
              <w:top w:w="72" w:type="dxa"/>
              <w:left w:w="115" w:type="dxa"/>
              <w:bottom w:w="72" w:type="dxa"/>
              <w:right w:w="115" w:type="dxa"/>
            </w:tcMar>
          </w:tcPr>
          <w:p w14:paraId="297B411B" w14:textId="3CC1D37A" w:rsidR="001177E0" w:rsidRPr="002C1227" w:rsidRDefault="00E57C89" w:rsidP="002C1227">
            <w:pPr>
              <w:rPr>
                <w:rFonts w:asciiTheme="minorHAnsi" w:hAnsiTheme="minorHAnsi"/>
                <w:sz w:val="22"/>
                <w:szCs w:val="22"/>
              </w:rPr>
            </w:pPr>
            <w:r w:rsidRPr="002C1227">
              <w:rPr>
                <w:rFonts w:asciiTheme="minorHAnsi" w:hAnsiTheme="minorHAnsi"/>
                <w:sz w:val="22"/>
                <w:szCs w:val="22"/>
              </w:rPr>
              <w:t xml:space="preserve">d. </w:t>
            </w:r>
            <w:r w:rsidR="005D4C8E" w:rsidRPr="002C1227">
              <w:rPr>
                <w:rFonts w:asciiTheme="minorHAnsi" w:hAnsiTheme="minorHAnsi"/>
                <w:sz w:val="22"/>
                <w:szCs w:val="22"/>
              </w:rPr>
              <w:t>Verification of Backups</w:t>
            </w:r>
          </w:p>
        </w:tc>
        <w:tc>
          <w:tcPr>
            <w:tcW w:w="3690" w:type="dxa"/>
            <w:tcMar>
              <w:top w:w="72" w:type="dxa"/>
              <w:left w:w="115" w:type="dxa"/>
              <w:bottom w:w="72" w:type="dxa"/>
              <w:right w:w="115" w:type="dxa"/>
            </w:tcMar>
          </w:tcPr>
          <w:p w14:paraId="787D6593" w14:textId="492325F6" w:rsidR="001177E0" w:rsidRPr="002C1227" w:rsidRDefault="005D4C8E" w:rsidP="002C1227">
            <w:pPr>
              <w:rPr>
                <w:rFonts w:asciiTheme="minorHAnsi" w:hAnsiTheme="minorHAnsi"/>
                <w:sz w:val="22"/>
                <w:szCs w:val="22"/>
              </w:rPr>
            </w:pPr>
            <w:r w:rsidRPr="002C1227">
              <w:rPr>
                <w:rFonts w:asciiTheme="minorHAnsi" w:hAnsiTheme="minorHAnsi"/>
                <w:sz w:val="22"/>
                <w:szCs w:val="22"/>
              </w:rPr>
              <w:t>Have backups been tested and verified by a data steward (or other business user representative) over the past 12 months to ensure that data can be restored properly?</w:t>
            </w:r>
          </w:p>
        </w:tc>
        <w:tc>
          <w:tcPr>
            <w:tcW w:w="1260" w:type="dxa"/>
            <w:tcMar>
              <w:top w:w="72" w:type="dxa"/>
              <w:left w:w="115" w:type="dxa"/>
              <w:bottom w:w="72" w:type="dxa"/>
              <w:right w:w="115" w:type="dxa"/>
            </w:tcMar>
          </w:tcPr>
          <w:p w14:paraId="52A0DDC6" w14:textId="77777777" w:rsidR="00A466D9" w:rsidRPr="002C1227" w:rsidRDefault="00A466D9" w:rsidP="002C1227">
            <w:pPr>
              <w:rPr>
                <w:rFonts w:asciiTheme="minorHAnsi" w:hAnsiTheme="minorHAnsi"/>
                <w:sz w:val="22"/>
                <w:szCs w:val="22"/>
              </w:rPr>
            </w:pPr>
            <w:r w:rsidRPr="002C1227">
              <w:rPr>
                <w:rFonts w:asciiTheme="minorHAnsi" w:hAnsiTheme="minorHAnsi"/>
                <w:sz w:val="22"/>
                <w:szCs w:val="22"/>
              </w:rPr>
              <w:t>□ Yes</w:t>
            </w:r>
          </w:p>
          <w:p w14:paraId="7DAE9E27" w14:textId="0068D5F7" w:rsidR="001177E0" w:rsidRPr="002C1227" w:rsidRDefault="00A466D9" w:rsidP="002C1227">
            <w:pPr>
              <w:rPr>
                <w:rFonts w:asciiTheme="minorHAnsi" w:hAnsiTheme="minorHAnsi"/>
                <w:iCs/>
                <w:sz w:val="22"/>
                <w:szCs w:val="22"/>
              </w:rPr>
            </w:pPr>
            <w:r w:rsidRPr="002C1227">
              <w:rPr>
                <w:rFonts w:asciiTheme="minorHAnsi" w:hAnsiTheme="minorHAnsi"/>
                <w:sz w:val="22"/>
                <w:szCs w:val="22"/>
              </w:rPr>
              <w:t>□ No</w:t>
            </w:r>
          </w:p>
        </w:tc>
        <w:tc>
          <w:tcPr>
            <w:tcW w:w="2700" w:type="dxa"/>
            <w:tcMar>
              <w:top w:w="72" w:type="dxa"/>
              <w:bottom w:w="72" w:type="dxa"/>
            </w:tcMar>
          </w:tcPr>
          <w:p w14:paraId="2EF631C9" w14:textId="699DD2B4" w:rsidR="001177E0" w:rsidRPr="002C1227" w:rsidRDefault="00CC05AA"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Work with Caltrans Information Technology to schedule a data restore test including business representative involvement.</w:t>
            </w:r>
          </w:p>
        </w:tc>
        <w:tc>
          <w:tcPr>
            <w:tcW w:w="3150" w:type="dxa"/>
            <w:tcMar>
              <w:top w:w="72" w:type="dxa"/>
              <w:bottom w:w="72" w:type="dxa"/>
            </w:tcMar>
          </w:tcPr>
          <w:p w14:paraId="35E0A9FC" w14:textId="77777777" w:rsidR="001177E0" w:rsidRPr="002C1227" w:rsidRDefault="001177E0" w:rsidP="002C1227">
            <w:pPr>
              <w:rPr>
                <w:rFonts w:asciiTheme="minorHAnsi" w:hAnsiTheme="minorHAnsi"/>
                <w:sz w:val="22"/>
                <w:szCs w:val="22"/>
              </w:rPr>
            </w:pPr>
          </w:p>
        </w:tc>
      </w:tr>
      <w:tr w:rsidR="005D4C8E" w:rsidRPr="002C1227" w14:paraId="682D8B68" w14:textId="77777777" w:rsidTr="007377F9">
        <w:trPr>
          <w:cantSplit/>
          <w:trHeight w:val="170"/>
        </w:trPr>
        <w:tc>
          <w:tcPr>
            <w:tcW w:w="2065" w:type="dxa"/>
            <w:tcMar>
              <w:top w:w="72" w:type="dxa"/>
              <w:left w:w="115" w:type="dxa"/>
              <w:bottom w:w="72" w:type="dxa"/>
              <w:right w:w="115" w:type="dxa"/>
            </w:tcMar>
          </w:tcPr>
          <w:p w14:paraId="7B7A6BAE" w14:textId="54CC0C69" w:rsidR="005D4C8E" w:rsidRPr="002C1227" w:rsidRDefault="00E57C89" w:rsidP="002C1227">
            <w:pPr>
              <w:rPr>
                <w:rFonts w:asciiTheme="minorHAnsi" w:hAnsiTheme="minorHAnsi"/>
                <w:sz w:val="22"/>
                <w:szCs w:val="22"/>
              </w:rPr>
            </w:pPr>
            <w:r w:rsidRPr="002C1227">
              <w:rPr>
                <w:rFonts w:asciiTheme="minorHAnsi" w:hAnsiTheme="minorHAnsi"/>
                <w:sz w:val="22"/>
                <w:szCs w:val="22"/>
              </w:rPr>
              <w:lastRenderedPageBreak/>
              <w:t xml:space="preserve">e. </w:t>
            </w:r>
            <w:r w:rsidR="005D4C8E" w:rsidRPr="002C1227">
              <w:rPr>
                <w:rFonts w:asciiTheme="minorHAnsi" w:hAnsiTheme="minorHAnsi"/>
                <w:sz w:val="22"/>
                <w:szCs w:val="22"/>
              </w:rPr>
              <w:t>Data Storage Requirements</w:t>
            </w:r>
          </w:p>
        </w:tc>
        <w:tc>
          <w:tcPr>
            <w:tcW w:w="3690" w:type="dxa"/>
            <w:tcMar>
              <w:top w:w="72" w:type="dxa"/>
              <w:left w:w="115" w:type="dxa"/>
              <w:bottom w:w="72" w:type="dxa"/>
              <w:right w:w="115" w:type="dxa"/>
            </w:tcMar>
          </w:tcPr>
          <w:p w14:paraId="2281FC28" w14:textId="2E64F519" w:rsidR="005D4C8E" w:rsidRPr="002C1227" w:rsidRDefault="005D4C8E" w:rsidP="002C1227">
            <w:pPr>
              <w:rPr>
                <w:rFonts w:asciiTheme="minorHAnsi" w:hAnsiTheme="minorHAnsi"/>
                <w:sz w:val="22"/>
                <w:szCs w:val="22"/>
              </w:rPr>
            </w:pPr>
            <w:r w:rsidRPr="002C1227">
              <w:rPr>
                <w:rFonts w:asciiTheme="minorHAnsi" w:hAnsiTheme="minorHAnsi"/>
                <w:sz w:val="22"/>
                <w:szCs w:val="22"/>
              </w:rPr>
              <w:t>Is there an understanding of data storage requirements over the next 5 years and a plan in place to meet these requirements?</w:t>
            </w:r>
          </w:p>
        </w:tc>
        <w:tc>
          <w:tcPr>
            <w:tcW w:w="1260" w:type="dxa"/>
            <w:tcMar>
              <w:top w:w="72" w:type="dxa"/>
              <w:left w:w="115" w:type="dxa"/>
              <w:bottom w:w="72" w:type="dxa"/>
              <w:right w:w="115" w:type="dxa"/>
            </w:tcMar>
          </w:tcPr>
          <w:p w14:paraId="01290C0F" w14:textId="77777777" w:rsidR="00A466D9" w:rsidRPr="002C1227" w:rsidRDefault="00A466D9" w:rsidP="002C1227">
            <w:pPr>
              <w:rPr>
                <w:rFonts w:asciiTheme="minorHAnsi" w:hAnsiTheme="minorHAnsi"/>
                <w:sz w:val="22"/>
                <w:szCs w:val="22"/>
              </w:rPr>
            </w:pPr>
            <w:r w:rsidRPr="002C1227">
              <w:rPr>
                <w:rFonts w:asciiTheme="minorHAnsi" w:hAnsiTheme="minorHAnsi"/>
                <w:sz w:val="22"/>
                <w:szCs w:val="22"/>
              </w:rPr>
              <w:t>□ Yes</w:t>
            </w:r>
          </w:p>
          <w:p w14:paraId="6FB34D71" w14:textId="1EC04F4D" w:rsidR="005D4C8E" w:rsidRPr="002C1227" w:rsidRDefault="00A466D9" w:rsidP="002C1227">
            <w:pPr>
              <w:rPr>
                <w:rFonts w:asciiTheme="minorHAnsi" w:hAnsiTheme="minorHAnsi"/>
                <w:sz w:val="22"/>
                <w:szCs w:val="22"/>
              </w:rPr>
            </w:pPr>
            <w:r w:rsidRPr="002C1227">
              <w:rPr>
                <w:rFonts w:asciiTheme="minorHAnsi" w:hAnsiTheme="minorHAnsi"/>
                <w:sz w:val="22"/>
                <w:szCs w:val="22"/>
              </w:rPr>
              <w:t>□ No</w:t>
            </w:r>
          </w:p>
        </w:tc>
        <w:tc>
          <w:tcPr>
            <w:tcW w:w="2700" w:type="dxa"/>
            <w:tcMar>
              <w:top w:w="72" w:type="dxa"/>
              <w:left w:w="115" w:type="dxa"/>
              <w:bottom w:w="72" w:type="dxa"/>
              <w:right w:w="115" w:type="dxa"/>
            </w:tcMar>
          </w:tcPr>
          <w:p w14:paraId="4E19206F" w14:textId="77777777" w:rsidR="00CC05AA" w:rsidRPr="002C1227" w:rsidRDefault="00CC05AA"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Scope a task to estimate future storage requirements</w:t>
            </w:r>
          </w:p>
          <w:p w14:paraId="4CAEC9C2" w14:textId="6A3E72F4" w:rsidR="00CC05AA" w:rsidRPr="002C1227" w:rsidRDefault="00CC05AA"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Scope a task to develop a data storage plan identifying where the data are to be stored, and how storage is to be resourced.</w:t>
            </w:r>
          </w:p>
        </w:tc>
        <w:tc>
          <w:tcPr>
            <w:tcW w:w="3150" w:type="dxa"/>
            <w:tcMar>
              <w:top w:w="72" w:type="dxa"/>
              <w:bottom w:w="72" w:type="dxa"/>
            </w:tcMar>
          </w:tcPr>
          <w:p w14:paraId="687EEBEB" w14:textId="77777777" w:rsidR="005D4C8E" w:rsidRPr="002C1227" w:rsidRDefault="005D4C8E" w:rsidP="002C1227">
            <w:pPr>
              <w:rPr>
                <w:rFonts w:asciiTheme="minorHAnsi" w:hAnsiTheme="minorHAnsi"/>
                <w:sz w:val="22"/>
                <w:szCs w:val="22"/>
              </w:rPr>
            </w:pPr>
          </w:p>
        </w:tc>
      </w:tr>
      <w:tr w:rsidR="005D4C8E" w:rsidRPr="002C1227" w14:paraId="4C50E021" w14:textId="77777777" w:rsidTr="007377F9">
        <w:trPr>
          <w:cantSplit/>
          <w:trHeight w:val="170"/>
        </w:trPr>
        <w:tc>
          <w:tcPr>
            <w:tcW w:w="2065" w:type="dxa"/>
            <w:tcMar>
              <w:top w:w="72" w:type="dxa"/>
              <w:left w:w="115" w:type="dxa"/>
              <w:bottom w:w="72" w:type="dxa"/>
              <w:right w:w="115" w:type="dxa"/>
            </w:tcMar>
          </w:tcPr>
          <w:p w14:paraId="2CD636FA" w14:textId="48EA98DA" w:rsidR="005D4C8E" w:rsidRPr="002C1227" w:rsidRDefault="00E57C89" w:rsidP="002C1227">
            <w:pPr>
              <w:rPr>
                <w:rFonts w:asciiTheme="minorHAnsi" w:hAnsiTheme="minorHAnsi"/>
                <w:sz w:val="22"/>
                <w:szCs w:val="22"/>
              </w:rPr>
            </w:pPr>
            <w:r w:rsidRPr="002C1227">
              <w:rPr>
                <w:rFonts w:asciiTheme="minorHAnsi" w:hAnsiTheme="minorHAnsi"/>
                <w:sz w:val="22"/>
                <w:szCs w:val="22"/>
              </w:rPr>
              <w:t xml:space="preserve">f. </w:t>
            </w:r>
            <w:r w:rsidR="005D4C8E" w:rsidRPr="002C1227">
              <w:rPr>
                <w:rFonts w:asciiTheme="minorHAnsi" w:hAnsiTheme="minorHAnsi"/>
                <w:sz w:val="22"/>
                <w:szCs w:val="22"/>
              </w:rPr>
              <w:t>Data Update Plan</w:t>
            </w:r>
          </w:p>
        </w:tc>
        <w:tc>
          <w:tcPr>
            <w:tcW w:w="3690" w:type="dxa"/>
            <w:tcMar>
              <w:top w:w="72" w:type="dxa"/>
              <w:left w:w="115" w:type="dxa"/>
              <w:bottom w:w="72" w:type="dxa"/>
              <w:right w:w="115" w:type="dxa"/>
            </w:tcMar>
          </w:tcPr>
          <w:p w14:paraId="3107E5D2" w14:textId="721B926D" w:rsidR="005D4C8E" w:rsidRPr="002C1227" w:rsidRDefault="005D4C8E" w:rsidP="002C1227">
            <w:pPr>
              <w:rPr>
                <w:rFonts w:asciiTheme="minorHAnsi" w:hAnsiTheme="minorHAnsi"/>
                <w:sz w:val="22"/>
                <w:szCs w:val="22"/>
              </w:rPr>
            </w:pPr>
            <w:r w:rsidRPr="002C1227">
              <w:rPr>
                <w:rFonts w:asciiTheme="minorHAnsi" w:hAnsiTheme="minorHAnsi"/>
                <w:sz w:val="22"/>
                <w:szCs w:val="22"/>
              </w:rPr>
              <w:t xml:space="preserve">Is there an established and resourced data update cycle or approach to meet anticipated business needs? </w:t>
            </w:r>
          </w:p>
        </w:tc>
        <w:tc>
          <w:tcPr>
            <w:tcW w:w="1260" w:type="dxa"/>
            <w:tcMar>
              <w:top w:w="72" w:type="dxa"/>
              <w:left w:w="115" w:type="dxa"/>
              <w:bottom w:w="72" w:type="dxa"/>
              <w:right w:w="115" w:type="dxa"/>
            </w:tcMar>
          </w:tcPr>
          <w:p w14:paraId="204A9AEA" w14:textId="77777777" w:rsidR="00A466D9" w:rsidRPr="002C1227" w:rsidRDefault="00A466D9" w:rsidP="002C1227">
            <w:pPr>
              <w:rPr>
                <w:rFonts w:asciiTheme="minorHAnsi" w:hAnsiTheme="minorHAnsi"/>
                <w:sz w:val="22"/>
                <w:szCs w:val="22"/>
              </w:rPr>
            </w:pPr>
            <w:r w:rsidRPr="002C1227">
              <w:rPr>
                <w:rFonts w:asciiTheme="minorHAnsi" w:hAnsiTheme="minorHAnsi"/>
                <w:sz w:val="22"/>
                <w:szCs w:val="22"/>
              </w:rPr>
              <w:t>□ Yes</w:t>
            </w:r>
          </w:p>
          <w:p w14:paraId="17086A54" w14:textId="6925BB5A" w:rsidR="005D4C8E" w:rsidRPr="002C1227" w:rsidRDefault="00A466D9" w:rsidP="002C1227">
            <w:pPr>
              <w:rPr>
                <w:rFonts w:asciiTheme="minorHAnsi" w:hAnsiTheme="minorHAnsi"/>
                <w:sz w:val="22"/>
                <w:szCs w:val="22"/>
              </w:rPr>
            </w:pPr>
            <w:r w:rsidRPr="002C1227">
              <w:rPr>
                <w:rFonts w:asciiTheme="minorHAnsi" w:hAnsiTheme="minorHAnsi"/>
                <w:sz w:val="22"/>
                <w:szCs w:val="22"/>
              </w:rPr>
              <w:t>□ No</w:t>
            </w:r>
          </w:p>
        </w:tc>
        <w:tc>
          <w:tcPr>
            <w:tcW w:w="2700" w:type="dxa"/>
            <w:tcMar>
              <w:top w:w="72" w:type="dxa"/>
              <w:bottom w:w="72" w:type="dxa"/>
            </w:tcMar>
          </w:tcPr>
          <w:p w14:paraId="38E3E578" w14:textId="28C1264E" w:rsidR="005D4C8E" w:rsidRPr="002C1227" w:rsidRDefault="00CC05AA"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Scope a task to develop a data updating strategy that addresses business needs.</w:t>
            </w:r>
          </w:p>
        </w:tc>
        <w:tc>
          <w:tcPr>
            <w:tcW w:w="3150" w:type="dxa"/>
            <w:tcMar>
              <w:top w:w="72" w:type="dxa"/>
              <w:bottom w:w="72" w:type="dxa"/>
            </w:tcMar>
          </w:tcPr>
          <w:p w14:paraId="19E6F4FA" w14:textId="77777777" w:rsidR="005D4C8E" w:rsidRPr="002C1227" w:rsidRDefault="005D4C8E" w:rsidP="002C1227">
            <w:pPr>
              <w:rPr>
                <w:rFonts w:asciiTheme="minorHAnsi" w:hAnsiTheme="minorHAnsi"/>
                <w:sz w:val="22"/>
                <w:szCs w:val="22"/>
              </w:rPr>
            </w:pPr>
          </w:p>
        </w:tc>
      </w:tr>
      <w:tr w:rsidR="005D4C8E" w:rsidRPr="002C1227" w14:paraId="403B5D8F" w14:textId="77777777" w:rsidTr="007377F9">
        <w:trPr>
          <w:cantSplit/>
          <w:trHeight w:val="170"/>
        </w:trPr>
        <w:tc>
          <w:tcPr>
            <w:tcW w:w="2065" w:type="dxa"/>
            <w:tcMar>
              <w:top w:w="72" w:type="dxa"/>
              <w:left w:w="115" w:type="dxa"/>
              <w:bottom w:w="72" w:type="dxa"/>
              <w:right w:w="115" w:type="dxa"/>
            </w:tcMar>
          </w:tcPr>
          <w:p w14:paraId="1F0A5A7D" w14:textId="3438F695" w:rsidR="005D4C8E" w:rsidRPr="002C1227" w:rsidRDefault="00E57C89" w:rsidP="002C1227">
            <w:pPr>
              <w:rPr>
                <w:rFonts w:asciiTheme="minorHAnsi" w:hAnsiTheme="minorHAnsi"/>
                <w:sz w:val="22"/>
                <w:szCs w:val="22"/>
              </w:rPr>
            </w:pPr>
            <w:r w:rsidRPr="002C1227">
              <w:rPr>
                <w:rFonts w:asciiTheme="minorHAnsi" w:hAnsiTheme="minorHAnsi"/>
                <w:sz w:val="22"/>
                <w:szCs w:val="22"/>
              </w:rPr>
              <w:t xml:space="preserve">g. </w:t>
            </w:r>
            <w:r w:rsidR="005D4C8E" w:rsidRPr="002C1227">
              <w:rPr>
                <w:rFonts w:asciiTheme="minorHAnsi" w:hAnsiTheme="minorHAnsi"/>
                <w:sz w:val="22"/>
                <w:szCs w:val="22"/>
              </w:rPr>
              <w:t>Data Retention</w:t>
            </w:r>
          </w:p>
        </w:tc>
        <w:tc>
          <w:tcPr>
            <w:tcW w:w="3690" w:type="dxa"/>
            <w:tcMar>
              <w:top w:w="72" w:type="dxa"/>
              <w:left w:w="115" w:type="dxa"/>
              <w:bottom w:w="72" w:type="dxa"/>
              <w:right w:w="115" w:type="dxa"/>
            </w:tcMar>
          </w:tcPr>
          <w:p w14:paraId="6B3E303E" w14:textId="26CD5157" w:rsidR="005D4C8E" w:rsidRPr="002C1227" w:rsidRDefault="005D4C8E" w:rsidP="002C1227">
            <w:pPr>
              <w:rPr>
                <w:rFonts w:asciiTheme="minorHAnsi" w:hAnsiTheme="minorHAnsi"/>
                <w:sz w:val="22"/>
                <w:szCs w:val="22"/>
              </w:rPr>
            </w:pPr>
            <w:r w:rsidRPr="002C1227">
              <w:rPr>
                <w:rFonts w:asciiTheme="minorHAnsi" w:hAnsiTheme="minorHAnsi"/>
                <w:sz w:val="22"/>
                <w:szCs w:val="22"/>
              </w:rPr>
              <w:t>Has a data retention schedule been established and validated by business users?</w:t>
            </w:r>
          </w:p>
        </w:tc>
        <w:tc>
          <w:tcPr>
            <w:tcW w:w="1260" w:type="dxa"/>
            <w:tcMar>
              <w:top w:w="72" w:type="dxa"/>
              <w:left w:w="115" w:type="dxa"/>
              <w:bottom w:w="72" w:type="dxa"/>
              <w:right w:w="115" w:type="dxa"/>
            </w:tcMar>
          </w:tcPr>
          <w:p w14:paraId="4E8F4320" w14:textId="77777777" w:rsidR="00A466D9" w:rsidRPr="002C1227" w:rsidRDefault="00A466D9" w:rsidP="002C1227">
            <w:pPr>
              <w:rPr>
                <w:rFonts w:asciiTheme="minorHAnsi" w:hAnsiTheme="minorHAnsi"/>
                <w:sz w:val="22"/>
                <w:szCs w:val="22"/>
              </w:rPr>
            </w:pPr>
            <w:r w:rsidRPr="002C1227">
              <w:rPr>
                <w:rFonts w:asciiTheme="minorHAnsi" w:hAnsiTheme="minorHAnsi"/>
                <w:sz w:val="22"/>
                <w:szCs w:val="22"/>
              </w:rPr>
              <w:t>□ Yes</w:t>
            </w:r>
          </w:p>
          <w:p w14:paraId="4BCDBBA0" w14:textId="690F0933" w:rsidR="005D4C8E" w:rsidRPr="002C1227" w:rsidRDefault="00A466D9" w:rsidP="002C1227">
            <w:pPr>
              <w:rPr>
                <w:rFonts w:asciiTheme="minorHAnsi" w:hAnsiTheme="minorHAnsi"/>
                <w:sz w:val="22"/>
                <w:szCs w:val="22"/>
              </w:rPr>
            </w:pPr>
            <w:r w:rsidRPr="002C1227">
              <w:rPr>
                <w:rFonts w:asciiTheme="minorHAnsi" w:hAnsiTheme="minorHAnsi"/>
                <w:sz w:val="22"/>
                <w:szCs w:val="22"/>
              </w:rPr>
              <w:t>□ No</w:t>
            </w:r>
          </w:p>
        </w:tc>
        <w:tc>
          <w:tcPr>
            <w:tcW w:w="2700" w:type="dxa"/>
            <w:tcMar>
              <w:top w:w="72" w:type="dxa"/>
              <w:bottom w:w="72" w:type="dxa"/>
            </w:tcMar>
          </w:tcPr>
          <w:p w14:paraId="2EA3C1C4" w14:textId="15C90411" w:rsidR="005D4C8E" w:rsidRPr="002C1227" w:rsidRDefault="00A80647"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w:t>
            </w:r>
            <w:r w:rsidR="00CC05AA" w:rsidRPr="002C1227">
              <w:rPr>
                <w:rFonts w:asciiTheme="minorHAnsi" w:hAnsiTheme="minorHAnsi"/>
                <w:sz w:val="22"/>
                <w:szCs w:val="22"/>
              </w:rPr>
              <w:t>Scope a task to identify and revise (as needed) the applicable data retention schedule</w:t>
            </w:r>
          </w:p>
        </w:tc>
        <w:tc>
          <w:tcPr>
            <w:tcW w:w="3150" w:type="dxa"/>
            <w:tcMar>
              <w:top w:w="72" w:type="dxa"/>
              <w:bottom w:w="72" w:type="dxa"/>
            </w:tcMar>
          </w:tcPr>
          <w:p w14:paraId="5B4D5178" w14:textId="77777777" w:rsidR="005D4C8E" w:rsidRPr="002C1227" w:rsidRDefault="005D4C8E" w:rsidP="002C1227">
            <w:pPr>
              <w:rPr>
                <w:rFonts w:asciiTheme="minorHAnsi" w:hAnsiTheme="minorHAnsi"/>
                <w:sz w:val="22"/>
                <w:szCs w:val="22"/>
              </w:rPr>
            </w:pPr>
          </w:p>
        </w:tc>
      </w:tr>
      <w:tr w:rsidR="005D4C8E" w:rsidRPr="002C1227" w14:paraId="13D32B07" w14:textId="77777777" w:rsidTr="007377F9">
        <w:trPr>
          <w:cantSplit/>
          <w:trHeight w:val="170"/>
        </w:trPr>
        <w:tc>
          <w:tcPr>
            <w:tcW w:w="2065" w:type="dxa"/>
            <w:tcMar>
              <w:top w:w="72" w:type="dxa"/>
              <w:left w:w="115" w:type="dxa"/>
              <w:bottom w:w="72" w:type="dxa"/>
              <w:right w:w="115" w:type="dxa"/>
            </w:tcMar>
          </w:tcPr>
          <w:p w14:paraId="60C7A84A" w14:textId="08D7A7B4" w:rsidR="005D4C8E" w:rsidRPr="002C1227" w:rsidRDefault="00E57C89" w:rsidP="002C1227">
            <w:pPr>
              <w:rPr>
                <w:rFonts w:asciiTheme="minorHAnsi" w:hAnsiTheme="minorHAnsi"/>
                <w:sz w:val="22"/>
                <w:szCs w:val="22"/>
              </w:rPr>
            </w:pPr>
            <w:r w:rsidRPr="002C1227">
              <w:rPr>
                <w:rFonts w:asciiTheme="minorHAnsi" w:hAnsiTheme="minorHAnsi"/>
                <w:sz w:val="22"/>
                <w:szCs w:val="22"/>
              </w:rPr>
              <w:t xml:space="preserve">h. </w:t>
            </w:r>
            <w:r w:rsidR="005D4C8E" w:rsidRPr="002C1227">
              <w:rPr>
                <w:rFonts w:asciiTheme="minorHAnsi" w:hAnsiTheme="minorHAnsi"/>
                <w:sz w:val="22"/>
                <w:szCs w:val="22"/>
              </w:rPr>
              <w:t>Data Archiving Plan</w:t>
            </w:r>
          </w:p>
        </w:tc>
        <w:tc>
          <w:tcPr>
            <w:tcW w:w="3690" w:type="dxa"/>
            <w:tcMar>
              <w:top w:w="72" w:type="dxa"/>
              <w:left w:w="115" w:type="dxa"/>
              <w:bottom w:w="72" w:type="dxa"/>
              <w:right w:w="115" w:type="dxa"/>
            </w:tcMar>
          </w:tcPr>
          <w:p w14:paraId="6690072E" w14:textId="705A8264" w:rsidR="005D4C8E" w:rsidRPr="002C1227" w:rsidRDefault="005D4C8E" w:rsidP="002C1227">
            <w:pPr>
              <w:rPr>
                <w:rFonts w:asciiTheme="minorHAnsi" w:hAnsiTheme="minorHAnsi"/>
                <w:sz w:val="22"/>
                <w:szCs w:val="22"/>
              </w:rPr>
            </w:pPr>
            <w:r w:rsidRPr="002C1227">
              <w:rPr>
                <w:rFonts w:asciiTheme="minorHAnsi" w:hAnsiTheme="minorHAnsi"/>
                <w:sz w:val="22"/>
                <w:szCs w:val="22"/>
              </w:rPr>
              <w:t>Is there a resourced plan for data archiving</w:t>
            </w:r>
            <w:r w:rsidR="00CC05AA" w:rsidRPr="002C1227">
              <w:rPr>
                <w:rFonts w:asciiTheme="minorHAnsi" w:hAnsiTheme="minorHAnsi"/>
                <w:sz w:val="22"/>
                <w:szCs w:val="22"/>
              </w:rPr>
              <w:t>?</w:t>
            </w:r>
          </w:p>
        </w:tc>
        <w:tc>
          <w:tcPr>
            <w:tcW w:w="1260" w:type="dxa"/>
            <w:tcMar>
              <w:top w:w="72" w:type="dxa"/>
              <w:left w:w="115" w:type="dxa"/>
              <w:bottom w:w="72" w:type="dxa"/>
              <w:right w:w="115" w:type="dxa"/>
            </w:tcMar>
          </w:tcPr>
          <w:p w14:paraId="4D87F2B8" w14:textId="77777777" w:rsidR="00A466D9" w:rsidRPr="002C1227" w:rsidRDefault="00A466D9" w:rsidP="002C1227">
            <w:pPr>
              <w:rPr>
                <w:rFonts w:asciiTheme="minorHAnsi" w:hAnsiTheme="minorHAnsi"/>
                <w:sz w:val="22"/>
                <w:szCs w:val="22"/>
              </w:rPr>
            </w:pPr>
            <w:r w:rsidRPr="002C1227">
              <w:rPr>
                <w:rFonts w:asciiTheme="minorHAnsi" w:hAnsiTheme="minorHAnsi"/>
                <w:sz w:val="22"/>
                <w:szCs w:val="22"/>
              </w:rPr>
              <w:t>□ Yes</w:t>
            </w:r>
          </w:p>
          <w:p w14:paraId="3E7069EB" w14:textId="73776465" w:rsidR="005D4C8E" w:rsidRPr="002C1227" w:rsidRDefault="00A466D9" w:rsidP="002C1227">
            <w:pPr>
              <w:rPr>
                <w:rFonts w:asciiTheme="minorHAnsi" w:hAnsiTheme="minorHAnsi"/>
                <w:sz w:val="22"/>
                <w:szCs w:val="22"/>
              </w:rPr>
            </w:pPr>
            <w:r w:rsidRPr="002C1227">
              <w:rPr>
                <w:rFonts w:asciiTheme="minorHAnsi" w:hAnsiTheme="minorHAnsi"/>
                <w:sz w:val="22"/>
                <w:szCs w:val="22"/>
              </w:rPr>
              <w:t>□ No</w:t>
            </w:r>
          </w:p>
        </w:tc>
        <w:tc>
          <w:tcPr>
            <w:tcW w:w="2700" w:type="dxa"/>
            <w:tcMar>
              <w:top w:w="72" w:type="dxa"/>
              <w:bottom w:w="72" w:type="dxa"/>
            </w:tcMar>
          </w:tcPr>
          <w:p w14:paraId="799C4006" w14:textId="497E6215" w:rsidR="005D4C8E" w:rsidRPr="002C1227" w:rsidRDefault="00CC05AA" w:rsidP="002C1227">
            <w:pPr>
              <w:pStyle w:val="ListParagraph"/>
              <w:numPr>
                <w:ilvl w:val="0"/>
                <w:numId w:val="27"/>
              </w:numPr>
              <w:rPr>
                <w:rFonts w:asciiTheme="minorHAnsi" w:hAnsiTheme="minorHAnsi"/>
                <w:sz w:val="22"/>
                <w:szCs w:val="22"/>
              </w:rPr>
            </w:pPr>
            <w:r w:rsidRPr="002C1227">
              <w:rPr>
                <w:rFonts w:asciiTheme="minorHAnsi" w:hAnsiTheme="minorHAnsi"/>
                <w:sz w:val="22"/>
                <w:szCs w:val="22"/>
              </w:rPr>
              <w:t>Scope a task to create a data archiving plan to ensure sufficient access to the data to meet business needs through the end of the retention period.</w:t>
            </w:r>
          </w:p>
        </w:tc>
        <w:tc>
          <w:tcPr>
            <w:tcW w:w="3150" w:type="dxa"/>
            <w:tcMar>
              <w:top w:w="72" w:type="dxa"/>
              <w:bottom w:w="72" w:type="dxa"/>
            </w:tcMar>
          </w:tcPr>
          <w:p w14:paraId="7A511658" w14:textId="77777777" w:rsidR="005D4C8E" w:rsidRPr="002C1227" w:rsidRDefault="005D4C8E" w:rsidP="002C1227">
            <w:pPr>
              <w:rPr>
                <w:rFonts w:asciiTheme="minorHAnsi" w:hAnsiTheme="minorHAnsi"/>
                <w:sz w:val="22"/>
                <w:szCs w:val="22"/>
              </w:rPr>
            </w:pPr>
          </w:p>
        </w:tc>
      </w:tr>
      <w:tr w:rsidR="001177E0" w:rsidRPr="002C1227" w14:paraId="72AF787A" w14:textId="77777777" w:rsidTr="007377F9">
        <w:trPr>
          <w:cantSplit/>
          <w:trHeight w:val="3500"/>
        </w:trPr>
        <w:tc>
          <w:tcPr>
            <w:tcW w:w="12865" w:type="dxa"/>
            <w:gridSpan w:val="5"/>
            <w:tcMar>
              <w:top w:w="72" w:type="dxa"/>
              <w:left w:w="115" w:type="dxa"/>
              <w:bottom w:w="72" w:type="dxa"/>
              <w:right w:w="115" w:type="dxa"/>
            </w:tcMar>
          </w:tcPr>
          <w:p w14:paraId="42357348" w14:textId="77777777" w:rsidR="001177E0" w:rsidRPr="002C1227" w:rsidRDefault="001177E0" w:rsidP="002C1227">
            <w:pPr>
              <w:rPr>
                <w:rFonts w:asciiTheme="minorHAnsi" w:hAnsiTheme="minorHAnsi"/>
                <w:sz w:val="22"/>
                <w:szCs w:val="22"/>
              </w:rPr>
            </w:pPr>
            <w:r w:rsidRPr="002C1227">
              <w:rPr>
                <w:rFonts w:asciiTheme="minorHAnsi" w:hAnsiTheme="minorHAnsi"/>
                <w:sz w:val="22"/>
                <w:szCs w:val="22"/>
              </w:rPr>
              <w:lastRenderedPageBreak/>
              <w:t>Comments:</w:t>
            </w:r>
          </w:p>
          <w:p w14:paraId="17946D78" w14:textId="77777777" w:rsidR="001177E0" w:rsidRPr="002C1227" w:rsidRDefault="001177E0" w:rsidP="002C1227">
            <w:pPr>
              <w:rPr>
                <w:rFonts w:asciiTheme="minorHAnsi" w:hAnsiTheme="minorHAnsi"/>
                <w:sz w:val="22"/>
                <w:szCs w:val="22"/>
              </w:rPr>
            </w:pPr>
          </w:p>
          <w:p w14:paraId="3438660B" w14:textId="77777777" w:rsidR="001177E0" w:rsidRPr="002C1227" w:rsidRDefault="001177E0" w:rsidP="002C1227">
            <w:pPr>
              <w:rPr>
                <w:rFonts w:asciiTheme="minorHAnsi" w:hAnsiTheme="minorHAnsi"/>
                <w:sz w:val="22"/>
                <w:szCs w:val="22"/>
              </w:rPr>
            </w:pPr>
          </w:p>
        </w:tc>
      </w:tr>
    </w:tbl>
    <w:p w14:paraId="2503BB12" w14:textId="77777777" w:rsidR="00C336FC" w:rsidRDefault="00C336FC" w:rsidP="002C1227"/>
    <w:sectPr w:rsidR="00C336FC" w:rsidSect="00C6634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FAC9" w14:textId="77777777" w:rsidR="00351A4F" w:rsidRDefault="00351A4F" w:rsidP="002C1227">
      <w:r>
        <w:separator/>
      </w:r>
    </w:p>
  </w:endnote>
  <w:endnote w:type="continuationSeparator" w:id="0">
    <w:p w14:paraId="5CFBC735" w14:textId="77777777" w:rsidR="00351A4F" w:rsidRDefault="00351A4F" w:rsidP="002C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557265"/>
      <w:docPartObj>
        <w:docPartGallery w:val="Page Numbers (Bottom of Page)"/>
        <w:docPartUnique/>
      </w:docPartObj>
    </w:sdtPr>
    <w:sdtEndPr/>
    <w:sdtContent>
      <w:p w14:paraId="6DD0CF6D" w14:textId="73784BDF" w:rsidR="00F74A70" w:rsidRDefault="00F74A70" w:rsidP="002C1227">
        <w:pPr>
          <w:pStyle w:val="Footer"/>
        </w:pPr>
        <w:r>
          <w:t>4</w:t>
        </w:r>
      </w:p>
    </w:sdtContent>
  </w:sdt>
  <w:p w14:paraId="7EB27C35" w14:textId="77777777" w:rsidR="00F74A70" w:rsidRDefault="00F74A70" w:rsidP="002C1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FEB9" w14:textId="77777777" w:rsidR="00351A4F" w:rsidRDefault="00351A4F" w:rsidP="002C1227">
      <w:r>
        <w:separator/>
      </w:r>
    </w:p>
  </w:footnote>
  <w:footnote w:type="continuationSeparator" w:id="0">
    <w:p w14:paraId="5EC9DA9A" w14:textId="77777777" w:rsidR="00351A4F" w:rsidRDefault="00351A4F" w:rsidP="002C1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16CE" w14:textId="01886939" w:rsidR="00F74A70" w:rsidRDefault="00F74A70" w:rsidP="002C7800">
    <w:pPr>
      <w:pStyle w:val="Header"/>
      <w:spacing w:before="0"/>
      <w:jc w:val="right"/>
    </w:pPr>
    <w:r>
      <w:t>Caltrans</w:t>
    </w:r>
  </w:p>
  <w:p w14:paraId="69397264" w14:textId="3A77F258" w:rsidR="00F74A70" w:rsidRDefault="00F74A70" w:rsidP="002C7800">
    <w:pPr>
      <w:pStyle w:val="Header"/>
      <w:spacing w:before="0"/>
      <w:jc w:val="right"/>
    </w:pPr>
    <w:r>
      <w:t>Enterprise Data and Geospatial Governance Program</w:t>
    </w:r>
  </w:p>
  <w:p w14:paraId="2698FD53" w14:textId="3E785D89" w:rsidR="00F74A70" w:rsidRDefault="004402D4" w:rsidP="002C7800">
    <w:pPr>
      <w:pStyle w:val="Header"/>
      <w:spacing w:before="0"/>
      <w:jc w:val="right"/>
    </w:pPr>
    <w:r>
      <w:t>March 17</w:t>
    </w:r>
    <w:r w:rsidR="00DA3C3F">
      <w:t>, 202</w:t>
    </w:r>
    <w:r>
      <w:t>2</w:t>
    </w:r>
  </w:p>
  <w:p w14:paraId="7396B8E3" w14:textId="77777777" w:rsidR="00F74A70" w:rsidRPr="008054AD" w:rsidRDefault="00F74A70" w:rsidP="002C7800">
    <w:pPr>
      <w:pStyle w:val="Header"/>
      <w:spacing w:befor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D9F"/>
    <w:multiLevelType w:val="hybridMultilevel"/>
    <w:tmpl w:val="4BAC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C0056"/>
    <w:multiLevelType w:val="hybridMultilevel"/>
    <w:tmpl w:val="2C66B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804EC"/>
    <w:multiLevelType w:val="hybridMultilevel"/>
    <w:tmpl w:val="F6AA8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1375A5"/>
    <w:multiLevelType w:val="hybridMultilevel"/>
    <w:tmpl w:val="F48AD3C0"/>
    <w:lvl w:ilvl="0" w:tplc="A7481006">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D1146"/>
    <w:multiLevelType w:val="hybridMultilevel"/>
    <w:tmpl w:val="9C0AD038"/>
    <w:lvl w:ilvl="0" w:tplc="A7D6663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E4894"/>
    <w:multiLevelType w:val="hybridMultilevel"/>
    <w:tmpl w:val="3280E1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E5EA1"/>
    <w:multiLevelType w:val="hybridMultilevel"/>
    <w:tmpl w:val="57107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775C5"/>
    <w:multiLevelType w:val="hybridMultilevel"/>
    <w:tmpl w:val="B73608D8"/>
    <w:lvl w:ilvl="0" w:tplc="A7D6663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A07BD"/>
    <w:multiLevelType w:val="hybridMultilevel"/>
    <w:tmpl w:val="9EFC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2D6797"/>
    <w:multiLevelType w:val="hybridMultilevel"/>
    <w:tmpl w:val="A3DA949E"/>
    <w:lvl w:ilvl="0" w:tplc="A7D6663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A44C4"/>
    <w:multiLevelType w:val="hybridMultilevel"/>
    <w:tmpl w:val="BF3CE230"/>
    <w:lvl w:ilvl="0" w:tplc="A7D6663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7082E"/>
    <w:multiLevelType w:val="hybridMultilevel"/>
    <w:tmpl w:val="D2B0601A"/>
    <w:lvl w:ilvl="0" w:tplc="395CF45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96428B8"/>
    <w:multiLevelType w:val="hybridMultilevel"/>
    <w:tmpl w:val="96A81AB8"/>
    <w:lvl w:ilvl="0" w:tplc="A7481006">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6F1BB0"/>
    <w:multiLevelType w:val="hybridMultilevel"/>
    <w:tmpl w:val="B8041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2A29D7"/>
    <w:multiLevelType w:val="hybridMultilevel"/>
    <w:tmpl w:val="38429608"/>
    <w:lvl w:ilvl="0" w:tplc="A7481006">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FB4D67"/>
    <w:multiLevelType w:val="hybridMultilevel"/>
    <w:tmpl w:val="18443764"/>
    <w:lvl w:ilvl="0" w:tplc="A748100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53C56"/>
    <w:multiLevelType w:val="hybridMultilevel"/>
    <w:tmpl w:val="DEFE687C"/>
    <w:lvl w:ilvl="0" w:tplc="A7D6663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974FA"/>
    <w:multiLevelType w:val="hybridMultilevel"/>
    <w:tmpl w:val="99A83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F00E7"/>
    <w:multiLevelType w:val="hybridMultilevel"/>
    <w:tmpl w:val="50FC4F70"/>
    <w:lvl w:ilvl="0" w:tplc="A7D6663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84213"/>
    <w:multiLevelType w:val="hybridMultilevel"/>
    <w:tmpl w:val="AEEE7354"/>
    <w:lvl w:ilvl="0" w:tplc="A7D6663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87062"/>
    <w:multiLevelType w:val="hybridMultilevel"/>
    <w:tmpl w:val="45B482E0"/>
    <w:lvl w:ilvl="0" w:tplc="A7481006">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806378"/>
    <w:multiLevelType w:val="hybridMultilevel"/>
    <w:tmpl w:val="6A46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71677"/>
    <w:multiLevelType w:val="hybridMultilevel"/>
    <w:tmpl w:val="0A22F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2B777B"/>
    <w:multiLevelType w:val="hybridMultilevel"/>
    <w:tmpl w:val="24A4EC96"/>
    <w:lvl w:ilvl="0" w:tplc="E902B5BE">
      <w:start w:val="1"/>
      <w:numFmt w:val="bullet"/>
      <w:pStyle w:val="Heading6"/>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E67CA"/>
    <w:multiLevelType w:val="hybridMultilevel"/>
    <w:tmpl w:val="D3C85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FB0BFE"/>
    <w:multiLevelType w:val="hybridMultilevel"/>
    <w:tmpl w:val="15BE8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946DD"/>
    <w:multiLevelType w:val="hybridMultilevel"/>
    <w:tmpl w:val="9C32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B1785C"/>
    <w:multiLevelType w:val="hybridMultilevel"/>
    <w:tmpl w:val="F6AA8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FA21FE"/>
    <w:multiLevelType w:val="hybridMultilevel"/>
    <w:tmpl w:val="7D6E8C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428625166">
    <w:abstractNumId w:val="23"/>
  </w:num>
  <w:num w:numId="2" w16cid:durableId="1561553285">
    <w:abstractNumId w:val="13"/>
  </w:num>
  <w:num w:numId="3" w16cid:durableId="970745754">
    <w:abstractNumId w:val="6"/>
  </w:num>
  <w:num w:numId="4" w16cid:durableId="535964853">
    <w:abstractNumId w:val="26"/>
  </w:num>
  <w:num w:numId="5" w16cid:durableId="181941628">
    <w:abstractNumId w:val="8"/>
  </w:num>
  <w:num w:numId="6" w16cid:durableId="552350115">
    <w:abstractNumId w:val="2"/>
  </w:num>
  <w:num w:numId="7" w16cid:durableId="1893030019">
    <w:abstractNumId w:val="25"/>
  </w:num>
  <w:num w:numId="8" w16cid:durableId="2040812706">
    <w:abstractNumId w:val="11"/>
  </w:num>
  <w:num w:numId="9" w16cid:durableId="425730956">
    <w:abstractNumId w:val="24"/>
  </w:num>
  <w:num w:numId="10" w16cid:durableId="1338263586">
    <w:abstractNumId w:val="27"/>
  </w:num>
  <w:num w:numId="11" w16cid:durableId="387457079">
    <w:abstractNumId w:val="28"/>
  </w:num>
  <w:num w:numId="12" w16cid:durableId="176819116">
    <w:abstractNumId w:val="17"/>
  </w:num>
  <w:num w:numId="13" w16cid:durableId="813377505">
    <w:abstractNumId w:val="1"/>
  </w:num>
  <w:num w:numId="14" w16cid:durableId="1156797878">
    <w:abstractNumId w:val="15"/>
  </w:num>
  <w:num w:numId="15" w16cid:durableId="1331642110">
    <w:abstractNumId w:val="0"/>
  </w:num>
  <w:num w:numId="16" w16cid:durableId="314648011">
    <w:abstractNumId w:val="19"/>
  </w:num>
  <w:num w:numId="17" w16cid:durableId="1565408723">
    <w:abstractNumId w:val="9"/>
  </w:num>
  <w:num w:numId="18" w16cid:durableId="1490704729">
    <w:abstractNumId w:val="10"/>
  </w:num>
  <w:num w:numId="19" w16cid:durableId="620720552">
    <w:abstractNumId w:val="4"/>
  </w:num>
  <w:num w:numId="20" w16cid:durableId="1152062226">
    <w:abstractNumId w:val="18"/>
  </w:num>
  <w:num w:numId="21" w16cid:durableId="298607009">
    <w:abstractNumId w:val="7"/>
  </w:num>
  <w:num w:numId="22" w16cid:durableId="210044210">
    <w:abstractNumId w:val="16"/>
  </w:num>
  <w:num w:numId="23" w16cid:durableId="1271552454">
    <w:abstractNumId w:val="5"/>
  </w:num>
  <w:num w:numId="24" w16cid:durableId="1576282929">
    <w:abstractNumId w:val="3"/>
  </w:num>
  <w:num w:numId="25" w16cid:durableId="200482299">
    <w:abstractNumId w:val="14"/>
  </w:num>
  <w:num w:numId="26" w16cid:durableId="2137982892">
    <w:abstractNumId w:val="12"/>
  </w:num>
  <w:num w:numId="27" w16cid:durableId="856773433">
    <w:abstractNumId w:val="20"/>
  </w:num>
  <w:num w:numId="28" w16cid:durableId="395200417">
    <w:abstractNumId w:val="22"/>
  </w:num>
  <w:num w:numId="29" w16cid:durableId="4956493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2B"/>
    <w:rsid w:val="000043A9"/>
    <w:rsid w:val="00007310"/>
    <w:rsid w:val="00013518"/>
    <w:rsid w:val="00016ADA"/>
    <w:rsid w:val="000176F2"/>
    <w:rsid w:val="00025B04"/>
    <w:rsid w:val="00050776"/>
    <w:rsid w:val="00071559"/>
    <w:rsid w:val="00074DDE"/>
    <w:rsid w:val="00075F65"/>
    <w:rsid w:val="000851AC"/>
    <w:rsid w:val="0008733F"/>
    <w:rsid w:val="0009286D"/>
    <w:rsid w:val="00094E0F"/>
    <w:rsid w:val="00095589"/>
    <w:rsid w:val="000B55DD"/>
    <w:rsid w:val="000C2161"/>
    <w:rsid w:val="000C796F"/>
    <w:rsid w:val="000D0C39"/>
    <w:rsid w:val="000D2709"/>
    <w:rsid w:val="000D398D"/>
    <w:rsid w:val="000D3A87"/>
    <w:rsid w:val="000E1035"/>
    <w:rsid w:val="001008FD"/>
    <w:rsid w:val="001057FD"/>
    <w:rsid w:val="001177E0"/>
    <w:rsid w:val="001229B2"/>
    <w:rsid w:val="00124DE7"/>
    <w:rsid w:val="0013190E"/>
    <w:rsid w:val="00146429"/>
    <w:rsid w:val="00163A20"/>
    <w:rsid w:val="00165197"/>
    <w:rsid w:val="00182B21"/>
    <w:rsid w:val="00196036"/>
    <w:rsid w:val="00197C4B"/>
    <w:rsid w:val="001B230C"/>
    <w:rsid w:val="001B6471"/>
    <w:rsid w:val="001C74B5"/>
    <w:rsid w:val="001D1C53"/>
    <w:rsid w:val="001D3D82"/>
    <w:rsid w:val="001E24DD"/>
    <w:rsid w:val="001E6FF4"/>
    <w:rsid w:val="001F2AE6"/>
    <w:rsid w:val="001F3044"/>
    <w:rsid w:val="001F5358"/>
    <w:rsid w:val="001F7D0D"/>
    <w:rsid w:val="00202B56"/>
    <w:rsid w:val="00206604"/>
    <w:rsid w:val="002217F8"/>
    <w:rsid w:val="002226F8"/>
    <w:rsid w:val="00226C3A"/>
    <w:rsid w:val="00235934"/>
    <w:rsid w:val="0026080F"/>
    <w:rsid w:val="0026239E"/>
    <w:rsid w:val="00264301"/>
    <w:rsid w:val="002659E9"/>
    <w:rsid w:val="002749BB"/>
    <w:rsid w:val="002815CE"/>
    <w:rsid w:val="002920F4"/>
    <w:rsid w:val="002A23F1"/>
    <w:rsid w:val="002A2930"/>
    <w:rsid w:val="002A4BCE"/>
    <w:rsid w:val="002A608C"/>
    <w:rsid w:val="002A7EB9"/>
    <w:rsid w:val="002B17B9"/>
    <w:rsid w:val="002B374C"/>
    <w:rsid w:val="002C10A9"/>
    <w:rsid w:val="002C1227"/>
    <w:rsid w:val="002C2C11"/>
    <w:rsid w:val="002C7675"/>
    <w:rsid w:val="002C7800"/>
    <w:rsid w:val="002D660B"/>
    <w:rsid w:val="002F157F"/>
    <w:rsid w:val="002F460E"/>
    <w:rsid w:val="0030075B"/>
    <w:rsid w:val="003051EE"/>
    <w:rsid w:val="00305369"/>
    <w:rsid w:val="00305AE3"/>
    <w:rsid w:val="00314C1B"/>
    <w:rsid w:val="003264A7"/>
    <w:rsid w:val="0032744D"/>
    <w:rsid w:val="00330C2A"/>
    <w:rsid w:val="00331CD0"/>
    <w:rsid w:val="00351A4F"/>
    <w:rsid w:val="003611FC"/>
    <w:rsid w:val="003625E2"/>
    <w:rsid w:val="0036289A"/>
    <w:rsid w:val="0037239F"/>
    <w:rsid w:val="00372701"/>
    <w:rsid w:val="003753F2"/>
    <w:rsid w:val="00380D2F"/>
    <w:rsid w:val="00383F02"/>
    <w:rsid w:val="003854A7"/>
    <w:rsid w:val="003926EB"/>
    <w:rsid w:val="00392B13"/>
    <w:rsid w:val="003A39C4"/>
    <w:rsid w:val="003A6832"/>
    <w:rsid w:val="003A7BE4"/>
    <w:rsid w:val="003B3BCE"/>
    <w:rsid w:val="003C1AFD"/>
    <w:rsid w:val="003F0B9B"/>
    <w:rsid w:val="003F22D5"/>
    <w:rsid w:val="003F3ACD"/>
    <w:rsid w:val="004066DF"/>
    <w:rsid w:val="00407BE0"/>
    <w:rsid w:val="004164E9"/>
    <w:rsid w:val="0042740C"/>
    <w:rsid w:val="0043410B"/>
    <w:rsid w:val="00435E09"/>
    <w:rsid w:val="004402D4"/>
    <w:rsid w:val="004446ED"/>
    <w:rsid w:val="004526DF"/>
    <w:rsid w:val="0047019F"/>
    <w:rsid w:val="0048349B"/>
    <w:rsid w:val="00485F72"/>
    <w:rsid w:val="004901B9"/>
    <w:rsid w:val="00493681"/>
    <w:rsid w:val="00493C4D"/>
    <w:rsid w:val="004A1139"/>
    <w:rsid w:val="004A37C7"/>
    <w:rsid w:val="004B4004"/>
    <w:rsid w:val="004C0E8E"/>
    <w:rsid w:val="004C1CA0"/>
    <w:rsid w:val="004C6330"/>
    <w:rsid w:val="004C6860"/>
    <w:rsid w:val="004D29C1"/>
    <w:rsid w:val="004E16E0"/>
    <w:rsid w:val="004E2877"/>
    <w:rsid w:val="004F0961"/>
    <w:rsid w:val="004F1DDB"/>
    <w:rsid w:val="004F4C2F"/>
    <w:rsid w:val="00505D21"/>
    <w:rsid w:val="00540419"/>
    <w:rsid w:val="00540781"/>
    <w:rsid w:val="005511D9"/>
    <w:rsid w:val="005517FD"/>
    <w:rsid w:val="00556823"/>
    <w:rsid w:val="00561F23"/>
    <w:rsid w:val="0056255C"/>
    <w:rsid w:val="00565FFE"/>
    <w:rsid w:val="00571255"/>
    <w:rsid w:val="005838FA"/>
    <w:rsid w:val="005849D0"/>
    <w:rsid w:val="00591D90"/>
    <w:rsid w:val="00592456"/>
    <w:rsid w:val="005A2D8C"/>
    <w:rsid w:val="005B2CAD"/>
    <w:rsid w:val="005C08F3"/>
    <w:rsid w:val="005D4C8E"/>
    <w:rsid w:val="005E44FA"/>
    <w:rsid w:val="005E7330"/>
    <w:rsid w:val="005E79AA"/>
    <w:rsid w:val="005F0D0F"/>
    <w:rsid w:val="0062072B"/>
    <w:rsid w:val="00622062"/>
    <w:rsid w:val="0062552D"/>
    <w:rsid w:val="006350FC"/>
    <w:rsid w:val="00644AA6"/>
    <w:rsid w:val="006609DA"/>
    <w:rsid w:val="00665E0C"/>
    <w:rsid w:val="00667313"/>
    <w:rsid w:val="006679AD"/>
    <w:rsid w:val="00672C3E"/>
    <w:rsid w:val="006819C4"/>
    <w:rsid w:val="00690F16"/>
    <w:rsid w:val="00692243"/>
    <w:rsid w:val="006A43DA"/>
    <w:rsid w:val="006B06F0"/>
    <w:rsid w:val="006B0C2B"/>
    <w:rsid w:val="006B77C1"/>
    <w:rsid w:val="006C555F"/>
    <w:rsid w:val="006C5848"/>
    <w:rsid w:val="006C7CB6"/>
    <w:rsid w:val="006C7F64"/>
    <w:rsid w:val="006D4DA2"/>
    <w:rsid w:val="006D76A0"/>
    <w:rsid w:val="006E2914"/>
    <w:rsid w:val="006F6F76"/>
    <w:rsid w:val="007052D2"/>
    <w:rsid w:val="00710D34"/>
    <w:rsid w:val="007128CC"/>
    <w:rsid w:val="00722F17"/>
    <w:rsid w:val="00733508"/>
    <w:rsid w:val="007343EC"/>
    <w:rsid w:val="007377F9"/>
    <w:rsid w:val="0074367E"/>
    <w:rsid w:val="00757E8C"/>
    <w:rsid w:val="007602B0"/>
    <w:rsid w:val="0076085C"/>
    <w:rsid w:val="007645BE"/>
    <w:rsid w:val="007772F5"/>
    <w:rsid w:val="00782CC7"/>
    <w:rsid w:val="00785366"/>
    <w:rsid w:val="00793952"/>
    <w:rsid w:val="007B2953"/>
    <w:rsid w:val="007B2C84"/>
    <w:rsid w:val="007B42BB"/>
    <w:rsid w:val="007B79DA"/>
    <w:rsid w:val="007C67AF"/>
    <w:rsid w:val="007D09FA"/>
    <w:rsid w:val="007D39FA"/>
    <w:rsid w:val="007D5C9A"/>
    <w:rsid w:val="007D7C16"/>
    <w:rsid w:val="007E3974"/>
    <w:rsid w:val="007E792E"/>
    <w:rsid w:val="007F6488"/>
    <w:rsid w:val="00801FA3"/>
    <w:rsid w:val="00803B8F"/>
    <w:rsid w:val="008054AD"/>
    <w:rsid w:val="00806179"/>
    <w:rsid w:val="00813145"/>
    <w:rsid w:val="0082040A"/>
    <w:rsid w:val="008221EB"/>
    <w:rsid w:val="00822700"/>
    <w:rsid w:val="0082467A"/>
    <w:rsid w:val="00825E2B"/>
    <w:rsid w:val="00841D08"/>
    <w:rsid w:val="00852276"/>
    <w:rsid w:val="00871815"/>
    <w:rsid w:val="008737B9"/>
    <w:rsid w:val="00883050"/>
    <w:rsid w:val="008833BF"/>
    <w:rsid w:val="008971AA"/>
    <w:rsid w:val="00897604"/>
    <w:rsid w:val="008A23DB"/>
    <w:rsid w:val="008A354D"/>
    <w:rsid w:val="008A5D4C"/>
    <w:rsid w:val="008B76F5"/>
    <w:rsid w:val="008F19FF"/>
    <w:rsid w:val="008F7F72"/>
    <w:rsid w:val="009023E6"/>
    <w:rsid w:val="00924102"/>
    <w:rsid w:val="00934014"/>
    <w:rsid w:val="0095343B"/>
    <w:rsid w:val="0096300B"/>
    <w:rsid w:val="00964B95"/>
    <w:rsid w:val="00964CC8"/>
    <w:rsid w:val="00983A89"/>
    <w:rsid w:val="00997076"/>
    <w:rsid w:val="009A2037"/>
    <w:rsid w:val="009A2E8E"/>
    <w:rsid w:val="009A5505"/>
    <w:rsid w:val="009A6708"/>
    <w:rsid w:val="009B0F0F"/>
    <w:rsid w:val="009B4F2C"/>
    <w:rsid w:val="009C6B66"/>
    <w:rsid w:val="009D3B90"/>
    <w:rsid w:val="009E1655"/>
    <w:rsid w:val="009E1BAF"/>
    <w:rsid w:val="009E788A"/>
    <w:rsid w:val="00A15E17"/>
    <w:rsid w:val="00A1661C"/>
    <w:rsid w:val="00A2266E"/>
    <w:rsid w:val="00A30488"/>
    <w:rsid w:val="00A33DF6"/>
    <w:rsid w:val="00A42172"/>
    <w:rsid w:val="00A46179"/>
    <w:rsid w:val="00A466D9"/>
    <w:rsid w:val="00A538AF"/>
    <w:rsid w:val="00A62223"/>
    <w:rsid w:val="00A80647"/>
    <w:rsid w:val="00A81203"/>
    <w:rsid w:val="00AB0F69"/>
    <w:rsid w:val="00AC3753"/>
    <w:rsid w:val="00AD4A59"/>
    <w:rsid w:val="00AD554D"/>
    <w:rsid w:val="00AE314F"/>
    <w:rsid w:val="00AE5C66"/>
    <w:rsid w:val="00B1009F"/>
    <w:rsid w:val="00B12B7F"/>
    <w:rsid w:val="00B14DE8"/>
    <w:rsid w:val="00B178B0"/>
    <w:rsid w:val="00B26868"/>
    <w:rsid w:val="00B3099B"/>
    <w:rsid w:val="00B455AF"/>
    <w:rsid w:val="00B46129"/>
    <w:rsid w:val="00B50928"/>
    <w:rsid w:val="00B54644"/>
    <w:rsid w:val="00B61CB1"/>
    <w:rsid w:val="00B6281B"/>
    <w:rsid w:val="00B638D8"/>
    <w:rsid w:val="00B66A07"/>
    <w:rsid w:val="00B820A3"/>
    <w:rsid w:val="00B82606"/>
    <w:rsid w:val="00BA2654"/>
    <w:rsid w:val="00BA4B61"/>
    <w:rsid w:val="00BC01B5"/>
    <w:rsid w:val="00BC78CC"/>
    <w:rsid w:val="00BD4424"/>
    <w:rsid w:val="00BD55F5"/>
    <w:rsid w:val="00BF420E"/>
    <w:rsid w:val="00BF4C13"/>
    <w:rsid w:val="00C11BA3"/>
    <w:rsid w:val="00C1587B"/>
    <w:rsid w:val="00C1738E"/>
    <w:rsid w:val="00C22028"/>
    <w:rsid w:val="00C27D71"/>
    <w:rsid w:val="00C336FC"/>
    <w:rsid w:val="00C36801"/>
    <w:rsid w:val="00C3710D"/>
    <w:rsid w:val="00C54C80"/>
    <w:rsid w:val="00C565B6"/>
    <w:rsid w:val="00C66349"/>
    <w:rsid w:val="00C7461F"/>
    <w:rsid w:val="00C76125"/>
    <w:rsid w:val="00C768EE"/>
    <w:rsid w:val="00C81C23"/>
    <w:rsid w:val="00C93E42"/>
    <w:rsid w:val="00CC05AA"/>
    <w:rsid w:val="00CC139D"/>
    <w:rsid w:val="00CD06AE"/>
    <w:rsid w:val="00CD224D"/>
    <w:rsid w:val="00CD4BCC"/>
    <w:rsid w:val="00CD63EB"/>
    <w:rsid w:val="00CE25CC"/>
    <w:rsid w:val="00CE687D"/>
    <w:rsid w:val="00CE7583"/>
    <w:rsid w:val="00CF0F89"/>
    <w:rsid w:val="00CF31CC"/>
    <w:rsid w:val="00CF407A"/>
    <w:rsid w:val="00CF62A9"/>
    <w:rsid w:val="00D014C3"/>
    <w:rsid w:val="00D06A8F"/>
    <w:rsid w:val="00D153FA"/>
    <w:rsid w:val="00D161D5"/>
    <w:rsid w:val="00D161FB"/>
    <w:rsid w:val="00D22E5F"/>
    <w:rsid w:val="00D30BEF"/>
    <w:rsid w:val="00D4343C"/>
    <w:rsid w:val="00D512ED"/>
    <w:rsid w:val="00D546CD"/>
    <w:rsid w:val="00D55371"/>
    <w:rsid w:val="00D6301A"/>
    <w:rsid w:val="00D659CE"/>
    <w:rsid w:val="00D7088F"/>
    <w:rsid w:val="00D72338"/>
    <w:rsid w:val="00D86066"/>
    <w:rsid w:val="00D972F4"/>
    <w:rsid w:val="00DA3C3F"/>
    <w:rsid w:val="00DA4BB1"/>
    <w:rsid w:val="00DB0DA0"/>
    <w:rsid w:val="00DB3406"/>
    <w:rsid w:val="00DB641B"/>
    <w:rsid w:val="00DC1B54"/>
    <w:rsid w:val="00DD48E2"/>
    <w:rsid w:val="00DF412E"/>
    <w:rsid w:val="00E0797C"/>
    <w:rsid w:val="00E1402F"/>
    <w:rsid w:val="00E16F5B"/>
    <w:rsid w:val="00E37B6C"/>
    <w:rsid w:val="00E5338A"/>
    <w:rsid w:val="00E57C89"/>
    <w:rsid w:val="00E60DA7"/>
    <w:rsid w:val="00E67869"/>
    <w:rsid w:val="00E71F05"/>
    <w:rsid w:val="00E80DCD"/>
    <w:rsid w:val="00E95131"/>
    <w:rsid w:val="00E96861"/>
    <w:rsid w:val="00EA4B41"/>
    <w:rsid w:val="00EC3821"/>
    <w:rsid w:val="00EC40C5"/>
    <w:rsid w:val="00ED2FF7"/>
    <w:rsid w:val="00ED5AF5"/>
    <w:rsid w:val="00EE57D1"/>
    <w:rsid w:val="00EE67AC"/>
    <w:rsid w:val="00EE7D77"/>
    <w:rsid w:val="00EF2B0A"/>
    <w:rsid w:val="00EF4D08"/>
    <w:rsid w:val="00F10226"/>
    <w:rsid w:val="00F123C0"/>
    <w:rsid w:val="00F16440"/>
    <w:rsid w:val="00F442DD"/>
    <w:rsid w:val="00F536BF"/>
    <w:rsid w:val="00F53976"/>
    <w:rsid w:val="00F73E37"/>
    <w:rsid w:val="00F74A70"/>
    <w:rsid w:val="00F858DF"/>
    <w:rsid w:val="00F90C72"/>
    <w:rsid w:val="00F92967"/>
    <w:rsid w:val="00FA0B41"/>
    <w:rsid w:val="00FA28CC"/>
    <w:rsid w:val="00FA7E60"/>
    <w:rsid w:val="00FC606D"/>
    <w:rsid w:val="00FC7646"/>
    <w:rsid w:val="00FD01A6"/>
    <w:rsid w:val="00FD52F9"/>
    <w:rsid w:val="00FD5A73"/>
    <w:rsid w:val="00FE2BF4"/>
    <w:rsid w:val="00FE676D"/>
    <w:rsid w:val="00FF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DD2A"/>
  <w15:chartTrackingRefBased/>
  <w15:docId w15:val="{CCB3C974-345B-4CAF-8AA4-8F5BE69D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227"/>
    <w:pPr>
      <w:spacing w:before="120" w:after="0" w:line="240" w:lineRule="auto"/>
    </w:pPr>
    <w:rPr>
      <w:rFonts w:eastAsia="Times New Roman" w:cstheme="minorHAnsi"/>
      <w:noProof/>
    </w:rPr>
  </w:style>
  <w:style w:type="paragraph" w:styleId="Heading1">
    <w:name w:val="heading 1"/>
    <w:basedOn w:val="Normal"/>
    <w:next w:val="Normal"/>
    <w:link w:val="Heading1Char"/>
    <w:uiPriority w:val="99"/>
    <w:qFormat/>
    <w:rsid w:val="00B50928"/>
    <w:pPr>
      <w:spacing w:after="240"/>
      <w:outlineLvl w:val="0"/>
    </w:pPr>
    <w:rPr>
      <w:b/>
      <w:sz w:val="28"/>
      <w:szCs w:val="28"/>
    </w:rPr>
  </w:style>
  <w:style w:type="paragraph" w:styleId="Heading2">
    <w:name w:val="heading 2"/>
    <w:basedOn w:val="Normal"/>
    <w:next w:val="Normal"/>
    <w:link w:val="Heading2Char"/>
    <w:uiPriority w:val="9"/>
    <w:unhideWhenUsed/>
    <w:qFormat/>
    <w:rsid w:val="007C67AF"/>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C67A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9"/>
    <w:qFormat/>
    <w:rsid w:val="004F0961"/>
    <w:pPr>
      <w:numPr>
        <w:numId w:val="1"/>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928"/>
    <w:rPr>
      <w:rFonts w:eastAsia="Times New Roman" w:cs="Arial"/>
      <w:b/>
      <w:sz w:val="28"/>
      <w:szCs w:val="28"/>
    </w:rPr>
  </w:style>
  <w:style w:type="character" w:customStyle="1" w:styleId="Heading6Char">
    <w:name w:val="Heading 6 Char"/>
    <w:basedOn w:val="DefaultParagraphFont"/>
    <w:link w:val="Heading6"/>
    <w:uiPriority w:val="99"/>
    <w:rsid w:val="004F0961"/>
    <w:rPr>
      <w:rFonts w:ascii="Arial" w:eastAsia="Times New Roman" w:hAnsi="Arial" w:cs="Arial"/>
      <w:sz w:val="20"/>
      <w:szCs w:val="20"/>
    </w:rPr>
  </w:style>
  <w:style w:type="paragraph" w:styleId="Header">
    <w:name w:val="header"/>
    <w:basedOn w:val="Normal"/>
    <w:link w:val="HeaderChar"/>
    <w:uiPriority w:val="99"/>
    <w:unhideWhenUsed/>
    <w:rsid w:val="004F0961"/>
    <w:pPr>
      <w:tabs>
        <w:tab w:val="center" w:pos="4680"/>
        <w:tab w:val="right" w:pos="9360"/>
      </w:tabs>
    </w:pPr>
  </w:style>
  <w:style w:type="character" w:customStyle="1" w:styleId="HeaderChar">
    <w:name w:val="Header Char"/>
    <w:basedOn w:val="DefaultParagraphFont"/>
    <w:link w:val="Header"/>
    <w:uiPriority w:val="99"/>
    <w:rsid w:val="004F0961"/>
    <w:rPr>
      <w:rFonts w:ascii="Arial" w:eastAsia="Times New Roman" w:hAnsi="Arial" w:cs="Arial"/>
      <w:sz w:val="20"/>
      <w:szCs w:val="20"/>
    </w:rPr>
  </w:style>
  <w:style w:type="paragraph" w:styleId="Footer">
    <w:name w:val="footer"/>
    <w:basedOn w:val="Normal"/>
    <w:link w:val="FooterChar"/>
    <w:uiPriority w:val="99"/>
    <w:unhideWhenUsed/>
    <w:rsid w:val="004F0961"/>
    <w:pPr>
      <w:tabs>
        <w:tab w:val="center" w:pos="4680"/>
        <w:tab w:val="right" w:pos="9360"/>
      </w:tabs>
    </w:pPr>
  </w:style>
  <w:style w:type="character" w:customStyle="1" w:styleId="FooterChar">
    <w:name w:val="Footer Char"/>
    <w:basedOn w:val="DefaultParagraphFont"/>
    <w:link w:val="Footer"/>
    <w:uiPriority w:val="99"/>
    <w:rsid w:val="004F0961"/>
    <w:rPr>
      <w:rFonts w:ascii="Arial" w:eastAsia="Times New Roman" w:hAnsi="Arial" w:cs="Arial"/>
      <w:sz w:val="20"/>
      <w:szCs w:val="20"/>
    </w:rPr>
  </w:style>
  <w:style w:type="table" w:styleId="TableGrid">
    <w:name w:val="Table Grid"/>
    <w:basedOn w:val="TableNormal"/>
    <w:uiPriority w:val="59"/>
    <w:rsid w:val="004F096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A2654"/>
    <w:rPr>
      <w:sz w:val="16"/>
      <w:szCs w:val="16"/>
    </w:rPr>
  </w:style>
  <w:style w:type="paragraph" w:styleId="CommentText">
    <w:name w:val="annotation text"/>
    <w:basedOn w:val="Normal"/>
    <w:link w:val="CommentTextChar"/>
    <w:uiPriority w:val="99"/>
    <w:semiHidden/>
    <w:unhideWhenUsed/>
    <w:rsid w:val="00BA2654"/>
  </w:style>
  <w:style w:type="character" w:customStyle="1" w:styleId="CommentTextChar">
    <w:name w:val="Comment Text Char"/>
    <w:basedOn w:val="DefaultParagraphFont"/>
    <w:link w:val="CommentText"/>
    <w:uiPriority w:val="99"/>
    <w:semiHidden/>
    <w:rsid w:val="00BA265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A2654"/>
    <w:rPr>
      <w:b/>
      <w:bCs/>
    </w:rPr>
  </w:style>
  <w:style w:type="character" w:customStyle="1" w:styleId="CommentSubjectChar">
    <w:name w:val="Comment Subject Char"/>
    <w:basedOn w:val="CommentTextChar"/>
    <w:link w:val="CommentSubject"/>
    <w:uiPriority w:val="99"/>
    <w:semiHidden/>
    <w:rsid w:val="00BA2654"/>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A2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54"/>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7C67AF"/>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D659CE"/>
    <w:pPr>
      <w:ind w:left="720"/>
      <w:contextualSpacing/>
    </w:pPr>
  </w:style>
  <w:style w:type="character" w:customStyle="1" w:styleId="Heading3Char">
    <w:name w:val="Heading 3 Char"/>
    <w:basedOn w:val="DefaultParagraphFont"/>
    <w:link w:val="Heading3"/>
    <w:uiPriority w:val="9"/>
    <w:rsid w:val="007C67A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E788A"/>
    <w:rPr>
      <w:color w:val="0563C1" w:themeColor="hyperlink"/>
      <w:u w:val="single"/>
    </w:rPr>
  </w:style>
  <w:style w:type="character" w:styleId="UnresolvedMention">
    <w:name w:val="Unresolved Mention"/>
    <w:basedOn w:val="DefaultParagraphFont"/>
    <w:uiPriority w:val="99"/>
    <w:semiHidden/>
    <w:unhideWhenUsed/>
    <w:rsid w:val="009E788A"/>
    <w:rPr>
      <w:color w:val="605E5C"/>
      <w:shd w:val="clear" w:color="auto" w:fill="E1DFDD"/>
    </w:rPr>
  </w:style>
  <w:style w:type="character" w:styleId="FollowedHyperlink">
    <w:name w:val="FollowedHyperlink"/>
    <w:basedOn w:val="DefaultParagraphFont"/>
    <w:uiPriority w:val="99"/>
    <w:semiHidden/>
    <w:unhideWhenUsed/>
    <w:rsid w:val="00ED5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48582">
      <w:bodyDiv w:val="1"/>
      <w:marLeft w:val="0"/>
      <w:marRight w:val="0"/>
      <w:marTop w:val="0"/>
      <w:marBottom w:val="0"/>
      <w:divBdr>
        <w:top w:val="none" w:sz="0" w:space="0" w:color="auto"/>
        <w:left w:val="none" w:sz="0" w:space="0" w:color="auto"/>
        <w:bottom w:val="none" w:sz="0" w:space="0" w:color="auto"/>
        <w:right w:val="none" w:sz="0" w:space="0" w:color="auto"/>
      </w:divBdr>
    </w:div>
    <w:div w:id="18817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file:///C:\_fdh\SPP%20Projects\Caltrans%20CMAS\Tasks%20and%20Deliverables\3.1%20Ad%20Hoc%20Support\3.1.1-Templates\Final%20Versions\di_loreto_data_profiling_tutorial_monday_am.pdf"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3143</Words>
  <Characters>17917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Baker</dc:creator>
  <cp:keywords/>
  <dc:description/>
  <cp:lastModifiedBy>Lopez, Steven@DOT</cp:lastModifiedBy>
  <cp:revision>2</cp:revision>
  <cp:lastPrinted>2019-06-14T22:27:00Z</cp:lastPrinted>
  <dcterms:created xsi:type="dcterms:W3CDTF">2024-03-20T20:12:00Z</dcterms:created>
  <dcterms:modified xsi:type="dcterms:W3CDTF">2024-03-20T20:12:00Z</dcterms:modified>
</cp:coreProperties>
</file>