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B8250" w14:textId="77777777" w:rsidR="00D1113A" w:rsidRDefault="00A958FB">
      <w:pPr>
        <w:tabs>
          <w:tab w:val="left" w:pos="7561"/>
        </w:tabs>
        <w:spacing w:before="82"/>
        <w:ind w:left="1080"/>
        <w:rPr>
          <w:sz w:val="16"/>
        </w:rPr>
      </w:pPr>
      <w:r>
        <w:rPr>
          <w:color w:val="0D0D0D"/>
          <w:sz w:val="16"/>
        </w:rPr>
        <w:t>State</w:t>
      </w:r>
      <w:r>
        <w:rPr>
          <w:color w:val="0D0D0D"/>
          <w:spacing w:val="-4"/>
          <w:sz w:val="16"/>
        </w:rPr>
        <w:t xml:space="preserve"> </w:t>
      </w:r>
      <w:r>
        <w:rPr>
          <w:color w:val="0D0D0D"/>
          <w:sz w:val="16"/>
        </w:rPr>
        <w:t>of</w:t>
      </w:r>
      <w:r>
        <w:rPr>
          <w:color w:val="0D0D0D"/>
          <w:spacing w:val="-2"/>
          <w:sz w:val="16"/>
        </w:rPr>
        <w:t xml:space="preserve"> California</w:t>
      </w:r>
      <w:r>
        <w:rPr>
          <w:color w:val="0D0D0D"/>
          <w:sz w:val="16"/>
        </w:rPr>
        <w:tab/>
        <w:t>California</w:t>
      </w:r>
      <w:r>
        <w:rPr>
          <w:color w:val="0D0D0D"/>
          <w:spacing w:val="-8"/>
          <w:sz w:val="16"/>
        </w:rPr>
        <w:t xml:space="preserve"> </w:t>
      </w:r>
      <w:r>
        <w:rPr>
          <w:color w:val="0D0D0D"/>
          <w:sz w:val="16"/>
        </w:rPr>
        <w:t>State</w:t>
      </w:r>
      <w:r>
        <w:rPr>
          <w:color w:val="0D0D0D"/>
          <w:spacing w:val="-10"/>
          <w:sz w:val="16"/>
        </w:rPr>
        <w:t xml:space="preserve"> </w:t>
      </w:r>
      <w:r>
        <w:rPr>
          <w:color w:val="0D0D0D"/>
          <w:sz w:val="16"/>
        </w:rPr>
        <w:t>Transportation</w:t>
      </w:r>
      <w:r>
        <w:rPr>
          <w:color w:val="0D0D0D"/>
          <w:spacing w:val="-7"/>
          <w:sz w:val="16"/>
        </w:rPr>
        <w:t xml:space="preserve"> </w:t>
      </w:r>
      <w:r>
        <w:rPr>
          <w:color w:val="0D0D0D"/>
          <w:spacing w:val="-2"/>
          <w:sz w:val="16"/>
        </w:rPr>
        <w:t>Agency</w:t>
      </w:r>
    </w:p>
    <w:p w14:paraId="6DFB8251" w14:textId="77777777" w:rsidR="00D1113A" w:rsidRDefault="00A958FB">
      <w:pPr>
        <w:spacing w:before="109"/>
        <w:ind w:left="1080"/>
        <w:rPr>
          <w:b/>
          <w:sz w:val="16"/>
        </w:rPr>
      </w:pPr>
      <w:r>
        <w:rPr>
          <w:b/>
          <w:color w:val="0D0D0D"/>
          <w:sz w:val="16"/>
        </w:rPr>
        <w:t>DEPARTMENT</w:t>
      </w:r>
      <w:r>
        <w:rPr>
          <w:b/>
          <w:color w:val="0D0D0D"/>
          <w:spacing w:val="-5"/>
          <w:sz w:val="16"/>
        </w:rPr>
        <w:t xml:space="preserve"> </w:t>
      </w:r>
      <w:r>
        <w:rPr>
          <w:b/>
          <w:color w:val="0D0D0D"/>
          <w:sz w:val="16"/>
        </w:rPr>
        <w:t>OF</w:t>
      </w:r>
      <w:r>
        <w:rPr>
          <w:b/>
          <w:color w:val="0D0D0D"/>
          <w:spacing w:val="-6"/>
          <w:sz w:val="16"/>
        </w:rPr>
        <w:t xml:space="preserve"> </w:t>
      </w:r>
      <w:r>
        <w:rPr>
          <w:b/>
          <w:color w:val="0D0D0D"/>
          <w:spacing w:val="-2"/>
          <w:sz w:val="16"/>
        </w:rPr>
        <w:t>TRANSPORTATION</w:t>
      </w:r>
    </w:p>
    <w:p w14:paraId="6DFB8252" w14:textId="77777777" w:rsidR="00D1113A" w:rsidRDefault="00D1113A">
      <w:pPr>
        <w:pStyle w:val="BodyText"/>
        <w:spacing w:before="98"/>
        <w:rPr>
          <w:b/>
          <w:sz w:val="16"/>
        </w:rPr>
      </w:pPr>
    </w:p>
    <w:p w14:paraId="6DFB8253" w14:textId="77777777" w:rsidR="00D1113A" w:rsidRDefault="00A958FB">
      <w:pPr>
        <w:tabs>
          <w:tab w:val="left" w:pos="8939"/>
        </w:tabs>
        <w:ind w:left="1018"/>
        <w:rPr>
          <w:i/>
          <w:sz w:val="16"/>
        </w:rPr>
      </w:pPr>
      <w:r>
        <w:rPr>
          <w:rFonts w:ascii="Arial Black"/>
          <w:color w:val="0D0D0D"/>
          <w:spacing w:val="-4"/>
          <w:sz w:val="32"/>
        </w:rPr>
        <w:t>M</w:t>
      </w:r>
      <w:r>
        <w:rPr>
          <w:rFonts w:ascii="Arial Black"/>
          <w:color w:val="0D0D0D"/>
          <w:spacing w:val="-46"/>
          <w:sz w:val="32"/>
        </w:rPr>
        <w:t xml:space="preserve"> </w:t>
      </w:r>
      <w:r>
        <w:rPr>
          <w:rFonts w:ascii="Arial Black"/>
          <w:color w:val="0D0D0D"/>
          <w:spacing w:val="-4"/>
          <w:sz w:val="32"/>
        </w:rPr>
        <w:t>e</w:t>
      </w:r>
      <w:r>
        <w:rPr>
          <w:rFonts w:ascii="Arial Black"/>
          <w:color w:val="0D0D0D"/>
          <w:spacing w:val="-45"/>
          <w:sz w:val="32"/>
        </w:rPr>
        <w:t xml:space="preserve"> </w:t>
      </w:r>
      <w:r>
        <w:rPr>
          <w:rFonts w:ascii="Arial Black"/>
          <w:color w:val="0D0D0D"/>
          <w:spacing w:val="-4"/>
          <w:sz w:val="32"/>
        </w:rPr>
        <w:t>m</w:t>
      </w:r>
      <w:r>
        <w:rPr>
          <w:rFonts w:ascii="Arial Black"/>
          <w:color w:val="0D0D0D"/>
          <w:spacing w:val="-46"/>
          <w:sz w:val="32"/>
        </w:rPr>
        <w:t xml:space="preserve"> </w:t>
      </w:r>
      <w:r>
        <w:rPr>
          <w:rFonts w:ascii="Arial Black"/>
          <w:color w:val="0D0D0D"/>
          <w:spacing w:val="-4"/>
          <w:sz w:val="32"/>
        </w:rPr>
        <w:t>o</w:t>
      </w:r>
      <w:r>
        <w:rPr>
          <w:rFonts w:ascii="Arial Black"/>
          <w:color w:val="0D0D0D"/>
          <w:spacing w:val="-46"/>
          <w:sz w:val="32"/>
        </w:rPr>
        <w:t xml:space="preserve"> </w:t>
      </w:r>
      <w:r>
        <w:rPr>
          <w:rFonts w:ascii="Arial Black"/>
          <w:color w:val="0D0D0D"/>
          <w:spacing w:val="-4"/>
          <w:sz w:val="32"/>
        </w:rPr>
        <w:t>r</w:t>
      </w:r>
      <w:r>
        <w:rPr>
          <w:rFonts w:ascii="Arial Black"/>
          <w:color w:val="0D0D0D"/>
          <w:spacing w:val="-45"/>
          <w:sz w:val="32"/>
        </w:rPr>
        <w:t xml:space="preserve"> </w:t>
      </w:r>
      <w:r>
        <w:rPr>
          <w:rFonts w:ascii="Arial Black"/>
          <w:color w:val="0D0D0D"/>
          <w:spacing w:val="-4"/>
          <w:sz w:val="32"/>
        </w:rPr>
        <w:t>a</w:t>
      </w:r>
      <w:r>
        <w:rPr>
          <w:rFonts w:ascii="Arial Black"/>
          <w:color w:val="0D0D0D"/>
          <w:spacing w:val="-45"/>
          <w:sz w:val="32"/>
        </w:rPr>
        <w:t xml:space="preserve"> </w:t>
      </w:r>
      <w:r>
        <w:rPr>
          <w:rFonts w:ascii="Arial Black"/>
          <w:color w:val="0D0D0D"/>
          <w:spacing w:val="-4"/>
          <w:sz w:val="32"/>
        </w:rPr>
        <w:t>n</w:t>
      </w:r>
      <w:r>
        <w:rPr>
          <w:rFonts w:ascii="Arial Black"/>
          <w:color w:val="0D0D0D"/>
          <w:spacing w:val="-45"/>
          <w:sz w:val="32"/>
        </w:rPr>
        <w:t xml:space="preserve"> </w:t>
      </w:r>
      <w:r>
        <w:rPr>
          <w:rFonts w:ascii="Arial Black"/>
          <w:color w:val="0D0D0D"/>
          <w:spacing w:val="-4"/>
          <w:sz w:val="32"/>
        </w:rPr>
        <w:t>d</w:t>
      </w:r>
      <w:r>
        <w:rPr>
          <w:rFonts w:ascii="Arial Black"/>
          <w:color w:val="0D0D0D"/>
          <w:spacing w:val="-46"/>
          <w:sz w:val="32"/>
        </w:rPr>
        <w:t xml:space="preserve"> </w:t>
      </w:r>
      <w:r>
        <w:rPr>
          <w:rFonts w:ascii="Arial Black"/>
          <w:color w:val="0D0D0D"/>
          <w:spacing w:val="-4"/>
          <w:sz w:val="32"/>
        </w:rPr>
        <w:t>u</w:t>
      </w:r>
      <w:r>
        <w:rPr>
          <w:rFonts w:ascii="Arial Black"/>
          <w:color w:val="0D0D0D"/>
          <w:spacing w:val="-45"/>
          <w:sz w:val="32"/>
        </w:rPr>
        <w:t xml:space="preserve"> </w:t>
      </w:r>
      <w:r>
        <w:rPr>
          <w:rFonts w:ascii="Arial Black"/>
          <w:color w:val="0D0D0D"/>
          <w:spacing w:val="-10"/>
          <w:sz w:val="32"/>
        </w:rPr>
        <w:t>m</w:t>
      </w:r>
      <w:r>
        <w:rPr>
          <w:rFonts w:ascii="Arial Black"/>
          <w:color w:val="0D0D0D"/>
          <w:sz w:val="32"/>
        </w:rPr>
        <w:tab/>
      </w:r>
      <w:r>
        <w:rPr>
          <w:i/>
          <w:color w:val="0D0D0D"/>
          <w:sz w:val="16"/>
        </w:rPr>
        <w:t>Making</w:t>
      </w:r>
      <w:r>
        <w:rPr>
          <w:i/>
          <w:color w:val="0D0D0D"/>
          <w:spacing w:val="-7"/>
          <w:sz w:val="16"/>
        </w:rPr>
        <w:t xml:space="preserve"> </w:t>
      </w:r>
      <w:r>
        <w:rPr>
          <w:i/>
          <w:color w:val="0D0D0D"/>
          <w:spacing w:val="-2"/>
          <w:sz w:val="16"/>
        </w:rPr>
        <w:t>Conservation</w:t>
      </w:r>
    </w:p>
    <w:p w14:paraId="6DFB8254" w14:textId="77777777" w:rsidR="00D1113A" w:rsidRDefault="00A958FB">
      <w:pPr>
        <w:spacing w:before="65"/>
        <w:ind w:right="356"/>
        <w:jc w:val="right"/>
        <w:rPr>
          <w:i/>
          <w:sz w:val="16"/>
        </w:rPr>
      </w:pPr>
      <w:r>
        <w:rPr>
          <w:i/>
          <w:color w:val="0D0D0D"/>
          <w:sz w:val="16"/>
        </w:rPr>
        <w:t>a</w:t>
      </w:r>
      <w:r>
        <w:rPr>
          <w:i/>
          <w:color w:val="0D0D0D"/>
          <w:spacing w:val="-4"/>
          <w:sz w:val="16"/>
        </w:rPr>
        <w:t xml:space="preserve"> </w:t>
      </w:r>
      <w:r>
        <w:rPr>
          <w:i/>
          <w:color w:val="0D0D0D"/>
          <w:sz w:val="16"/>
        </w:rPr>
        <w:t>California</w:t>
      </w:r>
      <w:r>
        <w:rPr>
          <w:i/>
          <w:color w:val="0D0D0D"/>
          <w:spacing w:val="-4"/>
          <w:sz w:val="16"/>
        </w:rPr>
        <w:t xml:space="preserve"> </w:t>
      </w:r>
      <w:r>
        <w:rPr>
          <w:i/>
          <w:color w:val="0D0D0D"/>
          <w:sz w:val="16"/>
        </w:rPr>
        <w:t>Way</w:t>
      </w:r>
      <w:r>
        <w:rPr>
          <w:i/>
          <w:color w:val="0D0D0D"/>
          <w:spacing w:val="-2"/>
          <w:sz w:val="16"/>
        </w:rPr>
        <w:t xml:space="preserve"> </w:t>
      </w:r>
      <w:r>
        <w:rPr>
          <w:i/>
          <w:color w:val="0D0D0D"/>
          <w:sz w:val="16"/>
        </w:rPr>
        <w:t>of</w:t>
      </w:r>
      <w:r>
        <w:rPr>
          <w:i/>
          <w:color w:val="0D0D0D"/>
          <w:spacing w:val="-3"/>
          <w:sz w:val="16"/>
        </w:rPr>
        <w:t xml:space="preserve"> </w:t>
      </w:r>
      <w:r>
        <w:rPr>
          <w:i/>
          <w:color w:val="0D0D0D"/>
          <w:spacing w:val="-4"/>
          <w:sz w:val="16"/>
        </w:rPr>
        <w:t>Life.</w:t>
      </w:r>
    </w:p>
    <w:p w14:paraId="6DFB8255" w14:textId="77777777" w:rsidR="00D1113A" w:rsidRDefault="00D1113A">
      <w:pPr>
        <w:pStyle w:val="BodyText"/>
        <w:spacing w:before="115"/>
        <w:rPr>
          <w:i/>
          <w:sz w:val="20"/>
        </w:rPr>
      </w:pPr>
    </w:p>
    <w:p w14:paraId="6DFB8256" w14:textId="77777777" w:rsidR="00D1113A" w:rsidRDefault="00D1113A">
      <w:pPr>
        <w:pStyle w:val="BodyText"/>
        <w:rPr>
          <w:i/>
          <w:sz w:val="20"/>
        </w:rPr>
        <w:sectPr w:rsidR="00D1113A">
          <w:type w:val="continuous"/>
          <w:pgSz w:w="12240" w:h="15840"/>
          <w:pgMar w:top="600" w:right="1080" w:bottom="280" w:left="360" w:header="720" w:footer="720" w:gutter="0"/>
          <w:cols w:space="720"/>
        </w:sectPr>
      </w:pPr>
    </w:p>
    <w:p w14:paraId="6DFB8257" w14:textId="77777777" w:rsidR="00D1113A" w:rsidRDefault="00A958FB">
      <w:pPr>
        <w:tabs>
          <w:tab w:val="left" w:pos="1190"/>
        </w:tabs>
        <w:spacing w:before="94"/>
        <w:ind w:left="1190" w:right="38" w:hanging="855"/>
      </w:pPr>
      <w:r>
        <w:rPr>
          <w:b/>
          <w:color w:val="0D0D0D"/>
          <w:spacing w:val="-4"/>
          <w:vertAlign w:val="subscript"/>
        </w:rPr>
        <w:t>To:</w:t>
      </w:r>
      <w:r>
        <w:rPr>
          <w:b/>
          <w:color w:val="0D0D0D"/>
        </w:rPr>
        <w:tab/>
      </w:r>
      <w:r>
        <w:rPr>
          <w:color w:val="0D0D0D"/>
        </w:rPr>
        <w:t>DEPUTY DISTRICT DIRECTORS, Construction DEPUTY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DIVISION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CHIEF,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Structure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Construction CONSTRUCTION MANAGERS</w:t>
      </w:r>
    </w:p>
    <w:p w14:paraId="6DFB8258" w14:textId="77777777" w:rsidR="00D1113A" w:rsidRDefault="00A958FB">
      <w:pPr>
        <w:ind w:left="1190" w:right="38"/>
      </w:pPr>
      <w:r>
        <w:rPr>
          <w:color w:val="0D0D0D"/>
        </w:rPr>
        <w:t>SENIOR</w:t>
      </w:r>
      <w:r>
        <w:rPr>
          <w:color w:val="0D0D0D"/>
          <w:spacing w:val="-16"/>
        </w:rPr>
        <w:t xml:space="preserve"> </w:t>
      </w:r>
      <w:r>
        <w:rPr>
          <w:color w:val="0D0D0D"/>
        </w:rPr>
        <w:t>CONSTRUCTION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ENGINEERS RESIDENT ENGINEERS</w:t>
      </w:r>
    </w:p>
    <w:p w14:paraId="6DFB8259" w14:textId="77777777" w:rsidR="00D1113A" w:rsidRDefault="00A958FB">
      <w:pPr>
        <w:pStyle w:val="BodyText"/>
        <w:spacing w:before="11"/>
        <w:rPr>
          <w:sz w:val="6"/>
        </w:rPr>
      </w:pPr>
      <w:r>
        <w:rPr>
          <w:noProof/>
          <w:sz w:val="6"/>
        </w:rPr>
        <w:drawing>
          <wp:anchor distT="0" distB="0" distL="0" distR="0" simplePos="0" relativeHeight="487587840" behindDoc="1" locked="0" layoutInCell="1" allowOverlap="1" wp14:anchorId="6DFB82B1" wp14:editId="6DFB82B2">
            <wp:simplePos x="0" y="0"/>
            <wp:positionH relativeFrom="page">
              <wp:posOffset>1051560</wp:posOffset>
            </wp:positionH>
            <wp:positionV relativeFrom="paragraph">
              <wp:posOffset>66128</wp:posOffset>
            </wp:positionV>
            <wp:extent cx="1247775" cy="361950"/>
            <wp:effectExtent l="0" t="0" r="0" b="0"/>
            <wp:wrapTopAndBottom/>
            <wp:docPr id="1" name="Image 1" descr="Ramon Hopkin's signature   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Ramon Hopkin's signature    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FB825A" w14:textId="77777777" w:rsidR="00D1113A" w:rsidRDefault="00D1113A">
      <w:pPr>
        <w:pStyle w:val="BodyText"/>
        <w:spacing w:before="125"/>
        <w:rPr>
          <w:sz w:val="22"/>
        </w:rPr>
      </w:pPr>
    </w:p>
    <w:p w14:paraId="6DFB825B" w14:textId="77777777" w:rsidR="00D1113A" w:rsidRDefault="00A958FB">
      <w:pPr>
        <w:pStyle w:val="BodyText"/>
        <w:tabs>
          <w:tab w:val="left" w:pos="1190"/>
        </w:tabs>
        <w:ind w:left="1190" w:right="2254" w:hanging="855"/>
      </w:pPr>
      <w:r>
        <w:rPr>
          <w:b/>
          <w:color w:val="0D0D0D"/>
          <w:spacing w:val="-2"/>
          <w:vertAlign w:val="subscript"/>
        </w:rPr>
        <w:t>From:</w:t>
      </w:r>
      <w:r>
        <w:rPr>
          <w:b/>
          <w:color w:val="0D0D0D"/>
        </w:rPr>
        <w:tab/>
      </w:r>
      <w:r>
        <w:rPr>
          <w:color w:val="0D0D0D"/>
        </w:rPr>
        <w:t>RAMON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HOPKINS,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Chief Division of Construction</w:t>
      </w:r>
    </w:p>
    <w:p w14:paraId="6DFB825C" w14:textId="77777777" w:rsidR="00D1113A" w:rsidRDefault="00A958FB">
      <w:pPr>
        <w:tabs>
          <w:tab w:val="left" w:pos="1055"/>
        </w:tabs>
        <w:spacing w:before="135"/>
        <w:ind w:left="336"/>
      </w:pPr>
      <w:r>
        <w:br w:type="column"/>
      </w:r>
      <w:r>
        <w:rPr>
          <w:b/>
          <w:color w:val="0D0D0D"/>
          <w:spacing w:val="-2"/>
          <w:sz w:val="16"/>
        </w:rPr>
        <w:t>Date:</w:t>
      </w:r>
      <w:r>
        <w:rPr>
          <w:b/>
          <w:color w:val="0D0D0D"/>
          <w:sz w:val="16"/>
        </w:rPr>
        <w:tab/>
      </w:r>
      <w:r>
        <w:rPr>
          <w:color w:val="0D0D0D"/>
        </w:rPr>
        <w:t>October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15,</w:t>
      </w:r>
      <w:r>
        <w:rPr>
          <w:color w:val="0D0D0D"/>
          <w:spacing w:val="-5"/>
        </w:rPr>
        <w:t xml:space="preserve"> </w:t>
      </w:r>
      <w:r>
        <w:rPr>
          <w:color w:val="0D0D0D"/>
          <w:spacing w:val="-4"/>
        </w:rPr>
        <w:t>2025</w:t>
      </w:r>
    </w:p>
    <w:p w14:paraId="6DFB825D" w14:textId="77777777" w:rsidR="00D1113A" w:rsidRDefault="00D1113A">
      <w:pPr>
        <w:pStyle w:val="BodyText"/>
        <w:spacing w:before="238"/>
        <w:rPr>
          <w:sz w:val="22"/>
        </w:rPr>
      </w:pPr>
    </w:p>
    <w:p w14:paraId="6DFB825E" w14:textId="77777777" w:rsidR="00D1113A" w:rsidRDefault="00A958FB">
      <w:pPr>
        <w:tabs>
          <w:tab w:val="left" w:pos="1055"/>
        </w:tabs>
        <w:spacing w:line="340" w:lineRule="auto"/>
        <w:ind w:left="1039" w:right="52" w:hanging="704"/>
      </w:pPr>
      <w:r>
        <w:rPr>
          <w:b/>
          <w:color w:val="0D0D0D"/>
          <w:spacing w:val="-4"/>
          <w:sz w:val="16"/>
        </w:rPr>
        <w:t>File:</w:t>
      </w:r>
      <w:r>
        <w:rPr>
          <w:b/>
          <w:color w:val="0D0D0D"/>
          <w:sz w:val="16"/>
        </w:rPr>
        <w:tab/>
      </w:r>
      <w:r>
        <w:rPr>
          <w:b/>
          <w:color w:val="0D0D0D"/>
          <w:sz w:val="16"/>
        </w:rPr>
        <w:tab/>
      </w:r>
      <w:r>
        <w:rPr>
          <w:color w:val="0D0D0D"/>
        </w:rPr>
        <w:t>Division</w:t>
      </w:r>
      <w:r>
        <w:rPr>
          <w:color w:val="0D0D0D"/>
          <w:spacing w:val="-16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Construction CPD 25-5</w:t>
      </w:r>
    </w:p>
    <w:p w14:paraId="6DFB825F" w14:textId="77777777" w:rsidR="00D1113A" w:rsidRDefault="00D1113A">
      <w:pPr>
        <w:spacing w:line="340" w:lineRule="auto"/>
        <w:sectPr w:rsidR="00D1113A">
          <w:type w:val="continuous"/>
          <w:pgSz w:w="12240" w:h="15840"/>
          <w:pgMar w:top="600" w:right="1080" w:bottom="280" w:left="360" w:header="720" w:footer="720" w:gutter="0"/>
          <w:cols w:num="2" w:space="720" w:equalWidth="0">
            <w:col w:w="6182" w:space="1194"/>
            <w:col w:w="3424"/>
          </w:cols>
        </w:sectPr>
      </w:pPr>
    </w:p>
    <w:p w14:paraId="6DFB8260" w14:textId="77777777" w:rsidR="00D1113A" w:rsidRDefault="00D1113A">
      <w:pPr>
        <w:pStyle w:val="BodyText"/>
      </w:pPr>
    </w:p>
    <w:p w14:paraId="6DFB8261" w14:textId="77777777" w:rsidR="00D1113A" w:rsidRDefault="00D1113A">
      <w:pPr>
        <w:pStyle w:val="BodyText"/>
        <w:spacing w:before="103"/>
      </w:pPr>
    </w:p>
    <w:p w14:paraId="6DFB8262" w14:textId="77777777" w:rsidR="00D1113A" w:rsidRDefault="00A958FB">
      <w:pPr>
        <w:pStyle w:val="Title"/>
        <w:tabs>
          <w:tab w:val="left" w:pos="1190"/>
        </w:tabs>
      </w:pPr>
      <w:r>
        <w:rPr>
          <w:color w:val="0D0D0D"/>
          <w:spacing w:val="-2"/>
          <w:position w:val="1"/>
          <w:sz w:val="16"/>
        </w:rPr>
        <w:t>Subject:</w:t>
      </w:r>
      <w:r>
        <w:rPr>
          <w:color w:val="0D0D0D"/>
          <w:position w:val="1"/>
          <w:sz w:val="16"/>
        </w:rPr>
        <w:tab/>
      </w:r>
      <w:r>
        <w:t>DISADVANTAGED</w:t>
      </w:r>
      <w:r>
        <w:rPr>
          <w:spacing w:val="-4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ENTERPRISE</w:t>
      </w:r>
      <w:r>
        <w:rPr>
          <w:spacing w:val="-3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rPr>
          <w:spacing w:val="-2"/>
        </w:rPr>
        <w:t>UPDATE</w:t>
      </w:r>
    </w:p>
    <w:p w14:paraId="6DFB8263" w14:textId="77777777" w:rsidR="00D1113A" w:rsidRDefault="00D1113A">
      <w:pPr>
        <w:pStyle w:val="BodyText"/>
        <w:spacing w:before="216"/>
        <w:rPr>
          <w:b/>
        </w:rPr>
      </w:pPr>
    </w:p>
    <w:p w14:paraId="6DFB8264" w14:textId="77777777" w:rsidR="00D1113A" w:rsidRDefault="00A958FB">
      <w:pPr>
        <w:pStyle w:val="BodyText"/>
        <w:ind w:left="1190"/>
      </w:pPr>
      <w:r>
        <w:rPr>
          <w:color w:val="0D0D0D"/>
        </w:rPr>
        <w:t>This directive is designed to provide guidance to the Department of Transportation (Caltrans) Division of Construction staff regarding the recent modifications to the Disadvantaged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Business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Enterprise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(DBE)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Program,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as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outlined in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Interim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Final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Rule (IFR) found on the Federal Register website at:</w:t>
      </w:r>
    </w:p>
    <w:p w14:paraId="6DFB8265" w14:textId="77777777" w:rsidR="00D1113A" w:rsidRDefault="00A958FB">
      <w:pPr>
        <w:pStyle w:val="BodyText"/>
        <w:spacing w:before="108"/>
        <w:ind w:left="1490" w:right="441"/>
      </w:pPr>
      <w:hyperlink r:id="rId6">
        <w:r>
          <w:rPr>
            <w:color w:val="0000FF"/>
            <w:spacing w:val="-2"/>
            <w:u w:val="single" w:color="0000FF"/>
          </w:rPr>
          <w:t>https://www.federalregister.gov/documents/2025/10/03/2025-19460/disadvantaged-</w:t>
        </w:r>
      </w:hyperlink>
      <w:r>
        <w:rPr>
          <w:color w:val="0000FF"/>
          <w:spacing w:val="-2"/>
        </w:rPr>
        <w:t xml:space="preserve"> </w:t>
      </w:r>
      <w:hyperlink r:id="rId7">
        <w:r>
          <w:rPr>
            <w:color w:val="0000FF"/>
            <w:spacing w:val="-2"/>
            <w:u w:val="single" w:color="0000FF"/>
          </w:rPr>
          <w:t>business-enterprise-program-and-disadvantaged-business-enterprise-in-airport</w:t>
        </w:r>
      </w:hyperlink>
    </w:p>
    <w:p w14:paraId="6DFB8266" w14:textId="77777777" w:rsidR="00D1113A" w:rsidRDefault="00D1113A">
      <w:pPr>
        <w:pStyle w:val="BodyText"/>
        <w:spacing w:before="217"/>
      </w:pPr>
    </w:p>
    <w:p w14:paraId="6DFB8267" w14:textId="77777777" w:rsidR="00D1113A" w:rsidRDefault="00A958FB">
      <w:pPr>
        <w:pStyle w:val="BodyText"/>
        <w:ind w:left="1190"/>
      </w:pPr>
      <w:r>
        <w:rPr>
          <w:color w:val="0D0D0D"/>
        </w:rPr>
        <w:t>This directive also provides the Caltrans construction procedures and contract administration practices to align with the updated federal requirements and clarifies implementation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steps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for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district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field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personnel. These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changes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are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made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solely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to implement the modifications made by the IFR.</w:t>
      </w:r>
    </w:p>
    <w:p w14:paraId="6DFB8268" w14:textId="77777777" w:rsidR="00D1113A" w:rsidRDefault="00A958FB">
      <w:pPr>
        <w:pStyle w:val="BodyText"/>
        <w:spacing w:before="108"/>
        <w:ind w:left="1190" w:right="2"/>
      </w:pPr>
      <w:r>
        <w:rPr>
          <w:color w:val="0D0D0D"/>
        </w:rPr>
        <w:t xml:space="preserve">Effective immediately, the existing contract requirements related to the DBE Program, as outlined in Sections 2-1.12, “Disadvantaged Business Enterprise” and 5-1.13B, “Disadvantaged Business Enterprises,” of the </w:t>
      </w:r>
      <w:r>
        <w:rPr>
          <w:i/>
          <w:color w:val="0D0D0D"/>
        </w:rPr>
        <w:t>Standard Specifications and Special Provisions</w:t>
      </w:r>
      <w:r>
        <w:rPr>
          <w:i/>
          <w:color w:val="0D0D0D"/>
          <w:spacing w:val="-2"/>
        </w:rPr>
        <w:t xml:space="preserve"> </w:t>
      </w:r>
      <w:r>
        <w:rPr>
          <w:color w:val="0D0D0D"/>
        </w:rPr>
        <w:t>will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be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removed.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This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adjustment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will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be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implemented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through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change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order process. A sample change order and sample change order memorandum are attached to this directive. The modified DBE requirements are applicable to existing contracts that have been awarded but have not processed a final estimate.</w:t>
      </w:r>
    </w:p>
    <w:p w14:paraId="6DFB8269" w14:textId="77777777" w:rsidR="00D1113A" w:rsidRDefault="00A958FB">
      <w:pPr>
        <w:pStyle w:val="BodyText"/>
        <w:spacing w:before="109"/>
        <w:ind w:left="1190"/>
      </w:pPr>
      <w:r>
        <w:rPr>
          <w:color w:val="0D0D0D"/>
        </w:rPr>
        <w:t>Withholds and deductions that were taken under DBE Program requirements may be released after they are reviewed for compliance with applicable laws. To the extent, any DBE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subcontractors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listed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at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bid are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a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“subcontractor”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under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state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law,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they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are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subject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 xml:space="preserve">to Section 5-1.13A, “General,” of the </w:t>
      </w:r>
      <w:r>
        <w:rPr>
          <w:i/>
          <w:color w:val="0D0D0D"/>
        </w:rPr>
        <w:t>Standard Specifications</w:t>
      </w:r>
      <w:r>
        <w:rPr>
          <w:color w:val="0D0D0D"/>
        </w:rPr>
        <w:t>.</w:t>
      </w:r>
    </w:p>
    <w:p w14:paraId="6DFB826A" w14:textId="77777777" w:rsidR="00D1113A" w:rsidRDefault="00D1113A">
      <w:pPr>
        <w:pStyle w:val="BodyText"/>
        <w:rPr>
          <w:sz w:val="16"/>
        </w:rPr>
      </w:pPr>
    </w:p>
    <w:p w14:paraId="6DFB826B" w14:textId="77777777" w:rsidR="00D1113A" w:rsidRDefault="00D1113A">
      <w:pPr>
        <w:pStyle w:val="BodyText"/>
        <w:rPr>
          <w:sz w:val="16"/>
        </w:rPr>
      </w:pPr>
    </w:p>
    <w:p w14:paraId="6DFB826C" w14:textId="77777777" w:rsidR="00D1113A" w:rsidRDefault="00D1113A">
      <w:pPr>
        <w:pStyle w:val="BodyText"/>
        <w:rPr>
          <w:sz w:val="16"/>
        </w:rPr>
      </w:pPr>
    </w:p>
    <w:p w14:paraId="6DFB826D" w14:textId="77777777" w:rsidR="00D1113A" w:rsidRDefault="00D1113A">
      <w:pPr>
        <w:pStyle w:val="BodyText"/>
        <w:rPr>
          <w:sz w:val="16"/>
        </w:rPr>
      </w:pPr>
    </w:p>
    <w:p w14:paraId="6DFB826E" w14:textId="77777777" w:rsidR="00D1113A" w:rsidRDefault="00D1113A">
      <w:pPr>
        <w:pStyle w:val="BodyText"/>
        <w:rPr>
          <w:sz w:val="16"/>
        </w:rPr>
      </w:pPr>
    </w:p>
    <w:p w14:paraId="6DFB826F" w14:textId="77777777" w:rsidR="00D1113A" w:rsidRDefault="00D1113A">
      <w:pPr>
        <w:pStyle w:val="BodyText"/>
        <w:rPr>
          <w:sz w:val="16"/>
        </w:rPr>
      </w:pPr>
    </w:p>
    <w:p w14:paraId="6DFB8270" w14:textId="77777777" w:rsidR="00D1113A" w:rsidRDefault="00D1113A">
      <w:pPr>
        <w:pStyle w:val="BodyText"/>
        <w:spacing w:before="126"/>
        <w:rPr>
          <w:sz w:val="16"/>
        </w:rPr>
      </w:pPr>
    </w:p>
    <w:p w14:paraId="6DFB8271" w14:textId="77777777" w:rsidR="00D1113A" w:rsidRDefault="00A958FB">
      <w:pPr>
        <w:ind w:right="1"/>
        <w:jc w:val="center"/>
        <w:rPr>
          <w:b/>
          <w:i/>
          <w:sz w:val="16"/>
        </w:rPr>
      </w:pPr>
      <w:r>
        <w:rPr>
          <w:b/>
          <w:i/>
          <w:color w:val="0D0D0D"/>
          <w:sz w:val="16"/>
        </w:rPr>
        <w:t>“</w:t>
      </w:r>
      <w:r>
        <w:rPr>
          <w:b/>
          <w:i/>
          <w:color w:val="333333"/>
          <w:sz w:val="16"/>
        </w:rPr>
        <w:t>Improving</w:t>
      </w:r>
      <w:r>
        <w:rPr>
          <w:b/>
          <w:i/>
          <w:color w:val="333333"/>
          <w:spacing w:val="-8"/>
          <w:sz w:val="16"/>
        </w:rPr>
        <w:t xml:space="preserve"> </w:t>
      </w:r>
      <w:r>
        <w:rPr>
          <w:b/>
          <w:i/>
          <w:color w:val="333333"/>
          <w:sz w:val="16"/>
        </w:rPr>
        <w:t>lives</w:t>
      </w:r>
      <w:r>
        <w:rPr>
          <w:b/>
          <w:i/>
          <w:color w:val="333333"/>
          <w:spacing w:val="-7"/>
          <w:sz w:val="16"/>
        </w:rPr>
        <w:t xml:space="preserve"> </w:t>
      </w:r>
      <w:r>
        <w:rPr>
          <w:b/>
          <w:i/>
          <w:color w:val="333333"/>
          <w:sz w:val="16"/>
        </w:rPr>
        <w:t>and</w:t>
      </w:r>
      <w:r>
        <w:rPr>
          <w:b/>
          <w:i/>
          <w:color w:val="333333"/>
          <w:spacing w:val="-5"/>
          <w:sz w:val="16"/>
        </w:rPr>
        <w:t xml:space="preserve"> </w:t>
      </w:r>
      <w:r>
        <w:rPr>
          <w:b/>
          <w:i/>
          <w:color w:val="333333"/>
          <w:sz w:val="16"/>
        </w:rPr>
        <w:t>communities</w:t>
      </w:r>
      <w:r>
        <w:rPr>
          <w:b/>
          <w:i/>
          <w:color w:val="333333"/>
          <w:spacing w:val="-6"/>
          <w:sz w:val="16"/>
        </w:rPr>
        <w:t xml:space="preserve"> </w:t>
      </w:r>
      <w:r>
        <w:rPr>
          <w:b/>
          <w:i/>
          <w:color w:val="333333"/>
          <w:sz w:val="16"/>
        </w:rPr>
        <w:t>through</w:t>
      </w:r>
      <w:r>
        <w:rPr>
          <w:b/>
          <w:i/>
          <w:color w:val="333333"/>
          <w:spacing w:val="-5"/>
          <w:sz w:val="16"/>
        </w:rPr>
        <w:t xml:space="preserve"> </w:t>
      </w:r>
      <w:r>
        <w:rPr>
          <w:b/>
          <w:i/>
          <w:color w:val="333333"/>
          <w:spacing w:val="-2"/>
          <w:sz w:val="16"/>
        </w:rPr>
        <w:t>transportation”</w:t>
      </w:r>
    </w:p>
    <w:p w14:paraId="6DFB8272" w14:textId="77777777" w:rsidR="00D1113A" w:rsidRDefault="00D1113A">
      <w:pPr>
        <w:jc w:val="center"/>
        <w:rPr>
          <w:b/>
          <w:i/>
          <w:sz w:val="16"/>
        </w:rPr>
        <w:sectPr w:rsidR="00D1113A">
          <w:type w:val="continuous"/>
          <w:pgSz w:w="12240" w:h="15840"/>
          <w:pgMar w:top="600" w:right="1080" w:bottom="280" w:left="360" w:header="720" w:footer="720" w:gutter="0"/>
          <w:cols w:space="720"/>
        </w:sectPr>
      </w:pPr>
    </w:p>
    <w:p w14:paraId="6DFB8273" w14:textId="77777777" w:rsidR="00D1113A" w:rsidRDefault="00A958FB">
      <w:pPr>
        <w:pStyle w:val="BodyText"/>
        <w:spacing w:before="76" w:line="333" w:lineRule="auto"/>
        <w:ind w:left="360" w:right="3951"/>
      </w:pPr>
      <w:r>
        <w:rPr>
          <w:color w:val="0D0D0D"/>
        </w:rPr>
        <w:lastRenderedPageBreak/>
        <w:t>DEPUTY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DISTRICT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DIRECTORS,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Construction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et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al. October 15, 2025</w:t>
      </w:r>
    </w:p>
    <w:p w14:paraId="6DFB8274" w14:textId="77777777" w:rsidR="00D1113A" w:rsidRDefault="00A958FB">
      <w:pPr>
        <w:pStyle w:val="BodyText"/>
        <w:spacing w:before="1"/>
        <w:ind w:left="360"/>
      </w:pPr>
      <w:r>
        <w:rPr>
          <w:color w:val="0D0D0D"/>
        </w:rPr>
        <w:t>Page 2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1"/>
        </w:rPr>
        <w:t xml:space="preserve"> </w:t>
      </w:r>
      <w:r>
        <w:rPr>
          <w:color w:val="0D0D0D"/>
          <w:spacing w:val="-10"/>
        </w:rPr>
        <w:t>2</w:t>
      </w:r>
    </w:p>
    <w:p w14:paraId="6DFB8275" w14:textId="77777777" w:rsidR="00D1113A" w:rsidRDefault="00D1113A">
      <w:pPr>
        <w:pStyle w:val="BodyText"/>
      </w:pPr>
    </w:p>
    <w:p w14:paraId="6DFB8276" w14:textId="77777777" w:rsidR="00D1113A" w:rsidRDefault="00D1113A">
      <w:pPr>
        <w:pStyle w:val="BodyText"/>
      </w:pPr>
    </w:p>
    <w:p w14:paraId="6DFB8277" w14:textId="77777777" w:rsidR="00D1113A" w:rsidRDefault="00D1113A">
      <w:pPr>
        <w:pStyle w:val="BodyText"/>
        <w:spacing w:before="48"/>
      </w:pPr>
    </w:p>
    <w:p w14:paraId="6DFB8278" w14:textId="77777777" w:rsidR="00D1113A" w:rsidRDefault="00A958FB">
      <w:pPr>
        <w:pStyle w:val="BodyText"/>
        <w:ind w:left="1190"/>
      </w:pPr>
      <w:r>
        <w:rPr>
          <w:color w:val="0D0D0D"/>
        </w:rPr>
        <w:t>Construction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field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staff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must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coordinate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with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the district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DBE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coordinator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Office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of Civil Rights to make sure the modified DBE requirements are properly implemented.</w:t>
      </w:r>
    </w:p>
    <w:p w14:paraId="6DFB8279" w14:textId="77777777" w:rsidR="00D1113A" w:rsidRDefault="00A958FB">
      <w:pPr>
        <w:pStyle w:val="BodyText"/>
        <w:spacing w:before="109"/>
        <w:ind w:left="1190"/>
      </w:pPr>
      <w:r>
        <w:rPr>
          <w:color w:val="0D0D0D"/>
        </w:rPr>
        <w:t>If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you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have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questions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or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comments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regarding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this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directive,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contact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Tishawna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 xml:space="preserve">Thrower, Division of Construction, at </w:t>
      </w:r>
      <w:hyperlink r:id="rId8">
        <w:r>
          <w:rPr>
            <w:color w:val="0000FF"/>
            <w:u w:val="single" w:color="0000FF"/>
          </w:rPr>
          <w:t>Tishawna.Thrower@dot.ca.gov</w:t>
        </w:r>
      </w:hyperlink>
      <w:r>
        <w:rPr>
          <w:color w:val="0D0D0D"/>
        </w:rPr>
        <w:t>.</w:t>
      </w:r>
    </w:p>
    <w:p w14:paraId="6DFB827A" w14:textId="77777777" w:rsidR="00D1113A" w:rsidRDefault="00D1113A">
      <w:pPr>
        <w:pStyle w:val="BodyText"/>
        <w:spacing w:before="215"/>
      </w:pPr>
    </w:p>
    <w:p w14:paraId="6DFB827B" w14:textId="77777777" w:rsidR="00D1113A" w:rsidRDefault="00A958FB">
      <w:pPr>
        <w:pStyle w:val="BodyText"/>
        <w:spacing w:before="1"/>
        <w:ind w:left="1190"/>
      </w:pPr>
      <w:r>
        <w:rPr>
          <w:color w:val="0D0D0D"/>
          <w:spacing w:val="-2"/>
        </w:rPr>
        <w:t>Attachments:</w:t>
      </w:r>
    </w:p>
    <w:p w14:paraId="6DFB827C" w14:textId="77777777" w:rsidR="00D1113A" w:rsidRDefault="00A958FB">
      <w:pPr>
        <w:pStyle w:val="ListParagraph"/>
        <w:numPr>
          <w:ilvl w:val="0"/>
          <w:numId w:val="1"/>
        </w:numPr>
        <w:tabs>
          <w:tab w:val="left" w:pos="1549"/>
        </w:tabs>
        <w:spacing w:before="108"/>
        <w:ind w:left="1549" w:hanging="359"/>
        <w:rPr>
          <w:sz w:val="24"/>
        </w:rPr>
      </w:pPr>
      <w:r>
        <w:rPr>
          <w:sz w:val="24"/>
        </w:rPr>
        <w:t>Sample</w:t>
      </w:r>
      <w:r>
        <w:rPr>
          <w:spacing w:val="-6"/>
          <w:sz w:val="24"/>
        </w:rPr>
        <w:t xml:space="preserve"> </w:t>
      </w: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>
        <w:rPr>
          <w:sz w:val="24"/>
        </w:rPr>
        <w:t>DOT</w:t>
      </w:r>
      <w:r>
        <w:rPr>
          <w:spacing w:val="-6"/>
          <w:sz w:val="24"/>
        </w:rPr>
        <w:t xml:space="preserve"> </w:t>
      </w:r>
      <w:r>
        <w:rPr>
          <w:sz w:val="24"/>
        </w:rPr>
        <w:t>CEM-4903,</w:t>
      </w:r>
      <w:r>
        <w:rPr>
          <w:spacing w:val="-3"/>
          <w:sz w:val="24"/>
        </w:rPr>
        <w:t xml:space="preserve"> </w:t>
      </w:r>
      <w:r>
        <w:rPr>
          <w:sz w:val="24"/>
        </w:rPr>
        <w:t>“Change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Memorandum,”</w:t>
      </w:r>
      <w:r>
        <w:rPr>
          <w:spacing w:val="-3"/>
          <w:sz w:val="24"/>
        </w:rPr>
        <w:t xml:space="preserve"> </w:t>
      </w:r>
      <w:r>
        <w:rPr>
          <w:sz w:val="24"/>
        </w:rPr>
        <w:t>DBE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Update</w:t>
      </w:r>
    </w:p>
    <w:p w14:paraId="6DFB827D" w14:textId="77777777" w:rsidR="00D1113A" w:rsidRDefault="00A958FB">
      <w:pPr>
        <w:pStyle w:val="ListParagraph"/>
        <w:numPr>
          <w:ilvl w:val="0"/>
          <w:numId w:val="1"/>
        </w:numPr>
        <w:tabs>
          <w:tab w:val="left" w:pos="1549"/>
        </w:tabs>
        <w:ind w:left="1549" w:hanging="359"/>
        <w:rPr>
          <w:sz w:val="24"/>
        </w:rPr>
      </w:pPr>
      <w:r>
        <w:rPr>
          <w:sz w:val="24"/>
        </w:rPr>
        <w:t>Sample</w:t>
      </w:r>
      <w:r>
        <w:rPr>
          <w:spacing w:val="-6"/>
          <w:sz w:val="24"/>
        </w:rPr>
        <w:t xml:space="preserve"> </w:t>
      </w:r>
      <w:r>
        <w:rPr>
          <w:sz w:val="24"/>
        </w:rPr>
        <w:t>Form</w:t>
      </w:r>
      <w:r>
        <w:rPr>
          <w:spacing w:val="-6"/>
          <w:sz w:val="24"/>
        </w:rPr>
        <w:t xml:space="preserve"> </w:t>
      </w:r>
      <w:r>
        <w:rPr>
          <w:sz w:val="24"/>
        </w:rPr>
        <w:t>DOT</w:t>
      </w:r>
      <w:r>
        <w:rPr>
          <w:spacing w:val="-8"/>
          <w:sz w:val="24"/>
        </w:rPr>
        <w:t xml:space="preserve"> </w:t>
      </w:r>
      <w:r>
        <w:rPr>
          <w:sz w:val="24"/>
        </w:rPr>
        <w:t>CEM-4900,</w:t>
      </w:r>
      <w:r>
        <w:rPr>
          <w:spacing w:val="-4"/>
          <w:sz w:val="24"/>
        </w:rPr>
        <w:t xml:space="preserve"> </w:t>
      </w:r>
      <w:r>
        <w:rPr>
          <w:sz w:val="24"/>
        </w:rPr>
        <w:t>“Change</w:t>
      </w:r>
      <w:r>
        <w:rPr>
          <w:spacing w:val="-4"/>
          <w:sz w:val="24"/>
        </w:rPr>
        <w:t xml:space="preserve"> </w:t>
      </w:r>
      <w:r>
        <w:rPr>
          <w:sz w:val="24"/>
        </w:rPr>
        <w:t>Order,”</w:t>
      </w:r>
      <w:r>
        <w:rPr>
          <w:spacing w:val="-2"/>
          <w:sz w:val="24"/>
        </w:rPr>
        <w:t xml:space="preserve"> </w:t>
      </w:r>
      <w:r>
        <w:rPr>
          <w:sz w:val="24"/>
        </w:rPr>
        <w:t>DBE</w:t>
      </w:r>
      <w:r>
        <w:rPr>
          <w:spacing w:val="-5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Update</w:t>
      </w:r>
    </w:p>
    <w:p w14:paraId="6DFB827E" w14:textId="77777777" w:rsidR="00D1113A" w:rsidRDefault="00A958FB">
      <w:pPr>
        <w:pStyle w:val="ListParagraph"/>
        <w:numPr>
          <w:ilvl w:val="0"/>
          <w:numId w:val="1"/>
        </w:numPr>
        <w:tabs>
          <w:tab w:val="left" w:pos="1549"/>
        </w:tabs>
        <w:spacing w:before="44"/>
        <w:ind w:left="1549" w:hanging="359"/>
        <w:rPr>
          <w:sz w:val="24"/>
        </w:rPr>
      </w:pPr>
      <w:r>
        <w:rPr>
          <w:sz w:val="24"/>
        </w:rPr>
        <w:t>Caltrans</w:t>
      </w:r>
      <w:r>
        <w:rPr>
          <w:spacing w:val="-4"/>
          <w:sz w:val="24"/>
        </w:rPr>
        <w:t xml:space="preserve"> </w:t>
      </w:r>
      <w:r>
        <w:rPr>
          <w:sz w:val="24"/>
        </w:rPr>
        <w:t>advisory</w:t>
      </w:r>
      <w:r>
        <w:rPr>
          <w:spacing w:val="-2"/>
          <w:sz w:val="24"/>
        </w:rPr>
        <w:t xml:space="preserve"> </w:t>
      </w:r>
      <w:r>
        <w:rPr>
          <w:sz w:val="24"/>
        </w:rPr>
        <w:t>letter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DBE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IFR</w:t>
      </w:r>
      <w:r>
        <w:rPr>
          <w:spacing w:val="-3"/>
          <w:sz w:val="24"/>
        </w:rPr>
        <w:t xml:space="preserve"> </w:t>
      </w:r>
      <w:r>
        <w:rPr>
          <w:sz w:val="24"/>
        </w:rPr>
        <w:t>dated</w:t>
      </w:r>
      <w:r>
        <w:rPr>
          <w:spacing w:val="-2"/>
          <w:sz w:val="24"/>
        </w:rPr>
        <w:t xml:space="preserve"> </w:t>
      </w:r>
      <w:r>
        <w:rPr>
          <w:sz w:val="24"/>
        </w:rPr>
        <w:t>October</w:t>
      </w:r>
      <w:r>
        <w:rPr>
          <w:spacing w:val="-2"/>
          <w:sz w:val="24"/>
        </w:rPr>
        <w:t xml:space="preserve"> </w:t>
      </w:r>
      <w:r>
        <w:rPr>
          <w:sz w:val="24"/>
        </w:rPr>
        <w:t>7,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6DFB827F" w14:textId="77777777" w:rsidR="00D1113A" w:rsidRDefault="00D1113A">
      <w:pPr>
        <w:pStyle w:val="BodyText"/>
        <w:rPr>
          <w:sz w:val="16"/>
        </w:rPr>
      </w:pPr>
    </w:p>
    <w:p w14:paraId="6DFB8280" w14:textId="77777777" w:rsidR="00D1113A" w:rsidRDefault="00D1113A">
      <w:pPr>
        <w:pStyle w:val="BodyText"/>
        <w:rPr>
          <w:sz w:val="16"/>
        </w:rPr>
      </w:pPr>
    </w:p>
    <w:p w14:paraId="6DFB8281" w14:textId="77777777" w:rsidR="00D1113A" w:rsidRDefault="00D1113A">
      <w:pPr>
        <w:pStyle w:val="BodyText"/>
        <w:rPr>
          <w:sz w:val="16"/>
        </w:rPr>
      </w:pPr>
    </w:p>
    <w:p w14:paraId="6DFB8282" w14:textId="77777777" w:rsidR="00D1113A" w:rsidRDefault="00D1113A">
      <w:pPr>
        <w:pStyle w:val="BodyText"/>
        <w:rPr>
          <w:sz w:val="16"/>
        </w:rPr>
      </w:pPr>
    </w:p>
    <w:p w14:paraId="6DFB8283" w14:textId="77777777" w:rsidR="00D1113A" w:rsidRDefault="00D1113A">
      <w:pPr>
        <w:pStyle w:val="BodyText"/>
        <w:rPr>
          <w:sz w:val="16"/>
        </w:rPr>
      </w:pPr>
    </w:p>
    <w:p w14:paraId="6DFB8284" w14:textId="77777777" w:rsidR="00D1113A" w:rsidRDefault="00D1113A">
      <w:pPr>
        <w:pStyle w:val="BodyText"/>
        <w:rPr>
          <w:sz w:val="16"/>
        </w:rPr>
      </w:pPr>
    </w:p>
    <w:p w14:paraId="6DFB8285" w14:textId="77777777" w:rsidR="00D1113A" w:rsidRDefault="00D1113A">
      <w:pPr>
        <w:pStyle w:val="BodyText"/>
        <w:rPr>
          <w:sz w:val="16"/>
        </w:rPr>
      </w:pPr>
    </w:p>
    <w:p w14:paraId="6DFB8286" w14:textId="77777777" w:rsidR="00D1113A" w:rsidRDefault="00D1113A">
      <w:pPr>
        <w:pStyle w:val="BodyText"/>
        <w:rPr>
          <w:sz w:val="16"/>
        </w:rPr>
      </w:pPr>
    </w:p>
    <w:p w14:paraId="6DFB8287" w14:textId="77777777" w:rsidR="00D1113A" w:rsidRDefault="00D1113A">
      <w:pPr>
        <w:pStyle w:val="BodyText"/>
        <w:rPr>
          <w:sz w:val="16"/>
        </w:rPr>
      </w:pPr>
    </w:p>
    <w:p w14:paraId="6DFB8288" w14:textId="77777777" w:rsidR="00D1113A" w:rsidRDefault="00D1113A">
      <w:pPr>
        <w:pStyle w:val="BodyText"/>
        <w:rPr>
          <w:sz w:val="16"/>
        </w:rPr>
      </w:pPr>
    </w:p>
    <w:p w14:paraId="6DFB8289" w14:textId="77777777" w:rsidR="00D1113A" w:rsidRDefault="00D1113A">
      <w:pPr>
        <w:pStyle w:val="BodyText"/>
        <w:rPr>
          <w:sz w:val="16"/>
        </w:rPr>
      </w:pPr>
    </w:p>
    <w:p w14:paraId="6DFB828A" w14:textId="77777777" w:rsidR="00D1113A" w:rsidRDefault="00D1113A">
      <w:pPr>
        <w:pStyle w:val="BodyText"/>
        <w:rPr>
          <w:sz w:val="16"/>
        </w:rPr>
      </w:pPr>
    </w:p>
    <w:p w14:paraId="6DFB828B" w14:textId="77777777" w:rsidR="00D1113A" w:rsidRDefault="00D1113A">
      <w:pPr>
        <w:pStyle w:val="BodyText"/>
        <w:rPr>
          <w:sz w:val="16"/>
        </w:rPr>
      </w:pPr>
    </w:p>
    <w:p w14:paraId="6DFB828C" w14:textId="77777777" w:rsidR="00D1113A" w:rsidRDefault="00D1113A">
      <w:pPr>
        <w:pStyle w:val="BodyText"/>
        <w:rPr>
          <w:sz w:val="16"/>
        </w:rPr>
      </w:pPr>
    </w:p>
    <w:p w14:paraId="6DFB828D" w14:textId="77777777" w:rsidR="00D1113A" w:rsidRDefault="00D1113A">
      <w:pPr>
        <w:pStyle w:val="BodyText"/>
        <w:rPr>
          <w:sz w:val="16"/>
        </w:rPr>
      </w:pPr>
    </w:p>
    <w:p w14:paraId="6DFB828E" w14:textId="77777777" w:rsidR="00D1113A" w:rsidRDefault="00D1113A">
      <w:pPr>
        <w:pStyle w:val="BodyText"/>
        <w:rPr>
          <w:sz w:val="16"/>
        </w:rPr>
      </w:pPr>
    </w:p>
    <w:p w14:paraId="6DFB828F" w14:textId="77777777" w:rsidR="00D1113A" w:rsidRDefault="00D1113A">
      <w:pPr>
        <w:pStyle w:val="BodyText"/>
        <w:rPr>
          <w:sz w:val="16"/>
        </w:rPr>
      </w:pPr>
    </w:p>
    <w:p w14:paraId="6DFB8290" w14:textId="77777777" w:rsidR="00D1113A" w:rsidRDefault="00D1113A">
      <w:pPr>
        <w:pStyle w:val="BodyText"/>
        <w:rPr>
          <w:sz w:val="16"/>
        </w:rPr>
      </w:pPr>
    </w:p>
    <w:p w14:paraId="6DFB8291" w14:textId="77777777" w:rsidR="00D1113A" w:rsidRDefault="00D1113A">
      <w:pPr>
        <w:pStyle w:val="BodyText"/>
        <w:rPr>
          <w:sz w:val="16"/>
        </w:rPr>
      </w:pPr>
    </w:p>
    <w:p w14:paraId="6DFB8292" w14:textId="77777777" w:rsidR="00D1113A" w:rsidRDefault="00D1113A">
      <w:pPr>
        <w:pStyle w:val="BodyText"/>
        <w:rPr>
          <w:sz w:val="16"/>
        </w:rPr>
      </w:pPr>
    </w:p>
    <w:p w14:paraId="6DFB8293" w14:textId="77777777" w:rsidR="00D1113A" w:rsidRDefault="00D1113A">
      <w:pPr>
        <w:pStyle w:val="BodyText"/>
        <w:rPr>
          <w:sz w:val="16"/>
        </w:rPr>
      </w:pPr>
    </w:p>
    <w:p w14:paraId="6DFB8294" w14:textId="77777777" w:rsidR="00D1113A" w:rsidRDefault="00D1113A">
      <w:pPr>
        <w:pStyle w:val="BodyText"/>
        <w:rPr>
          <w:sz w:val="16"/>
        </w:rPr>
      </w:pPr>
    </w:p>
    <w:p w14:paraId="6DFB8295" w14:textId="77777777" w:rsidR="00D1113A" w:rsidRDefault="00D1113A">
      <w:pPr>
        <w:pStyle w:val="BodyText"/>
        <w:rPr>
          <w:sz w:val="16"/>
        </w:rPr>
      </w:pPr>
    </w:p>
    <w:p w14:paraId="6DFB8296" w14:textId="77777777" w:rsidR="00D1113A" w:rsidRDefault="00D1113A">
      <w:pPr>
        <w:pStyle w:val="BodyText"/>
        <w:rPr>
          <w:sz w:val="16"/>
        </w:rPr>
      </w:pPr>
    </w:p>
    <w:p w14:paraId="6DFB8297" w14:textId="77777777" w:rsidR="00D1113A" w:rsidRDefault="00D1113A">
      <w:pPr>
        <w:pStyle w:val="BodyText"/>
        <w:rPr>
          <w:sz w:val="16"/>
        </w:rPr>
      </w:pPr>
    </w:p>
    <w:p w14:paraId="6DFB8298" w14:textId="77777777" w:rsidR="00D1113A" w:rsidRDefault="00D1113A">
      <w:pPr>
        <w:pStyle w:val="BodyText"/>
        <w:rPr>
          <w:sz w:val="16"/>
        </w:rPr>
      </w:pPr>
    </w:p>
    <w:p w14:paraId="6DFB8299" w14:textId="77777777" w:rsidR="00D1113A" w:rsidRDefault="00D1113A">
      <w:pPr>
        <w:pStyle w:val="BodyText"/>
        <w:rPr>
          <w:sz w:val="16"/>
        </w:rPr>
      </w:pPr>
    </w:p>
    <w:p w14:paraId="6DFB829A" w14:textId="77777777" w:rsidR="00D1113A" w:rsidRDefault="00D1113A">
      <w:pPr>
        <w:pStyle w:val="BodyText"/>
        <w:rPr>
          <w:sz w:val="16"/>
        </w:rPr>
      </w:pPr>
    </w:p>
    <w:p w14:paraId="6DFB829B" w14:textId="77777777" w:rsidR="00D1113A" w:rsidRDefault="00D1113A">
      <w:pPr>
        <w:pStyle w:val="BodyText"/>
        <w:rPr>
          <w:sz w:val="16"/>
        </w:rPr>
      </w:pPr>
    </w:p>
    <w:p w14:paraId="6DFB829C" w14:textId="77777777" w:rsidR="00D1113A" w:rsidRDefault="00D1113A">
      <w:pPr>
        <w:pStyle w:val="BodyText"/>
        <w:rPr>
          <w:sz w:val="16"/>
        </w:rPr>
      </w:pPr>
    </w:p>
    <w:p w14:paraId="6DFB829D" w14:textId="77777777" w:rsidR="00D1113A" w:rsidRDefault="00D1113A">
      <w:pPr>
        <w:pStyle w:val="BodyText"/>
        <w:rPr>
          <w:sz w:val="16"/>
        </w:rPr>
      </w:pPr>
    </w:p>
    <w:p w14:paraId="6DFB829E" w14:textId="77777777" w:rsidR="00D1113A" w:rsidRDefault="00D1113A">
      <w:pPr>
        <w:pStyle w:val="BodyText"/>
        <w:rPr>
          <w:sz w:val="16"/>
        </w:rPr>
      </w:pPr>
    </w:p>
    <w:p w14:paraId="6DFB829F" w14:textId="77777777" w:rsidR="00D1113A" w:rsidRDefault="00D1113A">
      <w:pPr>
        <w:pStyle w:val="BodyText"/>
        <w:rPr>
          <w:sz w:val="16"/>
        </w:rPr>
      </w:pPr>
    </w:p>
    <w:p w14:paraId="6DFB82A0" w14:textId="77777777" w:rsidR="00D1113A" w:rsidRDefault="00D1113A">
      <w:pPr>
        <w:pStyle w:val="BodyText"/>
        <w:rPr>
          <w:sz w:val="16"/>
        </w:rPr>
      </w:pPr>
    </w:p>
    <w:p w14:paraId="6DFB82A1" w14:textId="77777777" w:rsidR="00D1113A" w:rsidRDefault="00D1113A">
      <w:pPr>
        <w:pStyle w:val="BodyText"/>
        <w:rPr>
          <w:sz w:val="16"/>
        </w:rPr>
      </w:pPr>
    </w:p>
    <w:p w14:paraId="6DFB82A2" w14:textId="77777777" w:rsidR="00D1113A" w:rsidRDefault="00D1113A">
      <w:pPr>
        <w:pStyle w:val="BodyText"/>
        <w:rPr>
          <w:sz w:val="16"/>
        </w:rPr>
      </w:pPr>
    </w:p>
    <w:p w14:paraId="6DFB82A3" w14:textId="77777777" w:rsidR="00D1113A" w:rsidRDefault="00D1113A">
      <w:pPr>
        <w:pStyle w:val="BodyText"/>
        <w:rPr>
          <w:sz w:val="16"/>
        </w:rPr>
      </w:pPr>
    </w:p>
    <w:p w14:paraId="6DFB82A4" w14:textId="77777777" w:rsidR="00D1113A" w:rsidRDefault="00D1113A">
      <w:pPr>
        <w:pStyle w:val="BodyText"/>
        <w:rPr>
          <w:sz w:val="16"/>
        </w:rPr>
      </w:pPr>
    </w:p>
    <w:p w14:paraId="6DFB82A5" w14:textId="77777777" w:rsidR="00D1113A" w:rsidRDefault="00D1113A">
      <w:pPr>
        <w:pStyle w:val="BodyText"/>
        <w:rPr>
          <w:sz w:val="16"/>
        </w:rPr>
      </w:pPr>
    </w:p>
    <w:p w14:paraId="6DFB82A6" w14:textId="77777777" w:rsidR="00D1113A" w:rsidRDefault="00D1113A">
      <w:pPr>
        <w:pStyle w:val="BodyText"/>
        <w:rPr>
          <w:sz w:val="16"/>
        </w:rPr>
      </w:pPr>
    </w:p>
    <w:p w14:paraId="6DFB82A7" w14:textId="77777777" w:rsidR="00D1113A" w:rsidRDefault="00D1113A">
      <w:pPr>
        <w:pStyle w:val="BodyText"/>
        <w:rPr>
          <w:sz w:val="16"/>
        </w:rPr>
      </w:pPr>
    </w:p>
    <w:p w14:paraId="6DFB82A8" w14:textId="77777777" w:rsidR="00D1113A" w:rsidRDefault="00D1113A">
      <w:pPr>
        <w:pStyle w:val="BodyText"/>
        <w:rPr>
          <w:sz w:val="16"/>
        </w:rPr>
      </w:pPr>
    </w:p>
    <w:p w14:paraId="6DFB82A9" w14:textId="77777777" w:rsidR="00D1113A" w:rsidRDefault="00D1113A">
      <w:pPr>
        <w:pStyle w:val="BodyText"/>
        <w:rPr>
          <w:sz w:val="16"/>
        </w:rPr>
      </w:pPr>
    </w:p>
    <w:p w14:paraId="6DFB82AA" w14:textId="77777777" w:rsidR="00D1113A" w:rsidRDefault="00D1113A">
      <w:pPr>
        <w:pStyle w:val="BodyText"/>
        <w:rPr>
          <w:sz w:val="16"/>
        </w:rPr>
      </w:pPr>
    </w:p>
    <w:p w14:paraId="6DFB82AB" w14:textId="77777777" w:rsidR="00D1113A" w:rsidRDefault="00D1113A">
      <w:pPr>
        <w:pStyle w:val="BodyText"/>
        <w:rPr>
          <w:sz w:val="16"/>
        </w:rPr>
      </w:pPr>
    </w:p>
    <w:p w14:paraId="6DFB82AC" w14:textId="77777777" w:rsidR="00D1113A" w:rsidRDefault="00D1113A">
      <w:pPr>
        <w:pStyle w:val="BodyText"/>
        <w:rPr>
          <w:sz w:val="16"/>
        </w:rPr>
      </w:pPr>
    </w:p>
    <w:p w14:paraId="6DFB82AD" w14:textId="77777777" w:rsidR="00D1113A" w:rsidRDefault="00D1113A">
      <w:pPr>
        <w:pStyle w:val="BodyText"/>
        <w:rPr>
          <w:sz w:val="16"/>
        </w:rPr>
      </w:pPr>
    </w:p>
    <w:p w14:paraId="6DFB82AE" w14:textId="77777777" w:rsidR="00D1113A" w:rsidRDefault="00D1113A">
      <w:pPr>
        <w:pStyle w:val="BodyText"/>
        <w:rPr>
          <w:sz w:val="16"/>
        </w:rPr>
      </w:pPr>
    </w:p>
    <w:p w14:paraId="6DFB82AF" w14:textId="77777777" w:rsidR="00D1113A" w:rsidRDefault="00D1113A">
      <w:pPr>
        <w:pStyle w:val="BodyText"/>
        <w:rPr>
          <w:sz w:val="16"/>
        </w:rPr>
      </w:pPr>
    </w:p>
    <w:p w14:paraId="6DFB82B0" w14:textId="77777777" w:rsidR="00D1113A" w:rsidRDefault="00A958FB">
      <w:pPr>
        <w:ind w:left="1" w:right="1"/>
        <w:jc w:val="center"/>
        <w:rPr>
          <w:b/>
          <w:i/>
          <w:sz w:val="16"/>
        </w:rPr>
      </w:pPr>
      <w:r>
        <w:rPr>
          <w:b/>
          <w:i/>
          <w:color w:val="0D0D0D"/>
          <w:sz w:val="16"/>
        </w:rPr>
        <w:t>“</w:t>
      </w:r>
      <w:r>
        <w:rPr>
          <w:b/>
          <w:i/>
          <w:color w:val="333333"/>
          <w:sz w:val="16"/>
        </w:rPr>
        <w:t>Improving</w:t>
      </w:r>
      <w:r>
        <w:rPr>
          <w:b/>
          <w:i/>
          <w:color w:val="333333"/>
          <w:spacing w:val="-8"/>
          <w:sz w:val="16"/>
        </w:rPr>
        <w:t xml:space="preserve"> </w:t>
      </w:r>
      <w:r>
        <w:rPr>
          <w:b/>
          <w:i/>
          <w:color w:val="333333"/>
          <w:sz w:val="16"/>
        </w:rPr>
        <w:t>lives</w:t>
      </w:r>
      <w:r>
        <w:rPr>
          <w:b/>
          <w:i/>
          <w:color w:val="333333"/>
          <w:spacing w:val="-7"/>
          <w:sz w:val="16"/>
        </w:rPr>
        <w:t xml:space="preserve"> </w:t>
      </w:r>
      <w:r>
        <w:rPr>
          <w:b/>
          <w:i/>
          <w:color w:val="333333"/>
          <w:sz w:val="16"/>
        </w:rPr>
        <w:t>and</w:t>
      </w:r>
      <w:r>
        <w:rPr>
          <w:b/>
          <w:i/>
          <w:color w:val="333333"/>
          <w:spacing w:val="-5"/>
          <w:sz w:val="16"/>
        </w:rPr>
        <w:t xml:space="preserve"> </w:t>
      </w:r>
      <w:r>
        <w:rPr>
          <w:b/>
          <w:i/>
          <w:color w:val="333333"/>
          <w:sz w:val="16"/>
        </w:rPr>
        <w:t>communities</w:t>
      </w:r>
      <w:r>
        <w:rPr>
          <w:b/>
          <w:i/>
          <w:color w:val="333333"/>
          <w:spacing w:val="-6"/>
          <w:sz w:val="16"/>
        </w:rPr>
        <w:t xml:space="preserve"> </w:t>
      </w:r>
      <w:r>
        <w:rPr>
          <w:b/>
          <w:i/>
          <w:color w:val="333333"/>
          <w:sz w:val="16"/>
        </w:rPr>
        <w:t>through</w:t>
      </w:r>
      <w:r>
        <w:rPr>
          <w:b/>
          <w:i/>
          <w:color w:val="333333"/>
          <w:spacing w:val="-3"/>
          <w:sz w:val="16"/>
        </w:rPr>
        <w:t xml:space="preserve"> </w:t>
      </w:r>
      <w:r>
        <w:rPr>
          <w:b/>
          <w:i/>
          <w:color w:val="333333"/>
          <w:spacing w:val="-2"/>
          <w:sz w:val="16"/>
        </w:rPr>
        <w:t>transportation”</w:t>
      </w:r>
    </w:p>
    <w:sectPr w:rsidR="00D1113A">
      <w:pgSz w:w="12240" w:h="15840"/>
      <w:pgMar w:top="500" w:right="108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22E03"/>
    <w:multiLevelType w:val="hybridMultilevel"/>
    <w:tmpl w:val="DBAC0680"/>
    <w:lvl w:ilvl="0" w:tplc="C83421AA">
      <w:start w:val="1"/>
      <w:numFmt w:val="decimal"/>
      <w:lvlText w:val="%1."/>
      <w:lvlJc w:val="left"/>
      <w:pPr>
        <w:ind w:left="155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A743026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ar-SA"/>
      </w:rPr>
    </w:lvl>
    <w:lvl w:ilvl="2" w:tplc="8114633A">
      <w:numFmt w:val="bullet"/>
      <w:lvlText w:val="•"/>
      <w:lvlJc w:val="left"/>
      <w:pPr>
        <w:ind w:left="3408" w:hanging="360"/>
      </w:pPr>
      <w:rPr>
        <w:rFonts w:hint="default"/>
        <w:lang w:val="en-US" w:eastAsia="en-US" w:bidi="ar-SA"/>
      </w:rPr>
    </w:lvl>
    <w:lvl w:ilvl="3" w:tplc="08400148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4" w:tplc="6C24FA0C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25940230">
      <w:numFmt w:val="bullet"/>
      <w:lvlText w:val="•"/>
      <w:lvlJc w:val="left"/>
      <w:pPr>
        <w:ind w:left="6180" w:hanging="360"/>
      </w:pPr>
      <w:rPr>
        <w:rFonts w:hint="default"/>
        <w:lang w:val="en-US" w:eastAsia="en-US" w:bidi="ar-SA"/>
      </w:rPr>
    </w:lvl>
    <w:lvl w:ilvl="6" w:tplc="44C0C88A">
      <w:numFmt w:val="bullet"/>
      <w:lvlText w:val="•"/>
      <w:lvlJc w:val="left"/>
      <w:pPr>
        <w:ind w:left="7104" w:hanging="360"/>
      </w:pPr>
      <w:rPr>
        <w:rFonts w:hint="default"/>
        <w:lang w:val="en-US" w:eastAsia="en-US" w:bidi="ar-SA"/>
      </w:rPr>
    </w:lvl>
    <w:lvl w:ilvl="7" w:tplc="08A2888E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  <w:lvl w:ilvl="8" w:tplc="56E87812">
      <w:numFmt w:val="bullet"/>
      <w:lvlText w:val="•"/>
      <w:lvlJc w:val="left"/>
      <w:pPr>
        <w:ind w:left="8952" w:hanging="360"/>
      </w:pPr>
      <w:rPr>
        <w:rFonts w:hint="default"/>
        <w:lang w:val="en-US" w:eastAsia="en-US" w:bidi="ar-SA"/>
      </w:rPr>
    </w:lvl>
  </w:abstractNum>
  <w:num w:numId="1" w16cid:durableId="799107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13A"/>
    <w:rsid w:val="00A958FB"/>
    <w:rsid w:val="00D1113A"/>
    <w:rsid w:val="00FF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FB8250"/>
  <w15:docId w15:val="{34B78762-2932-4116-81F2-D5D10DE4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35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3"/>
      <w:ind w:left="154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shawna.Thrower@dot.ca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ederalregister.gov/documents/2025/10/03/2025-19460/disadvantaged-business-enterprise-program-and-disadvantaged-business-enterprise-in-airp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ederalregister.gov/documents/2025/10/03/2025-19460/disadvantaged-business-enterprise-program-and-disadvantaged-business-enterprise-in-airpor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2829</Characters>
  <Application>Microsoft Office Word</Application>
  <DocSecurity>4</DocSecurity>
  <Lines>23</Lines>
  <Paragraphs>6</Paragraphs>
  <ScaleCrop>false</ScaleCrop>
  <Company>Caltrans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DOTMemo</dc:title>
  <dc:creator>LaPilusa, Allison@DOT</dc:creator>
  <cp:lastModifiedBy>Reynolds, Djenaba C@DOT</cp:lastModifiedBy>
  <cp:revision>2</cp:revision>
  <dcterms:created xsi:type="dcterms:W3CDTF">2025-10-16T00:03:00Z</dcterms:created>
  <dcterms:modified xsi:type="dcterms:W3CDTF">2025-10-16T00:03:00Z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for Microsoft 365</vt:lpwstr>
  </property>
</Properties>
</file>