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DDC4E" w14:textId="5142D999" w:rsidR="006A6844" w:rsidRPr="00A7276D" w:rsidRDefault="008458A5" w:rsidP="004A272F">
      <w:pPr>
        <w:pStyle w:val="StyleTitle1ArialBlack18ptAccent1"/>
        <w:rPr>
          <w:szCs w:val="36"/>
        </w:rPr>
      </w:pPr>
      <w:r>
        <w:rPr>
          <w:szCs w:val="36"/>
        </w:rPr>
        <w:t>VERTIC</w:t>
      </w:r>
      <w:r w:rsidR="001D54D2">
        <w:rPr>
          <w:szCs w:val="36"/>
        </w:rPr>
        <w:t>AL</w:t>
      </w:r>
      <w:r>
        <w:rPr>
          <w:szCs w:val="36"/>
        </w:rPr>
        <w:t xml:space="preserve"> CLEAR</w:t>
      </w:r>
      <w:r w:rsidR="00505E87">
        <w:rPr>
          <w:szCs w:val="36"/>
        </w:rPr>
        <w:t>A</w:t>
      </w:r>
      <w:r>
        <w:rPr>
          <w:szCs w:val="36"/>
        </w:rPr>
        <w:t xml:space="preserve">NCE </w:t>
      </w:r>
      <w:r w:rsidR="006A6844" w:rsidRPr="00A7276D">
        <w:rPr>
          <w:szCs w:val="36"/>
        </w:rPr>
        <w:t>PROJECT</w:t>
      </w:r>
    </w:p>
    <w:p w14:paraId="440B6878" w14:textId="67AA1087" w:rsidR="00F54B5C" w:rsidRPr="00705C82" w:rsidRDefault="00705C82" w:rsidP="00DB7779">
      <w:pPr>
        <w:pStyle w:val="BodyTextStacked"/>
        <w:spacing w:after="0"/>
        <w:jc w:val="center"/>
        <w:rPr>
          <w:rFonts w:cs="Arial"/>
          <w:b/>
          <w:sz w:val="28"/>
          <w:szCs w:val="20"/>
        </w:rPr>
      </w:pPr>
      <w:r w:rsidRPr="00705C82">
        <w:rPr>
          <w:rFonts w:cs="Arial"/>
          <w:b/>
          <w:sz w:val="28"/>
          <w:szCs w:val="20"/>
        </w:rPr>
        <w:t>COLUSA AND YOLO</w:t>
      </w:r>
      <w:r w:rsidR="006A6844" w:rsidRPr="00705C82">
        <w:rPr>
          <w:rFonts w:cs="Arial"/>
          <w:b/>
          <w:sz w:val="28"/>
          <w:szCs w:val="20"/>
        </w:rPr>
        <w:t xml:space="preserve"> COUN</w:t>
      </w:r>
      <w:r w:rsidR="00854FCB">
        <w:rPr>
          <w:rFonts w:cs="Arial"/>
          <w:b/>
          <w:sz w:val="28"/>
          <w:szCs w:val="20"/>
        </w:rPr>
        <w:t>TIES</w:t>
      </w:r>
      <w:r w:rsidR="006A6844" w:rsidRPr="00705C82">
        <w:rPr>
          <w:rFonts w:cs="Arial"/>
          <w:b/>
          <w:sz w:val="28"/>
          <w:szCs w:val="20"/>
        </w:rPr>
        <w:t>, CALIFORNIA</w:t>
      </w:r>
    </w:p>
    <w:p w14:paraId="52B96D60" w14:textId="62E1A0D8" w:rsidR="006A6844" w:rsidRPr="00705C82" w:rsidRDefault="006A6844" w:rsidP="00DB7779">
      <w:pPr>
        <w:pStyle w:val="BodyText"/>
        <w:spacing w:before="0"/>
        <w:jc w:val="center"/>
        <w:rPr>
          <w:rFonts w:cs="Arial"/>
          <w:b/>
          <w:sz w:val="28"/>
          <w:szCs w:val="20"/>
        </w:rPr>
      </w:pPr>
      <w:r w:rsidRPr="00705C82">
        <w:rPr>
          <w:rFonts w:cs="Arial"/>
          <w:b/>
          <w:sz w:val="28"/>
          <w:szCs w:val="20"/>
        </w:rPr>
        <w:t xml:space="preserve">DISTRICT </w:t>
      </w:r>
      <w:r w:rsidR="00705C82" w:rsidRPr="00705C82">
        <w:rPr>
          <w:rFonts w:cs="Arial"/>
          <w:b/>
          <w:sz w:val="28"/>
          <w:szCs w:val="20"/>
        </w:rPr>
        <w:t>3</w:t>
      </w:r>
      <w:r w:rsidRPr="00705C82">
        <w:rPr>
          <w:rFonts w:cs="Arial"/>
          <w:b/>
          <w:sz w:val="28"/>
          <w:szCs w:val="20"/>
        </w:rPr>
        <w:t xml:space="preserve"> – </w:t>
      </w:r>
      <w:r w:rsidR="00705C82" w:rsidRPr="00705C82">
        <w:rPr>
          <w:rFonts w:cs="Arial"/>
          <w:b/>
          <w:sz w:val="28"/>
          <w:szCs w:val="20"/>
        </w:rPr>
        <w:t>YOL/COL</w:t>
      </w:r>
      <w:r w:rsidRPr="00705C82">
        <w:rPr>
          <w:rFonts w:cs="Arial"/>
          <w:b/>
          <w:sz w:val="28"/>
          <w:szCs w:val="20"/>
        </w:rPr>
        <w:t xml:space="preserve"> – </w:t>
      </w:r>
      <w:r w:rsidR="00705C82" w:rsidRPr="00705C82">
        <w:rPr>
          <w:rFonts w:cs="Arial"/>
          <w:b/>
          <w:sz w:val="28"/>
          <w:szCs w:val="20"/>
        </w:rPr>
        <w:t>5</w:t>
      </w:r>
      <w:r w:rsidRPr="00705C82">
        <w:rPr>
          <w:rFonts w:cs="Arial"/>
          <w:b/>
          <w:sz w:val="28"/>
          <w:szCs w:val="20"/>
        </w:rPr>
        <w:t xml:space="preserve"> (</w:t>
      </w:r>
      <w:r w:rsidR="00927DB6">
        <w:rPr>
          <w:rFonts w:cs="Arial"/>
          <w:b/>
          <w:sz w:val="28"/>
          <w:szCs w:val="20"/>
        </w:rPr>
        <w:t xml:space="preserve">Various </w:t>
      </w:r>
      <w:r w:rsidRPr="00705C82">
        <w:rPr>
          <w:rFonts w:cs="Arial"/>
          <w:b/>
          <w:sz w:val="28"/>
          <w:szCs w:val="20"/>
        </w:rPr>
        <w:t>Post Mile)</w:t>
      </w:r>
    </w:p>
    <w:p w14:paraId="33A65D30" w14:textId="584CA1F1" w:rsidR="00932943" w:rsidRDefault="008458A5" w:rsidP="001D766C">
      <w:pPr>
        <w:pStyle w:val="BodyText"/>
        <w:spacing w:before="0"/>
        <w:jc w:val="center"/>
      </w:pPr>
      <w:r>
        <w:rPr>
          <w:rFonts w:cs="Arial"/>
          <w:b/>
          <w:sz w:val="28"/>
          <w:szCs w:val="20"/>
        </w:rPr>
        <w:t>EA: 03-3</w:t>
      </w:r>
      <w:r w:rsidR="00F45B11">
        <w:rPr>
          <w:rFonts w:cs="Arial"/>
          <w:b/>
          <w:sz w:val="28"/>
          <w:szCs w:val="20"/>
        </w:rPr>
        <w:t>H</w:t>
      </w:r>
      <w:r w:rsidR="0016440F">
        <w:rPr>
          <w:rFonts w:cs="Arial"/>
          <w:b/>
          <w:sz w:val="28"/>
          <w:szCs w:val="20"/>
        </w:rPr>
        <w:t>391 EFIS</w:t>
      </w:r>
      <w:r w:rsidR="00F45B11">
        <w:rPr>
          <w:rFonts w:cs="Arial"/>
          <w:b/>
          <w:sz w:val="28"/>
          <w:szCs w:val="20"/>
        </w:rPr>
        <w:t>:</w:t>
      </w:r>
      <w:r>
        <w:rPr>
          <w:rFonts w:cs="Arial"/>
          <w:b/>
          <w:sz w:val="28"/>
          <w:szCs w:val="20"/>
        </w:rPr>
        <w:t xml:space="preserve"> 0317000349</w:t>
      </w:r>
    </w:p>
    <w:p w14:paraId="5BA7D4BD" w14:textId="1051D0FC" w:rsidR="006A6844" w:rsidRPr="00B11E84" w:rsidRDefault="006A6844">
      <w:pPr>
        <w:pStyle w:val="Title"/>
        <w:rPr>
          <w:rFonts w:ascii="Arial Black" w:hAnsi="Arial Black"/>
          <w:color w:val="365F91" w:themeColor="accent1" w:themeShade="BF"/>
        </w:rPr>
      </w:pPr>
      <w:r w:rsidRPr="00B11E84">
        <w:rPr>
          <w:rFonts w:ascii="Arial Black" w:hAnsi="Arial Black"/>
          <w:color w:val="365F91" w:themeColor="accent1" w:themeShade="BF"/>
        </w:rPr>
        <w:t>INITIAL STUDY</w:t>
      </w:r>
    </w:p>
    <w:p w14:paraId="2E0C2DA6" w14:textId="77777777" w:rsidR="00932943" w:rsidRDefault="008458A5" w:rsidP="006A6844">
      <w:pPr>
        <w:pStyle w:val="Title"/>
      </w:pPr>
      <w:r>
        <w:t>W</w:t>
      </w:r>
      <w:r w:rsidR="006A6844" w:rsidRPr="0031272A">
        <w:t xml:space="preserve">ith Proposed </w:t>
      </w:r>
      <w:r w:rsidR="00AF2E17">
        <w:t xml:space="preserve">Mitigated </w:t>
      </w:r>
      <w:r w:rsidR="006A6844" w:rsidRPr="0031272A">
        <w:t>Negative Declaration</w:t>
      </w:r>
    </w:p>
    <w:p w14:paraId="0A64E4BD" w14:textId="47F57166" w:rsidR="006A6844" w:rsidRDefault="006A6844" w:rsidP="006A6844">
      <w:pPr>
        <w:pStyle w:val="Title"/>
      </w:pPr>
      <w:r>
        <w:t xml:space="preserve"> </w:t>
      </w:r>
    </w:p>
    <w:p w14:paraId="7A23A1B4" w14:textId="2F7C61A8" w:rsidR="006A6844" w:rsidRDefault="006A6844" w:rsidP="005E70B9">
      <w:pPr>
        <w:jc w:val="center"/>
      </w:pPr>
      <w:r w:rsidRPr="00A02102">
        <w:rPr>
          <w:noProof/>
          <w:color w:val="0000FF"/>
        </w:rPr>
        <mc:AlternateContent>
          <mc:Choice Requires="wps">
            <w:drawing>
              <wp:inline distT="0" distB="0" distL="0" distR="0" wp14:anchorId="2C26C6FF" wp14:editId="6068D0C0">
                <wp:extent cx="4486275" cy="2645410"/>
                <wp:effectExtent l="0" t="0" r="9525" b="25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645410"/>
                        </a:xfrm>
                        <a:prstGeom prst="rect">
                          <a:avLst/>
                        </a:prstGeom>
                        <a:solidFill>
                          <a:srgbClr val="FFFFFF"/>
                        </a:solidFill>
                        <a:ln w="9525">
                          <a:noFill/>
                          <a:miter lim="800000"/>
                          <a:headEnd/>
                          <a:tailEnd/>
                        </a:ln>
                      </wps:spPr>
                      <wps:txbx>
                        <w:txbxContent>
                          <w:p w14:paraId="7519A5EE" w14:textId="1C540217" w:rsidR="00E63793" w:rsidRPr="006F6A56" w:rsidRDefault="00E63793" w:rsidP="005E7D62">
                            <w:pPr>
                              <w:jc w:val="center"/>
                              <w:rPr>
                                <w:rFonts w:ascii="Arial" w:hAnsi="Arial" w:cs="Arial"/>
                                <w:color w:val="0000FF"/>
                              </w:rPr>
                            </w:pPr>
                            <w:r w:rsidRPr="00932943">
                              <w:rPr>
                                <w:rFonts w:ascii="Arial" w:hAnsi="Arial" w:cs="Arial"/>
                                <w:noProof/>
                                <w:color w:val="0000FF"/>
                              </w:rPr>
                              <w:drawing>
                                <wp:inline distT="0" distB="0" distL="0" distR="0" wp14:anchorId="6C026947" wp14:editId="5ECDF7A2">
                                  <wp:extent cx="4514957" cy="3378631"/>
                                  <wp:effectExtent l="0" t="0" r="0" b="0"/>
                                  <wp:docPr id="9" name="Picture 9" descr="Project Location Overcor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7370" cy="3387920"/>
                                          </a:xfrm>
                                          <a:prstGeom prst="rect">
                                            <a:avLst/>
                                          </a:prstGeom>
                                          <a:noFill/>
                                          <a:ln>
                                            <a:noFill/>
                                          </a:ln>
                                        </pic:spPr>
                                      </pic:pic>
                                    </a:graphicData>
                                  </a:graphic>
                                </wp:inline>
                              </w:drawing>
                            </w:r>
                            <w:r w:rsidRPr="005E7D62" w:rsidDel="00932943">
                              <w:rPr>
                                <w:noProof/>
                              </w:rPr>
                              <w:t xml:space="preserve"> </w:t>
                            </w:r>
                          </w:p>
                        </w:txbxContent>
                      </wps:txbx>
                      <wps:bodyPr rot="0" vert="horz" wrap="square" lIns="91440" tIns="45720" rIns="91440" bIns="45720" anchor="t" anchorCtr="0">
                        <a:noAutofit/>
                      </wps:bodyPr>
                    </wps:wsp>
                  </a:graphicData>
                </a:graphic>
              </wp:inline>
            </w:drawing>
          </mc:Choice>
          <mc:Fallback>
            <w:pict>
              <v:shapetype w14:anchorId="2C26C6FF" id="_x0000_t202" coordsize="21600,21600" o:spt="202" path="m,l,21600r21600,l21600,xe">
                <v:stroke joinstyle="miter"/>
                <v:path gradientshapeok="t" o:connecttype="rect"/>
              </v:shapetype>
              <v:shape id="Text Box 2" o:spid="_x0000_s1026" type="#_x0000_t202" style="width:353.25pt;height:20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" stroked="f">
                <v:textbox>
                  <w:txbxContent>
                    <w:p w14:paraId="7519A5EE" w14:textId="1C540217" w:rsidR="00E63793" w:rsidRPr="006F6A56" w:rsidRDefault="00E63793" w:rsidP="005E7D62">
                      <w:pPr>
                        <w:jc w:val="center"/>
                        <w:rPr>
                          <w:rFonts w:ascii="Arial" w:hAnsi="Arial" w:cs="Arial"/>
                          <w:color w:val="0000FF"/>
                        </w:rPr>
                      </w:pPr>
                      <w:r w:rsidRPr="00932943">
                        <w:rPr>
                          <w:rFonts w:ascii="Arial" w:hAnsi="Arial" w:cs="Arial"/>
                          <w:noProof/>
                          <w:color w:val="0000FF"/>
                        </w:rPr>
                        <w:drawing>
                          <wp:inline distT="0" distB="0" distL="0" distR="0" wp14:anchorId="6C026947" wp14:editId="5ECDF7A2">
                            <wp:extent cx="4514957" cy="3378631"/>
                            <wp:effectExtent l="0" t="0" r="0" b="0"/>
                            <wp:docPr id="9" name="Picture 9" descr="Project Location Overcor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7370" cy="3387920"/>
                                    </a:xfrm>
                                    <a:prstGeom prst="rect">
                                      <a:avLst/>
                                    </a:prstGeom>
                                    <a:noFill/>
                                    <a:ln>
                                      <a:noFill/>
                                    </a:ln>
                                  </pic:spPr>
                                </pic:pic>
                              </a:graphicData>
                            </a:graphic>
                          </wp:inline>
                        </w:drawing>
                      </w:r>
                      <w:r w:rsidRPr="005E7D62" w:rsidDel="00932943">
                        <w:rPr>
                          <w:noProof/>
                        </w:rPr>
                        <w:t xml:space="preserve"> </w:t>
                      </w:r>
                    </w:p>
                  </w:txbxContent>
                </v:textbox>
                <w10:anchorlock/>
              </v:shape>
            </w:pict>
          </mc:Fallback>
        </mc:AlternateContent>
      </w:r>
    </w:p>
    <w:p w14:paraId="55884FBD" w14:textId="77777777" w:rsidR="00932943" w:rsidRDefault="00932943" w:rsidP="008976DD">
      <w:pPr>
        <w:spacing w:before="360" w:after="360"/>
        <w:jc w:val="center"/>
        <w:rPr>
          <w:rFonts w:ascii="Arial" w:hAnsi="Arial" w:cs="Arial"/>
          <w:b/>
          <w:sz w:val="24"/>
          <w:szCs w:val="24"/>
        </w:rPr>
      </w:pPr>
    </w:p>
    <w:p w14:paraId="4BECF4C7" w14:textId="05D3B751" w:rsidR="005E70B9" w:rsidRDefault="005E70B9" w:rsidP="008976DD">
      <w:pPr>
        <w:spacing w:before="360" w:after="360"/>
        <w:jc w:val="center"/>
        <w:rPr>
          <w:rFonts w:ascii="Arial" w:hAnsi="Arial" w:cs="Arial"/>
          <w:b/>
          <w:sz w:val="24"/>
          <w:szCs w:val="24"/>
        </w:rPr>
      </w:pPr>
      <w:r w:rsidRPr="009235F4">
        <w:rPr>
          <w:rFonts w:ascii="Arial" w:hAnsi="Arial" w:cs="Arial"/>
          <w:b/>
          <w:sz w:val="24"/>
          <w:szCs w:val="24"/>
        </w:rPr>
        <w:t>Prepared by the</w:t>
      </w:r>
      <w:r w:rsidR="008976DD">
        <w:rPr>
          <w:rFonts w:ascii="Arial" w:hAnsi="Arial" w:cs="Arial"/>
          <w:b/>
          <w:sz w:val="24"/>
          <w:szCs w:val="24"/>
        </w:rPr>
        <w:t xml:space="preserve"> </w:t>
      </w:r>
      <w:r w:rsidR="008976DD">
        <w:rPr>
          <w:rFonts w:ascii="Arial" w:hAnsi="Arial" w:cs="Arial"/>
          <w:b/>
          <w:sz w:val="24"/>
          <w:szCs w:val="24"/>
        </w:rPr>
        <w:br/>
      </w:r>
      <w:r w:rsidRPr="009235F4">
        <w:rPr>
          <w:rFonts w:ascii="Arial" w:hAnsi="Arial" w:cs="Arial"/>
          <w:b/>
          <w:sz w:val="24"/>
          <w:szCs w:val="24"/>
        </w:rPr>
        <w:t>State of California Department of Transportation</w:t>
      </w:r>
    </w:p>
    <w:p w14:paraId="262C465D" w14:textId="48CBDDA4" w:rsidR="009A2C25" w:rsidRPr="001D766C" w:rsidRDefault="00330647" w:rsidP="008976DD">
      <w:pPr>
        <w:spacing w:before="360" w:after="360"/>
        <w:jc w:val="center"/>
        <w:rPr>
          <w:rFonts w:ascii="Arial" w:hAnsi="Arial" w:cs="Arial"/>
          <w:sz w:val="24"/>
          <w:szCs w:val="24"/>
        </w:rPr>
      </w:pPr>
      <w:r w:rsidRPr="001D766C">
        <w:rPr>
          <w:rFonts w:ascii="Arial" w:hAnsi="Arial" w:cs="Arial"/>
          <w:sz w:val="24"/>
          <w:szCs w:val="24"/>
        </w:rPr>
        <w:t>The environmental review, consultation, and any other actions required by applicable Federal environmental laws for this project are being, or have been, carried out by Caltrans pursuant to 23 USC 327 and the Memorandum of Understanding dated December 23, 2016, and executed by FHWA and Caltrans</w:t>
      </w:r>
      <w:r w:rsidR="00CB4FC2">
        <w:rPr>
          <w:rFonts w:ascii="Arial" w:hAnsi="Arial" w:cs="Arial"/>
          <w:sz w:val="24"/>
          <w:szCs w:val="24"/>
        </w:rPr>
        <w:t>.</w:t>
      </w:r>
      <w:r w:rsidR="009A2C25" w:rsidRPr="001D766C">
        <w:rPr>
          <w:rFonts w:ascii="Arial" w:hAnsi="Arial" w:cs="Arial"/>
          <w:sz w:val="24"/>
          <w:szCs w:val="24"/>
        </w:rPr>
        <w:t xml:space="preserve"> </w:t>
      </w:r>
    </w:p>
    <w:p w14:paraId="7EBB09C0" w14:textId="05D0F5E9" w:rsidR="005E70B9" w:rsidRDefault="005E70B9" w:rsidP="008976DD">
      <w:pPr>
        <w:pStyle w:val="DPFrontBackMatter"/>
        <w:spacing w:after="360"/>
        <w:rPr>
          <w:noProof/>
          <w:color w:val="0000FF"/>
        </w:rPr>
      </w:pPr>
      <w:r>
        <w:rPr>
          <w:noProof/>
        </w:rPr>
        <w:drawing>
          <wp:inline distT="0" distB="0" distL="0" distR="0" wp14:anchorId="7AC49CD4" wp14:editId="4CBD7192">
            <wp:extent cx="1170432" cy="908854"/>
            <wp:effectExtent l="0" t="0" r="0" b="5715"/>
            <wp:docPr id="5" name="Picture 5" descr="Caltra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142801\AppData\Local\Microsoft\Windows\Temporary Internet Files\Content.Outlook\KBXGPSJ3\CT_logo_Wht_outline (003) (003).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3634" cy="942401"/>
                    </a:xfrm>
                    <a:prstGeom prst="rect">
                      <a:avLst/>
                    </a:prstGeom>
                    <a:noFill/>
                    <a:ln>
                      <a:noFill/>
                    </a:ln>
                  </pic:spPr>
                </pic:pic>
              </a:graphicData>
            </a:graphic>
          </wp:inline>
        </w:drawing>
      </w:r>
    </w:p>
    <w:p w14:paraId="012A671D" w14:textId="5A22AD37" w:rsidR="00397882" w:rsidRPr="00B00D2D" w:rsidRDefault="00BF35CD" w:rsidP="001D766C">
      <w:pPr>
        <w:jc w:val="center"/>
      </w:pPr>
      <w:r>
        <w:rPr>
          <w:rFonts w:ascii="Arial" w:hAnsi="Arial" w:cs="Arial"/>
          <w:b/>
          <w:noProof/>
          <w:color w:val="0000FF"/>
          <w:sz w:val="24"/>
          <w:szCs w:val="24"/>
        </w:rPr>
        <w:t>October 20</w:t>
      </w:r>
      <w:r w:rsidR="005E70B9" w:rsidRPr="008976DD">
        <w:rPr>
          <w:rFonts w:ascii="Arial" w:hAnsi="Arial" w:cs="Arial"/>
          <w:b/>
          <w:noProof/>
          <w:color w:val="0000FF"/>
          <w:sz w:val="24"/>
          <w:szCs w:val="24"/>
        </w:rPr>
        <w:t>20</w:t>
      </w:r>
      <w:bookmarkStart w:id="0" w:name="_Toc463516302"/>
    </w:p>
    <w:p w14:paraId="52C26C5F" w14:textId="77777777" w:rsidR="00583215" w:rsidRDefault="00583215" w:rsidP="008976DD">
      <w:pPr>
        <w:rPr>
          <w:rFonts w:ascii="Arial" w:hAnsi="Arial" w:cs="Arial"/>
          <w:color w:val="800080"/>
          <w:szCs w:val="22"/>
        </w:rPr>
        <w:sectPr w:rsidR="00583215" w:rsidSect="004A272F">
          <w:footerReference w:type="even" r:id="rId10"/>
          <w:footerReference w:type="default" r:id="rId11"/>
          <w:footerReference w:type="first" r:id="rId12"/>
          <w:pgSz w:w="12240" w:h="15840" w:code="1"/>
          <w:pgMar w:top="1440" w:right="1440" w:bottom="1440" w:left="1440" w:header="720" w:footer="720" w:gutter="0"/>
          <w:cols w:space="720"/>
          <w:titlePg/>
          <w:docGrid w:linePitch="360"/>
        </w:sectPr>
      </w:pPr>
      <w:bookmarkStart w:id="1" w:name="_Hlk500332776"/>
    </w:p>
    <w:bookmarkEnd w:id="1"/>
    <w:p w14:paraId="118F8439" w14:textId="0D3D8705" w:rsidR="00240232" w:rsidRPr="00AF1638" w:rsidRDefault="00240232" w:rsidP="00AF1638">
      <w:pPr>
        <w:pStyle w:val="BodyTextStacked"/>
        <w:rPr>
          <w:rFonts w:cs="Arial"/>
          <w:b/>
          <w:color w:val="365F91" w:themeColor="accent1" w:themeShade="BF"/>
          <w:sz w:val="28"/>
        </w:rPr>
      </w:pPr>
      <w:r w:rsidRPr="00AF1638">
        <w:rPr>
          <w:rFonts w:cs="Arial"/>
          <w:b/>
          <w:color w:val="365F91" w:themeColor="accent1" w:themeShade="BF"/>
          <w:sz w:val="28"/>
        </w:rPr>
        <w:lastRenderedPageBreak/>
        <w:t>General Information about this Document</w:t>
      </w:r>
      <w:bookmarkEnd w:id="0"/>
    </w:p>
    <w:p w14:paraId="58F94500" w14:textId="77777777" w:rsidR="00FA6576" w:rsidRDefault="00FA6576" w:rsidP="00FA6576">
      <w:pPr>
        <w:pStyle w:val="BodyTextStacked"/>
        <w:spacing w:after="0"/>
        <w:contextualSpacing/>
        <w:rPr>
          <w:rFonts w:cs="Arial"/>
          <w:b/>
          <w:color w:val="365F91" w:themeColor="accent1" w:themeShade="BF"/>
        </w:rPr>
      </w:pPr>
      <w:bookmarkStart w:id="2" w:name="_Toc463516303"/>
      <w:bookmarkStart w:id="3" w:name="_Toc476303244"/>
    </w:p>
    <w:p w14:paraId="49D03614" w14:textId="7BC3FF27" w:rsidR="00240232" w:rsidRDefault="00240232" w:rsidP="00FA6576">
      <w:pPr>
        <w:pStyle w:val="BodyTextStacked"/>
        <w:spacing w:after="0"/>
        <w:contextualSpacing/>
        <w:rPr>
          <w:rFonts w:cs="Arial"/>
          <w:b/>
          <w:color w:val="365F91" w:themeColor="accent1" w:themeShade="BF"/>
        </w:rPr>
      </w:pPr>
      <w:r w:rsidRPr="00AF1638">
        <w:rPr>
          <w:rFonts w:cs="Arial"/>
          <w:b/>
          <w:color w:val="365F91" w:themeColor="accent1" w:themeShade="BF"/>
        </w:rPr>
        <w:t>What’s in this document?</w:t>
      </w:r>
      <w:bookmarkEnd w:id="2"/>
      <w:bookmarkEnd w:id="3"/>
    </w:p>
    <w:p w14:paraId="0B1CF635" w14:textId="77777777" w:rsidR="00FA6576" w:rsidRPr="00FA6576" w:rsidRDefault="00FA6576" w:rsidP="001F1968">
      <w:pPr>
        <w:pStyle w:val="StyleBodyText-TECbtvvbodytext--proposalBTSD-bodyOutline-3"/>
      </w:pPr>
    </w:p>
    <w:p w14:paraId="53B78005" w14:textId="7E1E2DEA" w:rsidR="00240232" w:rsidRPr="008519F3" w:rsidRDefault="00683816" w:rsidP="00FA6576">
      <w:pPr>
        <w:pStyle w:val="BodyTextStacked"/>
        <w:spacing w:after="0"/>
        <w:contextualSpacing/>
        <w:rPr>
          <w:rFonts w:cs="Arial"/>
        </w:rPr>
      </w:pPr>
      <w:r w:rsidRPr="008519F3">
        <w:rPr>
          <w:rFonts w:cs="Arial"/>
        </w:rPr>
        <w:t xml:space="preserve">The California Department of Transportation (Caltrans) has prepared this </w:t>
      </w:r>
      <w:r w:rsidR="00240232" w:rsidRPr="008519F3">
        <w:rPr>
          <w:rFonts w:cs="Arial"/>
          <w:color w:val="000000" w:themeColor="text1"/>
        </w:rPr>
        <w:t>Initial Study with proposed</w:t>
      </w:r>
      <w:r w:rsidR="000F6C57" w:rsidRPr="008519F3">
        <w:rPr>
          <w:rFonts w:cs="Arial"/>
          <w:color w:val="000000" w:themeColor="text1"/>
        </w:rPr>
        <w:t xml:space="preserve"> Mitigated</w:t>
      </w:r>
      <w:r w:rsidR="00240232" w:rsidRPr="008519F3">
        <w:rPr>
          <w:rFonts w:cs="Arial"/>
          <w:color w:val="000000" w:themeColor="text1"/>
        </w:rPr>
        <w:t xml:space="preserve"> </w:t>
      </w:r>
      <w:r w:rsidR="00F63008" w:rsidRPr="008519F3">
        <w:rPr>
          <w:rFonts w:cs="Arial"/>
          <w:color w:val="000000" w:themeColor="text1"/>
        </w:rPr>
        <w:t>Negative Declaration (IS/</w:t>
      </w:r>
      <w:r w:rsidR="000F6C57" w:rsidRPr="008519F3">
        <w:rPr>
          <w:rFonts w:cs="Arial"/>
          <w:color w:val="000000" w:themeColor="text1"/>
        </w:rPr>
        <w:t>M</w:t>
      </w:r>
      <w:r w:rsidR="00F63008" w:rsidRPr="008519F3">
        <w:rPr>
          <w:rFonts w:cs="Arial"/>
          <w:color w:val="000000" w:themeColor="text1"/>
        </w:rPr>
        <w:t xml:space="preserve">ND) </w:t>
      </w:r>
      <w:r w:rsidR="00F33DEC" w:rsidRPr="008519F3">
        <w:rPr>
          <w:rFonts w:cs="Arial"/>
          <w:color w:val="000000" w:themeColor="text1"/>
        </w:rPr>
        <w:t xml:space="preserve">which </w:t>
      </w:r>
      <w:r w:rsidR="00240232" w:rsidRPr="008519F3">
        <w:rPr>
          <w:rFonts w:cs="Arial"/>
          <w:color w:val="000000" w:themeColor="text1"/>
        </w:rPr>
        <w:t>examines the potential environmental effects of a</w:t>
      </w:r>
      <w:r w:rsidR="00FA1665" w:rsidRPr="008519F3">
        <w:rPr>
          <w:rFonts w:cs="Arial"/>
          <w:color w:val="000000" w:themeColor="text1"/>
        </w:rPr>
        <w:t xml:space="preserve"> proposed </w:t>
      </w:r>
      <w:r w:rsidR="00EB2B51" w:rsidRPr="008519F3">
        <w:rPr>
          <w:rFonts w:cs="Arial"/>
          <w:color w:val="000000" w:themeColor="text1"/>
        </w:rPr>
        <w:t>project</w:t>
      </w:r>
      <w:r w:rsidR="00FA1665" w:rsidRPr="008519F3">
        <w:rPr>
          <w:rFonts w:cs="Arial"/>
          <w:color w:val="000000" w:themeColor="text1"/>
        </w:rPr>
        <w:t xml:space="preserve"> on </w:t>
      </w:r>
      <w:r w:rsidR="00BF35CD" w:rsidRPr="008519F3">
        <w:rPr>
          <w:rFonts w:cs="Arial"/>
          <w:color w:val="000000" w:themeColor="text1"/>
        </w:rPr>
        <w:t>Interstate 5</w:t>
      </w:r>
      <w:r w:rsidR="00FA1665" w:rsidRPr="008519F3">
        <w:rPr>
          <w:rFonts w:cs="Arial"/>
          <w:color w:val="000000" w:themeColor="text1"/>
        </w:rPr>
        <w:t xml:space="preserve"> in </w:t>
      </w:r>
      <w:r w:rsidR="00BF35CD" w:rsidRPr="008519F3">
        <w:rPr>
          <w:rFonts w:cs="Arial"/>
          <w:color w:val="000000" w:themeColor="text1"/>
        </w:rPr>
        <w:t>Colusa and Yolo County in</w:t>
      </w:r>
      <w:r w:rsidR="00FA1665" w:rsidRPr="008519F3">
        <w:rPr>
          <w:rFonts w:cs="Arial"/>
          <w:color w:val="000000" w:themeColor="text1"/>
        </w:rPr>
        <w:t xml:space="preserve"> California.</w:t>
      </w:r>
      <w:r w:rsidR="00240232" w:rsidRPr="008519F3">
        <w:rPr>
          <w:rFonts w:cs="Arial"/>
          <w:color w:val="000000" w:themeColor="text1"/>
        </w:rPr>
        <w:t xml:space="preserve"> </w:t>
      </w:r>
      <w:r w:rsidRPr="008519F3">
        <w:rPr>
          <w:rFonts w:cs="Arial"/>
        </w:rPr>
        <w:t xml:space="preserve">Caltrans is the lead agency under the California Environmental Quality Act (CEQA). </w:t>
      </w:r>
      <w:r w:rsidR="00240232" w:rsidRPr="008519F3">
        <w:rPr>
          <w:rFonts w:cs="Arial"/>
        </w:rPr>
        <w:t>This</w:t>
      </w:r>
      <w:r w:rsidRPr="008519F3">
        <w:rPr>
          <w:rFonts w:cs="Arial"/>
        </w:rPr>
        <w:t xml:space="preserve"> document tells you why the project is being proposed, how the existing environment could be affected by the project, the potential impacts</w:t>
      </w:r>
      <w:r w:rsidR="00240232" w:rsidRPr="008519F3">
        <w:rPr>
          <w:rFonts w:cs="Arial"/>
        </w:rPr>
        <w:t xml:space="preserve"> </w:t>
      </w:r>
      <w:r w:rsidRPr="008519F3">
        <w:rPr>
          <w:rFonts w:cs="Arial"/>
        </w:rPr>
        <w:t>of the project, and proposed avoidance, minimization, and/or mitigation measures.</w:t>
      </w:r>
    </w:p>
    <w:p w14:paraId="69A81CCC" w14:textId="77777777" w:rsidR="008D1467" w:rsidRDefault="008D1467" w:rsidP="00FA6576">
      <w:pPr>
        <w:pStyle w:val="BodyTextStacked"/>
        <w:spacing w:after="0"/>
        <w:contextualSpacing/>
        <w:rPr>
          <w:rFonts w:cs="Arial"/>
          <w:b/>
          <w:color w:val="365F91" w:themeColor="accent1" w:themeShade="BF"/>
        </w:rPr>
      </w:pPr>
      <w:bookmarkStart w:id="4" w:name="_Toc463516304"/>
    </w:p>
    <w:p w14:paraId="50328569" w14:textId="2FE273E7" w:rsidR="00FA6576" w:rsidRDefault="00240232" w:rsidP="00FA6576">
      <w:pPr>
        <w:pStyle w:val="BodyTextStacked"/>
        <w:spacing w:after="0"/>
        <w:contextualSpacing/>
        <w:rPr>
          <w:rFonts w:cs="Arial"/>
          <w:b/>
          <w:color w:val="365F91" w:themeColor="accent1" w:themeShade="BF"/>
        </w:rPr>
      </w:pPr>
      <w:r w:rsidRPr="00A2100A">
        <w:rPr>
          <w:rFonts w:cs="Arial"/>
          <w:b/>
          <w:color w:val="365F91" w:themeColor="accent1" w:themeShade="BF"/>
        </w:rPr>
        <w:t>What should you do?</w:t>
      </w:r>
      <w:bookmarkEnd w:id="4"/>
    </w:p>
    <w:p w14:paraId="53D4AA2F" w14:textId="77777777" w:rsidR="00FA6576" w:rsidRPr="00FA6576" w:rsidRDefault="00FA6576" w:rsidP="001F1968">
      <w:pPr>
        <w:pStyle w:val="StyleBodyText-TECbtvvbodytext--proposalBTSD-bodyOutline-3"/>
      </w:pPr>
    </w:p>
    <w:p w14:paraId="1A9D431C" w14:textId="77777777" w:rsidR="00F45B11" w:rsidRDefault="00240232" w:rsidP="00FA6576">
      <w:pPr>
        <w:pStyle w:val="BodyTextStacked"/>
        <w:numPr>
          <w:ilvl w:val="0"/>
          <w:numId w:val="7"/>
        </w:numPr>
        <w:spacing w:after="0"/>
        <w:rPr>
          <w:rFonts w:cs="Arial"/>
        </w:rPr>
      </w:pPr>
      <w:r w:rsidRPr="00F45B11">
        <w:rPr>
          <w:rFonts w:cs="Arial"/>
        </w:rPr>
        <w:t xml:space="preserve">Please read this </w:t>
      </w:r>
      <w:r w:rsidR="00683816" w:rsidRPr="00F45B11">
        <w:rPr>
          <w:rFonts w:cs="Arial"/>
        </w:rPr>
        <w:t>document</w:t>
      </w:r>
      <w:r w:rsidR="00EB2B51" w:rsidRPr="00F45B11">
        <w:rPr>
          <w:rFonts w:cs="Arial"/>
        </w:rPr>
        <w:t>.</w:t>
      </w:r>
    </w:p>
    <w:p w14:paraId="5679348F" w14:textId="35F2A6B3" w:rsidR="00610304" w:rsidRPr="00610304" w:rsidRDefault="00683816">
      <w:pPr>
        <w:pStyle w:val="BodyTextStacked"/>
        <w:numPr>
          <w:ilvl w:val="0"/>
          <w:numId w:val="7"/>
        </w:numPr>
        <w:spacing w:before="60" w:after="60"/>
        <w:rPr>
          <w:rFonts w:cs="Arial"/>
        </w:rPr>
      </w:pPr>
      <w:r w:rsidRPr="00F45B11">
        <w:rPr>
          <w:rFonts w:cs="Arial"/>
        </w:rPr>
        <w:t xml:space="preserve">Additional copies of this document and related technical studies are available for review </w:t>
      </w:r>
      <w:r w:rsidRPr="00F45B11">
        <w:rPr>
          <w:rFonts w:cs="Arial"/>
          <w:color w:val="000000" w:themeColor="text1"/>
        </w:rPr>
        <w:t xml:space="preserve">at </w:t>
      </w:r>
      <w:r w:rsidR="001637C1" w:rsidRPr="00F45B11">
        <w:rPr>
          <w:rFonts w:cs="Arial"/>
          <w:color w:val="000000" w:themeColor="text1"/>
        </w:rPr>
        <w:t xml:space="preserve">Caltrans District Office at 703 B </w:t>
      </w:r>
      <w:r w:rsidR="006374E4">
        <w:rPr>
          <w:rFonts w:cs="Arial"/>
          <w:color w:val="000000" w:themeColor="text1"/>
        </w:rPr>
        <w:t>S</w:t>
      </w:r>
      <w:r w:rsidR="001637C1" w:rsidRPr="00F45B11">
        <w:rPr>
          <w:rFonts w:cs="Arial"/>
          <w:color w:val="000000" w:themeColor="text1"/>
        </w:rPr>
        <w:t>treet Marysville, CA 95901</w:t>
      </w:r>
      <w:r w:rsidR="00624A78">
        <w:rPr>
          <w:rFonts w:cs="Arial"/>
          <w:color w:val="000000" w:themeColor="text1"/>
        </w:rPr>
        <w:t>, the Yolo County Library Branch at 226 Buckeye Street Woodland, CA 95695, and the Colusa County Library Branch at 738 Market Street Colusa, CA 95695</w:t>
      </w:r>
      <w:r w:rsidR="001637C1" w:rsidRPr="00F45B11">
        <w:rPr>
          <w:rFonts w:cs="Arial"/>
          <w:color w:val="000000" w:themeColor="text1"/>
        </w:rPr>
        <w:t>.</w:t>
      </w:r>
      <w:r w:rsidR="007A7ED9" w:rsidRPr="00F45B11">
        <w:rPr>
          <w:rFonts w:cs="Arial"/>
        </w:rPr>
        <w:t>This</w:t>
      </w:r>
      <w:r w:rsidR="00854FCB">
        <w:rPr>
          <w:rFonts w:cs="Arial"/>
        </w:rPr>
        <w:t xml:space="preserve"> </w:t>
      </w:r>
      <w:r w:rsidR="007A7ED9" w:rsidRPr="00F45B11">
        <w:rPr>
          <w:rFonts w:cs="Arial"/>
        </w:rPr>
        <w:t>document may be downloaded at the following website</w:t>
      </w:r>
      <w:r w:rsidR="005A7FB4" w:rsidRPr="00F45B11">
        <w:rPr>
          <w:rFonts w:cs="Arial"/>
        </w:rPr>
        <w:t xml:space="preserve">: </w:t>
      </w:r>
      <w:hyperlink r:id="rId13" w:history="1">
        <w:r w:rsidR="00F45B11" w:rsidRPr="00F45B11">
          <w:rPr>
            <w:rStyle w:val="Hyperlink"/>
            <w:rFonts w:cs="Arial"/>
          </w:rPr>
          <w:t>https://dot.ca.gov/caltrans-near-me/district-3/d3-programs/d3-environmental/d3-environmental-docs</w:t>
        </w:r>
      </w:hyperlink>
      <w:r w:rsidR="00F45B11" w:rsidRPr="00F45B11">
        <w:rPr>
          <w:rFonts w:cs="Arial"/>
        </w:rPr>
        <w:t>.</w:t>
      </w:r>
    </w:p>
    <w:p w14:paraId="052FEC44" w14:textId="79B6270E" w:rsidR="00240232" w:rsidRPr="00F45B11" w:rsidRDefault="007A7ED9" w:rsidP="00F45B11">
      <w:pPr>
        <w:pStyle w:val="BodyTextStacked"/>
        <w:numPr>
          <w:ilvl w:val="0"/>
          <w:numId w:val="7"/>
        </w:numPr>
        <w:spacing w:before="60" w:after="60"/>
        <w:rPr>
          <w:rFonts w:cs="Arial"/>
        </w:rPr>
      </w:pPr>
      <w:r w:rsidRPr="00F45B11">
        <w:rPr>
          <w:rFonts w:cs="Arial"/>
        </w:rPr>
        <w:t>P</w:t>
      </w:r>
      <w:r w:rsidR="00240232" w:rsidRPr="00F45B11">
        <w:rPr>
          <w:rFonts w:cs="Arial"/>
        </w:rPr>
        <w:t xml:space="preserve">lease send comments </w:t>
      </w:r>
      <w:r w:rsidRPr="00F45B11">
        <w:rPr>
          <w:rFonts w:cs="Arial"/>
        </w:rPr>
        <w:t xml:space="preserve">via </w:t>
      </w:r>
      <w:r w:rsidR="008976DD" w:rsidRPr="00F45B11">
        <w:rPr>
          <w:rFonts w:cs="Arial"/>
        </w:rPr>
        <w:t>U.S. mail</w:t>
      </w:r>
      <w:r w:rsidRPr="00F45B11">
        <w:rPr>
          <w:rFonts w:cs="Arial"/>
        </w:rPr>
        <w:t xml:space="preserve"> to:</w:t>
      </w:r>
    </w:p>
    <w:p w14:paraId="1A87A979" w14:textId="77777777" w:rsidR="00D22AE9" w:rsidRPr="008519F3" w:rsidRDefault="00240232" w:rsidP="00FE089F">
      <w:pPr>
        <w:pStyle w:val="ListParagraph"/>
        <w:spacing w:before="60" w:after="60"/>
        <w:contextualSpacing w:val="0"/>
        <w:rPr>
          <w:rFonts w:cs="Arial"/>
        </w:rPr>
      </w:pPr>
      <w:r w:rsidRPr="008519F3">
        <w:rPr>
          <w:rFonts w:cs="Arial"/>
        </w:rPr>
        <w:t>California Department of Transportation</w:t>
      </w:r>
    </w:p>
    <w:p w14:paraId="617D4658" w14:textId="73E4FAEC" w:rsidR="00D22AE9" w:rsidRPr="00F45B11" w:rsidRDefault="00240232" w:rsidP="00FE089F">
      <w:pPr>
        <w:pStyle w:val="ListParagraph"/>
        <w:spacing w:before="60" w:after="60"/>
        <w:contextualSpacing w:val="0"/>
        <w:rPr>
          <w:rFonts w:cs="Arial"/>
          <w:color w:val="000000" w:themeColor="text1"/>
        </w:rPr>
      </w:pPr>
      <w:r w:rsidRPr="00F45B11">
        <w:rPr>
          <w:rFonts w:cs="Arial"/>
          <w:color w:val="000000" w:themeColor="text1"/>
        </w:rPr>
        <w:t xml:space="preserve">Attention: </w:t>
      </w:r>
      <w:r w:rsidR="00A2100A" w:rsidRPr="00F45B11">
        <w:rPr>
          <w:rFonts w:cs="Arial"/>
          <w:color w:val="000000" w:themeColor="text1"/>
        </w:rPr>
        <w:t>Bria Miller</w:t>
      </w:r>
    </w:p>
    <w:p w14:paraId="1E009170" w14:textId="6DF33884" w:rsidR="00D22AE9" w:rsidRPr="008519F3" w:rsidRDefault="00466859" w:rsidP="00FE089F">
      <w:pPr>
        <w:pStyle w:val="ListParagraph"/>
        <w:spacing w:before="60" w:after="60"/>
        <w:contextualSpacing w:val="0"/>
        <w:rPr>
          <w:rFonts w:cs="Arial"/>
        </w:rPr>
      </w:pPr>
      <w:r w:rsidRPr="008519F3">
        <w:rPr>
          <w:rFonts w:cs="Arial"/>
        </w:rPr>
        <w:t>North Region</w:t>
      </w:r>
      <w:r w:rsidR="00240232" w:rsidRPr="008519F3">
        <w:rPr>
          <w:rFonts w:cs="Arial"/>
        </w:rPr>
        <w:t xml:space="preserve"> </w:t>
      </w:r>
      <w:r w:rsidR="00240C9B" w:rsidRPr="008519F3">
        <w:rPr>
          <w:rFonts w:cs="Arial"/>
        </w:rPr>
        <w:t>Environmental</w:t>
      </w:r>
      <w:r w:rsidRPr="008519F3">
        <w:rPr>
          <w:rFonts w:cs="Arial"/>
        </w:rPr>
        <w:t xml:space="preserve">–District </w:t>
      </w:r>
      <w:r w:rsidR="00A2100A" w:rsidRPr="008519F3">
        <w:rPr>
          <w:rFonts w:cs="Arial"/>
        </w:rPr>
        <w:t>3</w:t>
      </w:r>
    </w:p>
    <w:p w14:paraId="16D825A5" w14:textId="1465837B" w:rsidR="00D22AE9" w:rsidRPr="008519F3" w:rsidRDefault="00A2100A" w:rsidP="00FE089F">
      <w:pPr>
        <w:pStyle w:val="ListParagraph"/>
        <w:spacing w:before="60" w:after="60"/>
        <w:contextualSpacing w:val="0"/>
        <w:rPr>
          <w:rFonts w:cs="Arial"/>
        </w:rPr>
      </w:pPr>
      <w:r w:rsidRPr="008519F3">
        <w:rPr>
          <w:rFonts w:cs="Arial"/>
        </w:rPr>
        <w:t xml:space="preserve">703 B </w:t>
      </w:r>
      <w:r w:rsidR="006374E4">
        <w:rPr>
          <w:rFonts w:cs="Arial"/>
        </w:rPr>
        <w:t>S</w:t>
      </w:r>
      <w:r w:rsidRPr="008519F3">
        <w:rPr>
          <w:rFonts w:cs="Arial"/>
        </w:rPr>
        <w:t>treet</w:t>
      </w:r>
    </w:p>
    <w:p w14:paraId="7D28E801" w14:textId="247B5FEF" w:rsidR="00240232" w:rsidRPr="008519F3" w:rsidRDefault="00A2100A" w:rsidP="00A7276D">
      <w:pPr>
        <w:pStyle w:val="ListParagraph"/>
        <w:spacing w:before="60"/>
        <w:contextualSpacing w:val="0"/>
        <w:rPr>
          <w:rFonts w:cs="Arial"/>
        </w:rPr>
      </w:pPr>
      <w:r w:rsidRPr="008519F3">
        <w:rPr>
          <w:rFonts w:cs="Arial"/>
        </w:rPr>
        <w:t>Marysville</w:t>
      </w:r>
      <w:r w:rsidR="00240232" w:rsidRPr="008519F3">
        <w:rPr>
          <w:rFonts w:cs="Arial"/>
        </w:rPr>
        <w:t>, CA 9</w:t>
      </w:r>
      <w:r w:rsidR="00466859" w:rsidRPr="008519F3">
        <w:rPr>
          <w:rFonts w:cs="Arial"/>
        </w:rPr>
        <w:t>5</w:t>
      </w:r>
      <w:r w:rsidRPr="008519F3">
        <w:rPr>
          <w:rFonts w:cs="Arial"/>
        </w:rPr>
        <w:t>9</w:t>
      </w:r>
      <w:r w:rsidR="00466859" w:rsidRPr="008519F3">
        <w:rPr>
          <w:rFonts w:cs="Arial"/>
        </w:rPr>
        <w:t>01</w:t>
      </w:r>
    </w:p>
    <w:p w14:paraId="25596FFE" w14:textId="2A269979" w:rsidR="00240232" w:rsidRPr="00F45B11" w:rsidRDefault="00345839" w:rsidP="00E1407C">
      <w:pPr>
        <w:pStyle w:val="BodyTextStacked"/>
        <w:numPr>
          <w:ilvl w:val="0"/>
          <w:numId w:val="7"/>
        </w:numPr>
        <w:spacing w:before="60" w:after="60"/>
        <w:rPr>
          <w:rFonts w:cs="Arial"/>
        </w:rPr>
      </w:pPr>
      <w:r w:rsidRPr="00F45B11">
        <w:rPr>
          <w:rFonts w:cs="Arial"/>
        </w:rPr>
        <w:t>Send comments via</w:t>
      </w:r>
      <w:r w:rsidR="00240232" w:rsidRPr="00F45B11">
        <w:rPr>
          <w:rFonts w:cs="Arial"/>
        </w:rPr>
        <w:t xml:space="preserve"> e-mail to</w:t>
      </w:r>
      <w:r w:rsidRPr="00F45B11">
        <w:rPr>
          <w:rFonts w:cs="Arial"/>
        </w:rPr>
        <w:t>:</w:t>
      </w:r>
      <w:r w:rsidR="00F45B11">
        <w:rPr>
          <w:rStyle w:val="Hyperlink"/>
          <w:rFonts w:cs="Arial"/>
          <w:color w:val="auto"/>
        </w:rPr>
        <w:t xml:space="preserve"> </w:t>
      </w:r>
      <w:hyperlink r:id="rId14" w:history="1">
        <w:r w:rsidR="00F45B11" w:rsidRPr="00323223">
          <w:rPr>
            <w:rStyle w:val="Hyperlink"/>
            <w:rFonts w:cs="Arial"/>
          </w:rPr>
          <w:t>Bria.Miller@dot.ca.gov</w:t>
        </w:r>
      </w:hyperlink>
    </w:p>
    <w:p w14:paraId="732A200A" w14:textId="767CC630" w:rsidR="00AF1638" w:rsidRPr="001D766C" w:rsidRDefault="007A7ED9" w:rsidP="008976DD">
      <w:pPr>
        <w:pStyle w:val="BodyTextStacked"/>
        <w:numPr>
          <w:ilvl w:val="0"/>
          <w:numId w:val="7"/>
        </w:numPr>
        <w:spacing w:before="60"/>
        <w:rPr>
          <w:rFonts w:cs="Arial"/>
        </w:rPr>
      </w:pPr>
      <w:r w:rsidRPr="007305D6">
        <w:rPr>
          <w:rFonts w:cs="Arial"/>
        </w:rPr>
        <w:t>Be sure to send</w:t>
      </w:r>
      <w:r w:rsidR="00240232" w:rsidRPr="007305D6">
        <w:rPr>
          <w:rFonts w:cs="Arial"/>
        </w:rPr>
        <w:t xml:space="preserve"> comments by the deadline: </w:t>
      </w:r>
      <w:bookmarkStart w:id="5" w:name="_Toc463516305"/>
      <w:bookmarkStart w:id="6" w:name="_Toc476303245"/>
      <w:r w:rsidR="00F7251C">
        <w:rPr>
          <w:rFonts w:cs="Arial"/>
          <w:color w:val="0000FF"/>
        </w:rPr>
        <w:t>March</w:t>
      </w:r>
      <w:r w:rsidR="005A7D0E">
        <w:rPr>
          <w:rFonts w:cs="Arial"/>
          <w:color w:val="0000FF"/>
        </w:rPr>
        <w:t xml:space="preserve"> </w:t>
      </w:r>
      <w:r w:rsidR="002B21CD">
        <w:rPr>
          <w:rFonts w:cs="Arial"/>
          <w:color w:val="0000FF"/>
        </w:rPr>
        <w:t>2</w:t>
      </w:r>
      <w:r w:rsidR="00F7251C">
        <w:rPr>
          <w:rFonts w:cs="Arial"/>
          <w:color w:val="0000FF"/>
        </w:rPr>
        <w:t>5</w:t>
      </w:r>
      <w:r w:rsidR="005A7D0E">
        <w:rPr>
          <w:rFonts w:cs="Arial"/>
          <w:color w:val="0000FF"/>
        </w:rPr>
        <w:t>, 2021</w:t>
      </w:r>
    </w:p>
    <w:p w14:paraId="78077436" w14:textId="6A638DB4" w:rsidR="00AF1638" w:rsidRPr="00AF1638" w:rsidRDefault="00AF1638" w:rsidP="00AF1638">
      <w:pPr>
        <w:pStyle w:val="BodyTextStacked"/>
        <w:rPr>
          <w:rFonts w:cs="Arial"/>
          <w:b/>
          <w:color w:val="365F91" w:themeColor="accent1" w:themeShade="BF"/>
        </w:rPr>
      </w:pPr>
      <w:bookmarkStart w:id="7" w:name="_Toc500736525"/>
      <w:bookmarkStart w:id="8" w:name="_Toc500736681"/>
      <w:bookmarkEnd w:id="5"/>
      <w:bookmarkEnd w:id="6"/>
      <w:r w:rsidRPr="00AF1638">
        <w:rPr>
          <w:rFonts w:cs="Arial"/>
          <w:b/>
          <w:color w:val="365F91" w:themeColor="accent1" w:themeShade="BF"/>
        </w:rPr>
        <w:t>What happens after this?</w:t>
      </w:r>
      <w:bookmarkEnd w:id="7"/>
      <w:bookmarkEnd w:id="8"/>
    </w:p>
    <w:p w14:paraId="5102463C" w14:textId="4914C672" w:rsidR="006D6588" w:rsidRDefault="00240232" w:rsidP="006D6588">
      <w:pPr>
        <w:pStyle w:val="BodyTextStacked"/>
        <w:rPr>
          <w:rFonts w:cs="Arial"/>
        </w:rPr>
      </w:pPr>
      <w:r w:rsidRPr="008519F3">
        <w:rPr>
          <w:rFonts w:cs="Arial"/>
        </w:rPr>
        <w:t xml:space="preserve">After comments are received from the public and reviewing agencies, Caltrans may (1) give environmental approval to the proposed project, (2) </w:t>
      </w:r>
      <w:r w:rsidR="007A7ED9" w:rsidRPr="008519F3">
        <w:rPr>
          <w:rFonts w:cs="Arial"/>
        </w:rPr>
        <w:t>do</w:t>
      </w:r>
      <w:r w:rsidRPr="008519F3">
        <w:rPr>
          <w:rFonts w:cs="Arial"/>
        </w:rPr>
        <w:t xml:space="preserve"> additional environmental studies, or (3) abandon the project. If the project is given environmental approval and funding is </w:t>
      </w:r>
      <w:r w:rsidR="00036C4F" w:rsidRPr="008519F3">
        <w:rPr>
          <w:rFonts w:cs="Arial"/>
        </w:rPr>
        <w:t>obtained</w:t>
      </w:r>
      <w:r w:rsidRPr="008519F3">
        <w:rPr>
          <w:rFonts w:cs="Arial"/>
        </w:rPr>
        <w:t xml:space="preserve">, Caltrans could </w:t>
      </w:r>
      <w:r w:rsidR="007A7ED9" w:rsidRPr="008519F3">
        <w:rPr>
          <w:rFonts w:cs="Arial"/>
        </w:rPr>
        <w:t xml:space="preserve">complete </w:t>
      </w:r>
      <w:r w:rsidR="00A7276D" w:rsidRPr="008519F3">
        <w:rPr>
          <w:rFonts w:cs="Arial"/>
        </w:rPr>
        <w:t xml:space="preserve">the </w:t>
      </w:r>
      <w:r w:rsidR="007A7ED9" w:rsidRPr="008519F3">
        <w:rPr>
          <w:rFonts w:cs="Arial"/>
        </w:rPr>
        <w:t xml:space="preserve">design and </w:t>
      </w:r>
      <w:r w:rsidRPr="008519F3">
        <w:rPr>
          <w:rFonts w:cs="Arial"/>
        </w:rPr>
        <w:t>construct all or part of the project.</w:t>
      </w:r>
    </w:p>
    <w:tbl>
      <w:tblPr>
        <w:tblStyle w:val="TableGrid"/>
        <w:tblW w:w="0" w:type="auto"/>
        <w:tblInd w:w="-5" w:type="dxa"/>
        <w:tblLook w:val="04A0" w:firstRow="1" w:lastRow="0" w:firstColumn="1" w:lastColumn="0" w:noHBand="0" w:noVBand="1"/>
      </w:tblPr>
      <w:tblGrid>
        <w:gridCol w:w="9355"/>
      </w:tblGrid>
      <w:tr w:rsidR="00240232" w:rsidRPr="007A7ED9" w14:paraId="32AECD4D" w14:textId="77777777" w:rsidTr="003F5393">
        <w:tc>
          <w:tcPr>
            <w:tcW w:w="9355" w:type="dxa"/>
          </w:tcPr>
          <w:p w14:paraId="5F4D4722" w14:textId="56C50663" w:rsidR="00240232" w:rsidRPr="001637C1" w:rsidRDefault="00240232" w:rsidP="001637C1">
            <w:pPr>
              <w:autoSpaceDE w:val="0"/>
              <w:autoSpaceDN w:val="0"/>
              <w:adjustRightInd w:val="0"/>
              <w:rPr>
                <w:szCs w:val="22"/>
              </w:rPr>
            </w:pPr>
            <w:r w:rsidRPr="001637C1">
              <w:rPr>
                <w:szCs w:val="22"/>
              </w:rPr>
              <w:t>For individuals with sensory disabilities, this document is available in Braille,</w:t>
            </w:r>
            <w:r w:rsidR="008976DD" w:rsidRPr="001637C1">
              <w:rPr>
                <w:szCs w:val="22"/>
              </w:rPr>
              <w:t xml:space="preserve"> in</w:t>
            </w:r>
            <w:r w:rsidRPr="001637C1">
              <w:rPr>
                <w:szCs w:val="22"/>
              </w:rPr>
              <w:t xml:space="preserve"> large print, on audiocassette, or </w:t>
            </w:r>
            <w:r w:rsidR="008976DD" w:rsidRPr="001637C1">
              <w:rPr>
                <w:szCs w:val="22"/>
              </w:rPr>
              <w:t xml:space="preserve">on </w:t>
            </w:r>
            <w:r w:rsidRPr="001637C1">
              <w:rPr>
                <w:szCs w:val="22"/>
              </w:rPr>
              <w:t xml:space="preserve">computer disk. To obtain a copy in one of these alternate formats, please write to </w:t>
            </w:r>
            <w:r w:rsidR="008976DD" w:rsidRPr="001637C1">
              <w:rPr>
                <w:szCs w:val="22"/>
              </w:rPr>
              <w:t xml:space="preserve">or call </w:t>
            </w:r>
            <w:r w:rsidRPr="001637C1">
              <w:rPr>
                <w:szCs w:val="22"/>
              </w:rPr>
              <w:t>Caltrans, Att</w:t>
            </w:r>
            <w:r w:rsidR="008976DD" w:rsidRPr="001637C1">
              <w:rPr>
                <w:szCs w:val="22"/>
              </w:rPr>
              <w:t>ention</w:t>
            </w:r>
            <w:r w:rsidRPr="001637C1">
              <w:rPr>
                <w:szCs w:val="22"/>
              </w:rPr>
              <w:t xml:space="preserve">: </w:t>
            </w:r>
            <w:r w:rsidR="00F45B11">
              <w:rPr>
                <w:szCs w:val="22"/>
              </w:rPr>
              <w:t>Bria Miller</w:t>
            </w:r>
            <w:r w:rsidRPr="001637C1">
              <w:rPr>
                <w:color w:val="0000FF"/>
                <w:szCs w:val="22"/>
              </w:rPr>
              <w:t xml:space="preserve">, </w:t>
            </w:r>
            <w:r w:rsidRPr="001637C1">
              <w:rPr>
                <w:szCs w:val="22"/>
              </w:rPr>
              <w:t>North Region Environmental</w:t>
            </w:r>
            <w:r w:rsidR="00240C9B" w:rsidRPr="001637C1">
              <w:rPr>
                <w:szCs w:val="22"/>
              </w:rPr>
              <w:t>-</w:t>
            </w:r>
            <w:r w:rsidR="00466859" w:rsidRPr="001637C1">
              <w:rPr>
                <w:szCs w:val="22"/>
              </w:rPr>
              <w:t xml:space="preserve">District </w:t>
            </w:r>
            <w:r w:rsidR="001637C1" w:rsidRPr="001637C1">
              <w:rPr>
                <w:szCs w:val="22"/>
              </w:rPr>
              <w:t>3</w:t>
            </w:r>
            <w:r w:rsidRPr="001637C1">
              <w:rPr>
                <w:szCs w:val="22"/>
              </w:rPr>
              <w:t xml:space="preserve">, </w:t>
            </w:r>
            <w:r w:rsidR="001637C1" w:rsidRPr="001637C1">
              <w:rPr>
                <w:szCs w:val="22"/>
              </w:rPr>
              <w:t>703 B Street, Marysville, CA 95901; 530-741-</w:t>
            </w:r>
            <w:r w:rsidR="00F45B11">
              <w:rPr>
                <w:szCs w:val="22"/>
              </w:rPr>
              <w:t>5536</w:t>
            </w:r>
            <w:r w:rsidR="001637C1" w:rsidRPr="001637C1">
              <w:rPr>
                <w:szCs w:val="22"/>
              </w:rPr>
              <w:t xml:space="preserve"> Voice, or use the California Relay</w:t>
            </w:r>
            <w:r w:rsidR="001637C1">
              <w:rPr>
                <w:szCs w:val="22"/>
              </w:rPr>
              <w:t xml:space="preserve"> </w:t>
            </w:r>
            <w:r w:rsidR="001637C1" w:rsidRPr="001637C1">
              <w:rPr>
                <w:szCs w:val="22"/>
              </w:rPr>
              <w:t>Service TTY number, 711 or 1-800-735-2929.</w:t>
            </w:r>
          </w:p>
        </w:tc>
      </w:tr>
    </w:tbl>
    <w:p w14:paraId="7706D6AA" w14:textId="77777777" w:rsidR="00373604" w:rsidRDefault="00373604" w:rsidP="00240232">
      <w:pPr>
        <w:rPr>
          <w:rFonts w:ascii="Arial" w:hAnsi="Arial" w:cs="Arial"/>
        </w:rPr>
        <w:sectPr w:rsidR="00373604" w:rsidSect="00D61276">
          <w:headerReference w:type="even" r:id="rId15"/>
          <w:headerReference w:type="default" r:id="rId16"/>
          <w:footerReference w:type="even" r:id="rId17"/>
          <w:footerReference w:type="default" r:id="rId18"/>
          <w:headerReference w:type="first" r:id="rId19"/>
          <w:footerReference w:type="first" r:id="rId20"/>
          <w:endnotePr>
            <w:numFmt w:val="decimal"/>
          </w:endnotePr>
          <w:pgSz w:w="12240" w:h="15840" w:code="1"/>
          <w:pgMar w:top="1296" w:right="1440" w:bottom="1166" w:left="1440" w:header="720" w:footer="432" w:gutter="0"/>
          <w:pgNumType w:start="0"/>
          <w:cols w:space="720"/>
          <w:titlePg/>
        </w:sectPr>
      </w:pPr>
    </w:p>
    <w:p w14:paraId="57DF9127" w14:textId="039292BD" w:rsidR="003A326A" w:rsidRDefault="003A326A" w:rsidP="003A326A">
      <w:pPr>
        <w:jc w:val="center"/>
        <w:rPr>
          <w:rFonts w:ascii="Wingdings" w:hAnsi="Wingdings"/>
          <w:sz w:val="72"/>
        </w:rPr>
        <w:sectPr w:rsidR="003A326A" w:rsidSect="00D61276">
          <w:type w:val="continuous"/>
          <w:pgSz w:w="12240" w:h="15840" w:code="1"/>
          <w:pgMar w:top="1440" w:right="1440" w:bottom="1440" w:left="1440" w:header="720" w:footer="720" w:gutter="0"/>
          <w:cols w:space="720"/>
          <w:vAlign w:val="center"/>
          <w:docGrid w:linePitch="360"/>
        </w:sectPr>
      </w:pPr>
    </w:p>
    <w:p w14:paraId="36D05B09" w14:textId="41666973" w:rsidR="00557586" w:rsidRPr="005A7FB4" w:rsidRDefault="00C84BEA" w:rsidP="0094428B">
      <w:pPr>
        <w:pStyle w:val="Title"/>
        <w:rPr>
          <w:rFonts w:ascii="Arial Black" w:hAnsi="Arial Black"/>
          <w:color w:val="365F91" w:themeColor="accent1" w:themeShade="BF"/>
          <w:sz w:val="36"/>
        </w:rPr>
      </w:pPr>
      <w:r>
        <w:rPr>
          <w:rFonts w:ascii="Arial Black" w:hAnsi="Arial Black"/>
          <w:color w:val="365F91" w:themeColor="accent1" w:themeShade="BF"/>
          <w:sz w:val="36"/>
        </w:rPr>
        <w:lastRenderedPageBreak/>
        <w:t>VERTIC</w:t>
      </w:r>
      <w:r w:rsidR="001D54D2">
        <w:rPr>
          <w:rFonts w:ascii="Arial Black" w:hAnsi="Arial Black"/>
          <w:color w:val="365F91" w:themeColor="accent1" w:themeShade="BF"/>
          <w:sz w:val="36"/>
        </w:rPr>
        <w:t>AL</w:t>
      </w:r>
      <w:r>
        <w:rPr>
          <w:rFonts w:ascii="Arial Black" w:hAnsi="Arial Black"/>
          <w:color w:val="365F91" w:themeColor="accent1" w:themeShade="BF"/>
          <w:sz w:val="36"/>
        </w:rPr>
        <w:t xml:space="preserve"> CLEAR</w:t>
      </w:r>
      <w:r w:rsidR="0094428B">
        <w:rPr>
          <w:rFonts w:ascii="Arial Black" w:hAnsi="Arial Black"/>
          <w:color w:val="365F91" w:themeColor="accent1" w:themeShade="BF"/>
          <w:sz w:val="36"/>
        </w:rPr>
        <w:t>A</w:t>
      </w:r>
      <w:r>
        <w:rPr>
          <w:rFonts w:ascii="Arial Black" w:hAnsi="Arial Black"/>
          <w:color w:val="365F91" w:themeColor="accent1" w:themeShade="BF"/>
          <w:sz w:val="36"/>
        </w:rPr>
        <w:t>NCE</w:t>
      </w:r>
      <w:r w:rsidR="00540936" w:rsidRPr="005A7FB4">
        <w:rPr>
          <w:rFonts w:ascii="Arial Black" w:hAnsi="Arial Black"/>
          <w:color w:val="365F91" w:themeColor="accent1" w:themeShade="BF"/>
          <w:sz w:val="36"/>
        </w:rPr>
        <w:t xml:space="preserve"> </w:t>
      </w:r>
      <w:r w:rsidR="00301EBF" w:rsidRPr="005A7FB4">
        <w:rPr>
          <w:rFonts w:ascii="Arial Black" w:hAnsi="Arial Black"/>
          <w:color w:val="365F91" w:themeColor="accent1" w:themeShade="BF"/>
          <w:sz w:val="36"/>
        </w:rPr>
        <w:t>PROJECT</w:t>
      </w:r>
    </w:p>
    <w:p w14:paraId="590E7B7F" w14:textId="75E81177" w:rsidR="00F63CF4" w:rsidRPr="00927DB6" w:rsidRDefault="003526BF" w:rsidP="003526BF">
      <w:pPr>
        <w:autoSpaceDE w:val="0"/>
        <w:autoSpaceDN w:val="0"/>
        <w:adjustRightInd w:val="0"/>
        <w:jc w:val="center"/>
        <w:rPr>
          <w:rFonts w:ascii="Arial" w:hAnsi="Arial" w:cs="Arial"/>
          <w:sz w:val="24"/>
          <w:szCs w:val="24"/>
        </w:rPr>
      </w:pPr>
      <w:r w:rsidRPr="00927DB6">
        <w:rPr>
          <w:rFonts w:ascii="Arial" w:hAnsi="Arial" w:cs="Arial"/>
          <w:sz w:val="24"/>
          <w:szCs w:val="24"/>
        </w:rPr>
        <w:t>Increase the vertical clearance at five locations to meet vertical clearance requirements for permitted oversize vehicles on I</w:t>
      </w:r>
      <w:r w:rsidR="00F63CF4" w:rsidRPr="00927DB6">
        <w:rPr>
          <w:rFonts w:ascii="Arial" w:hAnsi="Arial" w:cs="Arial"/>
          <w:color w:val="000000" w:themeColor="text1"/>
          <w:sz w:val="24"/>
          <w:szCs w:val="24"/>
        </w:rPr>
        <w:t xml:space="preserve">nterstate 5 in Colusa and Yolo </w:t>
      </w:r>
      <w:r w:rsidR="00854FCB">
        <w:rPr>
          <w:rFonts w:ascii="Arial" w:hAnsi="Arial" w:cs="Arial"/>
          <w:color w:val="000000" w:themeColor="text1"/>
          <w:sz w:val="24"/>
          <w:szCs w:val="24"/>
        </w:rPr>
        <w:t>c</w:t>
      </w:r>
      <w:r w:rsidR="00F63CF4" w:rsidRPr="00927DB6">
        <w:rPr>
          <w:rFonts w:ascii="Arial" w:hAnsi="Arial" w:cs="Arial"/>
          <w:color w:val="000000" w:themeColor="text1"/>
          <w:sz w:val="24"/>
          <w:szCs w:val="24"/>
        </w:rPr>
        <w:t>ount</w:t>
      </w:r>
      <w:r w:rsidR="00854FCB">
        <w:rPr>
          <w:rFonts w:ascii="Arial" w:hAnsi="Arial" w:cs="Arial"/>
          <w:color w:val="000000" w:themeColor="text1"/>
          <w:sz w:val="24"/>
          <w:szCs w:val="24"/>
        </w:rPr>
        <w:t>ies</w:t>
      </w:r>
      <w:r w:rsidR="00F63CF4" w:rsidRPr="00927DB6">
        <w:rPr>
          <w:rFonts w:ascii="Arial" w:hAnsi="Arial" w:cs="Arial"/>
          <w:color w:val="000000" w:themeColor="text1"/>
          <w:sz w:val="24"/>
          <w:szCs w:val="24"/>
        </w:rPr>
        <w:t xml:space="preserve"> at </w:t>
      </w:r>
      <w:r w:rsidRPr="00927DB6">
        <w:rPr>
          <w:rFonts w:ascii="Arial" w:hAnsi="Arial" w:cs="Arial"/>
          <w:color w:val="000000" w:themeColor="text1"/>
          <w:sz w:val="24"/>
          <w:szCs w:val="24"/>
        </w:rPr>
        <w:t xml:space="preserve">various </w:t>
      </w:r>
      <w:r w:rsidR="00F63CF4" w:rsidRPr="00927DB6">
        <w:rPr>
          <w:rFonts w:ascii="Arial" w:hAnsi="Arial" w:cs="Arial"/>
          <w:color w:val="000000" w:themeColor="text1"/>
          <w:sz w:val="24"/>
          <w:szCs w:val="24"/>
        </w:rPr>
        <w:t>post mile</w:t>
      </w:r>
      <w:r w:rsidR="00927DB6" w:rsidRPr="00927DB6">
        <w:rPr>
          <w:rFonts w:ascii="Arial" w:hAnsi="Arial" w:cs="Arial"/>
          <w:color w:val="000000" w:themeColor="text1"/>
          <w:sz w:val="24"/>
          <w:szCs w:val="24"/>
        </w:rPr>
        <w:t>s</w:t>
      </w:r>
      <w:r w:rsidR="00F63CF4" w:rsidRPr="00927DB6">
        <w:rPr>
          <w:rFonts w:ascii="Arial" w:hAnsi="Arial" w:cs="Arial"/>
          <w:sz w:val="24"/>
          <w:szCs w:val="24"/>
        </w:rPr>
        <w:t>.</w:t>
      </w:r>
    </w:p>
    <w:p w14:paraId="3A3987D1" w14:textId="6876B0EF" w:rsidR="000E11FB" w:rsidRPr="00A74B26" w:rsidRDefault="00A0391B" w:rsidP="008976DD">
      <w:pPr>
        <w:pStyle w:val="DocumentType"/>
        <w:spacing w:before="480"/>
        <w:contextualSpacing w:val="0"/>
        <w:rPr>
          <w:rFonts w:ascii="Arial Black" w:hAnsi="Arial Black"/>
          <w:color w:val="365F91" w:themeColor="accent1" w:themeShade="BF"/>
          <w:szCs w:val="24"/>
        </w:rPr>
      </w:pPr>
      <w:r w:rsidRPr="00A74B26">
        <w:rPr>
          <w:rFonts w:ascii="Arial Black" w:hAnsi="Arial Black"/>
          <w:color w:val="365F91" w:themeColor="accent1" w:themeShade="BF"/>
          <w:szCs w:val="24"/>
        </w:rPr>
        <w:t>I</w:t>
      </w:r>
      <w:r w:rsidR="000E11FB" w:rsidRPr="00A74B26">
        <w:rPr>
          <w:rFonts w:ascii="Arial Black" w:hAnsi="Arial Black"/>
          <w:color w:val="365F91" w:themeColor="accent1" w:themeShade="BF"/>
          <w:szCs w:val="24"/>
        </w:rPr>
        <w:t xml:space="preserve">NITIAL STUDY </w:t>
      </w:r>
    </w:p>
    <w:p w14:paraId="0B6824CA" w14:textId="3EC63952" w:rsidR="009E1615" w:rsidRDefault="009E1615" w:rsidP="00ED0C55">
      <w:pPr>
        <w:pStyle w:val="DocumentType"/>
        <w:rPr>
          <w:sz w:val="24"/>
        </w:rPr>
      </w:pPr>
      <w:r>
        <w:rPr>
          <w:rFonts w:ascii="Arial Black" w:hAnsi="Arial Black"/>
          <w:color w:val="365F91" w:themeColor="accent1" w:themeShade="BF"/>
          <w:szCs w:val="24"/>
        </w:rPr>
        <w:t xml:space="preserve">With </w:t>
      </w:r>
      <w:r w:rsidR="000E11FB" w:rsidRPr="00A74B26">
        <w:rPr>
          <w:rFonts w:ascii="Arial Black" w:hAnsi="Arial Black"/>
          <w:color w:val="365F91" w:themeColor="accent1" w:themeShade="BF"/>
          <w:szCs w:val="24"/>
        </w:rPr>
        <w:t>P</w:t>
      </w:r>
      <w:r>
        <w:rPr>
          <w:rFonts w:ascii="Arial Black" w:hAnsi="Arial Black"/>
          <w:color w:val="365F91" w:themeColor="accent1" w:themeShade="BF"/>
          <w:szCs w:val="24"/>
        </w:rPr>
        <w:t>roposed</w:t>
      </w:r>
      <w:r w:rsidR="00F63CF4">
        <w:rPr>
          <w:rFonts w:ascii="Arial Black" w:hAnsi="Arial Black"/>
          <w:color w:val="365F91" w:themeColor="accent1" w:themeShade="BF"/>
          <w:szCs w:val="24"/>
        </w:rPr>
        <w:t xml:space="preserve"> Mitigated</w:t>
      </w:r>
      <w:r w:rsidR="000E11FB" w:rsidRPr="00A74B26">
        <w:rPr>
          <w:rFonts w:ascii="Arial Black" w:hAnsi="Arial Black"/>
          <w:color w:val="365F91" w:themeColor="accent1" w:themeShade="BF"/>
          <w:szCs w:val="24"/>
        </w:rPr>
        <w:t xml:space="preserve"> </w:t>
      </w:r>
      <w:r w:rsidR="00A0391B" w:rsidRPr="00F63CF4">
        <w:rPr>
          <w:rFonts w:ascii="Arial Black" w:hAnsi="Arial Black"/>
          <w:color w:val="365F91" w:themeColor="accent1" w:themeShade="BF"/>
          <w:szCs w:val="24"/>
        </w:rPr>
        <w:t>N</w:t>
      </w:r>
      <w:r w:rsidRPr="00F63CF4">
        <w:rPr>
          <w:rFonts w:ascii="Arial Black" w:hAnsi="Arial Black"/>
          <w:color w:val="365F91" w:themeColor="accent1" w:themeShade="BF"/>
          <w:szCs w:val="24"/>
        </w:rPr>
        <w:t>egative Declaration</w:t>
      </w:r>
      <w:r>
        <w:rPr>
          <w:rFonts w:ascii="Arial Black" w:hAnsi="Arial Black"/>
          <w:color w:val="365F91" w:themeColor="accent1" w:themeShade="BF"/>
          <w:szCs w:val="24"/>
        </w:rPr>
        <w:t xml:space="preserve"> </w:t>
      </w:r>
    </w:p>
    <w:p w14:paraId="5ACA327A" w14:textId="67EC4D07" w:rsidR="000E11FB" w:rsidRPr="0018760F" w:rsidRDefault="000E11FB" w:rsidP="008976DD">
      <w:pPr>
        <w:spacing w:after="480"/>
        <w:jc w:val="center"/>
        <w:rPr>
          <w:rFonts w:ascii="Arial" w:hAnsi="Arial" w:cs="Arial"/>
          <w:sz w:val="24"/>
        </w:rPr>
      </w:pPr>
      <w:r w:rsidRPr="0018760F">
        <w:rPr>
          <w:rFonts w:ascii="Arial" w:hAnsi="Arial" w:cs="Arial"/>
          <w:sz w:val="24"/>
        </w:rPr>
        <w:t xml:space="preserve">Submitted Pursuant to: Division </w:t>
      </w:r>
      <w:r w:rsidR="00BA5FC9">
        <w:rPr>
          <w:rFonts w:ascii="Arial" w:hAnsi="Arial" w:cs="Arial"/>
          <w:sz w:val="24"/>
        </w:rPr>
        <w:t>1</w:t>
      </w:r>
      <w:r w:rsidRPr="0018760F">
        <w:rPr>
          <w:rFonts w:ascii="Arial" w:hAnsi="Arial" w:cs="Arial"/>
          <w:sz w:val="24"/>
        </w:rPr>
        <w:t>3, California Public Resources Code</w:t>
      </w:r>
    </w:p>
    <w:p w14:paraId="72085357" w14:textId="77777777" w:rsidR="000E11FB" w:rsidRDefault="00F54B5C" w:rsidP="000E11FB">
      <w:pPr>
        <w:jc w:val="center"/>
        <w:rPr>
          <w:rFonts w:ascii="Arial" w:hAnsi="Arial" w:cs="Arial"/>
        </w:rPr>
      </w:pPr>
      <w:r>
        <w:rPr>
          <w:rFonts w:ascii="Arial" w:hAnsi="Arial" w:cs="Arial"/>
        </w:rPr>
        <w:t xml:space="preserve">THE </w:t>
      </w:r>
      <w:r w:rsidR="000E11FB">
        <w:rPr>
          <w:rFonts w:ascii="Arial" w:hAnsi="Arial" w:cs="Arial"/>
        </w:rPr>
        <w:t>STATE OF CALIFORNIA</w:t>
      </w:r>
    </w:p>
    <w:p w14:paraId="658D880D" w14:textId="51F98553" w:rsidR="00E63793" w:rsidRPr="00E63793" w:rsidRDefault="000E11FB" w:rsidP="00F7251C">
      <w:pPr>
        <w:spacing w:after="1080"/>
        <w:jc w:val="center"/>
        <w:rPr>
          <w:rFonts w:ascii="Arial" w:hAnsi="Arial" w:cs="Arial"/>
        </w:rPr>
      </w:pPr>
      <w:r>
        <w:rPr>
          <w:rFonts w:ascii="Arial" w:hAnsi="Arial" w:cs="Arial"/>
        </w:rPr>
        <w:t>Department of Transportation</w:t>
      </w:r>
    </w:p>
    <w:p w14:paraId="0955380A" w14:textId="096F2055" w:rsidR="007305D6" w:rsidRPr="000E11FB" w:rsidRDefault="00E63793" w:rsidP="006F6A56">
      <w:pPr>
        <w:spacing w:after="1080"/>
        <w:jc w:val="center"/>
        <w:rPr>
          <w:rFonts w:ascii="Arial" w:hAnsi="Arial" w:cs="Arial"/>
        </w:rPr>
      </w:pPr>
      <w:r w:rsidRPr="00E63793">
        <w:rPr>
          <w:rFonts w:ascii="Arial" w:hAnsi="Arial" w:cs="Arial"/>
        </w:rPr>
        <mc:AlternateContent>
          <mc:Choice Requires="wpg">
            <w:drawing>
              <wp:anchor distT="0" distB="0" distL="114300" distR="114300" simplePos="0" relativeHeight="251677696" behindDoc="1" locked="0" layoutInCell="1" allowOverlap="1" wp14:anchorId="0738245D" wp14:editId="72477581">
                <wp:simplePos x="0" y="0"/>
                <wp:positionH relativeFrom="column">
                  <wp:posOffset>3171825</wp:posOffset>
                </wp:positionH>
                <wp:positionV relativeFrom="paragraph">
                  <wp:posOffset>534035</wp:posOffset>
                </wp:positionV>
                <wp:extent cx="1828800" cy="557784"/>
                <wp:effectExtent l="0" t="0" r="19050" b="0"/>
                <wp:wrapNone/>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557784"/>
                          <a:chOff x="0" y="0"/>
                          <a:chExt cx="2880" cy="881"/>
                        </a:xfrm>
                      </wpg:grpSpPr>
                      <wps:wsp>
                        <wps:cNvPr id="17" name="Freeform 3"/>
                        <wps:cNvSpPr>
                          <a:spLocks/>
                        </wps:cNvSpPr>
                        <wps:spPr bwMode="auto">
                          <a:xfrm>
                            <a:off x="0" y="750"/>
                            <a:ext cx="2880" cy="2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69" y="0"/>
                            <a:ext cx="220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V relativeFrom="margin">
                  <wp14:pctHeight>0</wp14:pctHeight>
                </wp14:sizeRelV>
              </wp:anchor>
            </w:drawing>
          </mc:Choice>
          <mc:Fallback>
            <w:pict>
              <v:group w14:anchorId="0A775250" id="Group 12" o:spid="_x0000_s1026" style="position:absolute;margin-left:249.75pt;margin-top:42.05pt;width:2in;height:43.9pt;z-index:-251638784;mso-height-relative:margin" coordsize="2880,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">
                <v:shape id="Freeform 3" o:spid="_x0000_s1027" style="position:absolute;top:750;width:2880;height:20;visibility:visible;mso-wrap-style:square;v-text-anchor:top" coordsize="2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" path="m,l2880,e" filled="f" strokeweight=".8pt">
                  <v:path arrowok="t" o:connecttype="custom" o:connectlocs="0,0;288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69;width:220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">
                  <v:imagedata r:id="rId22" o:title=""/>
                </v:shape>
              </v:group>
            </w:pict>
          </mc:Fallback>
        </mc:AlternateContent>
      </w:r>
    </w:p>
    <w:p w14:paraId="2E24DD9A" w14:textId="08B8C084" w:rsidR="00F54B5C" w:rsidRPr="001D766C" w:rsidRDefault="00F54B5C" w:rsidP="00FE4D68">
      <w:pPr>
        <w:tabs>
          <w:tab w:val="left" w:pos="5040"/>
        </w:tabs>
        <w:rPr>
          <w:rFonts w:ascii="Arial" w:hAnsi="Arial" w:cs="Arial"/>
          <w:sz w:val="24"/>
          <w:szCs w:val="24"/>
        </w:rPr>
      </w:pPr>
      <w:r w:rsidRPr="001D766C">
        <w:rPr>
          <w:rFonts w:ascii="Arial" w:hAnsi="Arial" w:cs="Arial"/>
          <w:sz w:val="24"/>
          <w:szCs w:val="24"/>
        </w:rPr>
        <w:t>___</w:t>
      </w:r>
      <w:r w:rsidR="00E63793" w:rsidRPr="00E63793">
        <w:rPr>
          <w:rFonts w:ascii="Arial" w:hAnsi="Arial" w:cs="Arial"/>
          <w:sz w:val="24"/>
          <w:szCs w:val="24"/>
          <w:u w:val="single"/>
        </w:rPr>
        <w:t>2/8/21</w:t>
      </w:r>
      <w:r w:rsidRPr="001D766C">
        <w:rPr>
          <w:rFonts w:ascii="Arial" w:hAnsi="Arial" w:cs="Arial"/>
          <w:sz w:val="24"/>
          <w:szCs w:val="24"/>
        </w:rPr>
        <w:t>_______________</w:t>
      </w:r>
      <w:r w:rsidRPr="001D766C">
        <w:rPr>
          <w:rFonts w:ascii="Arial" w:hAnsi="Arial" w:cs="Arial"/>
          <w:sz w:val="24"/>
          <w:szCs w:val="24"/>
        </w:rPr>
        <w:tab/>
      </w:r>
      <w:r w:rsidRPr="001D766C">
        <w:rPr>
          <w:rFonts w:ascii="Arial" w:hAnsi="Arial" w:cs="Arial"/>
          <w:sz w:val="24"/>
          <w:szCs w:val="24"/>
          <w:u w:val="single"/>
        </w:rPr>
        <w:tab/>
      </w:r>
      <w:r w:rsidRPr="001D766C">
        <w:rPr>
          <w:rFonts w:ascii="Arial" w:hAnsi="Arial" w:cs="Arial"/>
          <w:sz w:val="24"/>
          <w:szCs w:val="24"/>
          <w:u w:val="single"/>
        </w:rPr>
        <w:tab/>
      </w:r>
      <w:r w:rsidRPr="001D766C">
        <w:rPr>
          <w:rFonts w:ascii="Arial" w:hAnsi="Arial" w:cs="Arial"/>
          <w:sz w:val="24"/>
          <w:szCs w:val="24"/>
          <w:u w:val="single"/>
        </w:rPr>
        <w:tab/>
      </w:r>
      <w:r w:rsidRPr="001D766C">
        <w:rPr>
          <w:rFonts w:ascii="Arial" w:hAnsi="Arial" w:cs="Arial"/>
          <w:sz w:val="24"/>
          <w:szCs w:val="24"/>
          <w:u w:val="single"/>
        </w:rPr>
        <w:tab/>
      </w:r>
    </w:p>
    <w:p w14:paraId="57562255" w14:textId="4D3A5A2C" w:rsidR="00F54B5C" w:rsidRPr="001D766C" w:rsidRDefault="00F54B5C" w:rsidP="00FB638F">
      <w:pPr>
        <w:pStyle w:val="DPTableText9pt"/>
        <w:tabs>
          <w:tab w:val="left" w:pos="5040"/>
        </w:tabs>
        <w:contextualSpacing/>
        <w:rPr>
          <w:rFonts w:cs="Arial"/>
          <w:color w:val="auto"/>
          <w:sz w:val="24"/>
          <w:szCs w:val="24"/>
        </w:rPr>
      </w:pPr>
      <w:r w:rsidRPr="001D766C">
        <w:rPr>
          <w:rFonts w:cs="Arial"/>
          <w:color w:val="auto"/>
          <w:sz w:val="24"/>
          <w:szCs w:val="24"/>
        </w:rPr>
        <w:t>Date of Approval</w:t>
      </w:r>
      <w:r w:rsidR="00E63793">
        <w:rPr>
          <w:rFonts w:cs="Arial"/>
          <w:color w:val="auto"/>
          <w:sz w:val="24"/>
          <w:szCs w:val="24"/>
        </w:rPr>
        <w:tab/>
      </w:r>
      <w:r w:rsidR="00C84BEA" w:rsidRPr="001D766C">
        <w:rPr>
          <w:rFonts w:cs="Arial"/>
          <w:color w:val="auto"/>
          <w:sz w:val="24"/>
          <w:szCs w:val="24"/>
        </w:rPr>
        <w:t>Mike Bartlett</w:t>
      </w:r>
      <w:r w:rsidR="00DB67D9" w:rsidRPr="001D766C">
        <w:rPr>
          <w:rFonts w:cs="Arial"/>
          <w:color w:val="auto"/>
          <w:sz w:val="24"/>
          <w:szCs w:val="24"/>
        </w:rPr>
        <w:t>, Office Chief</w:t>
      </w:r>
    </w:p>
    <w:p w14:paraId="1E6FE901" w14:textId="555F0091" w:rsidR="00F54B5C" w:rsidRPr="001D766C" w:rsidRDefault="00DB67D9" w:rsidP="006F6A56">
      <w:pPr>
        <w:pStyle w:val="DPTableText9pt"/>
        <w:tabs>
          <w:tab w:val="left" w:pos="5040"/>
        </w:tabs>
        <w:ind w:left="5040"/>
        <w:contextualSpacing/>
        <w:rPr>
          <w:rFonts w:cs="Arial"/>
          <w:color w:val="auto"/>
          <w:sz w:val="24"/>
          <w:szCs w:val="24"/>
        </w:rPr>
      </w:pPr>
      <w:r w:rsidRPr="001D766C">
        <w:rPr>
          <w:rFonts w:cs="Arial"/>
          <w:color w:val="auto"/>
          <w:sz w:val="24"/>
          <w:szCs w:val="24"/>
        </w:rPr>
        <w:t>North Region Environmental</w:t>
      </w:r>
      <w:r w:rsidR="00240C9B" w:rsidRPr="001D766C">
        <w:rPr>
          <w:rFonts w:cs="Arial"/>
          <w:color w:val="auto"/>
          <w:sz w:val="24"/>
          <w:szCs w:val="24"/>
        </w:rPr>
        <w:t xml:space="preserve">-District </w:t>
      </w:r>
      <w:r w:rsidR="00C84BEA" w:rsidRPr="001D766C">
        <w:rPr>
          <w:rFonts w:cs="Arial"/>
          <w:color w:val="auto"/>
          <w:sz w:val="24"/>
          <w:szCs w:val="24"/>
        </w:rPr>
        <w:t>3</w:t>
      </w:r>
    </w:p>
    <w:p w14:paraId="464A81D6" w14:textId="1D8D2E2A" w:rsidR="00F54B5C" w:rsidRPr="001D766C" w:rsidRDefault="00F54B5C" w:rsidP="006F6A56">
      <w:pPr>
        <w:pStyle w:val="DPTableText9pt"/>
        <w:tabs>
          <w:tab w:val="left" w:pos="5040"/>
        </w:tabs>
        <w:ind w:left="5040"/>
        <w:contextualSpacing/>
        <w:rPr>
          <w:rFonts w:cs="Arial"/>
          <w:color w:val="auto"/>
          <w:sz w:val="24"/>
          <w:szCs w:val="24"/>
        </w:rPr>
      </w:pPr>
      <w:r w:rsidRPr="001D766C">
        <w:rPr>
          <w:rFonts w:cs="Arial"/>
          <w:color w:val="auto"/>
          <w:sz w:val="24"/>
          <w:szCs w:val="24"/>
        </w:rPr>
        <w:t>California Department of Transportation</w:t>
      </w:r>
    </w:p>
    <w:p w14:paraId="3363CA9B" w14:textId="4C30D3FA" w:rsidR="00F54B5C" w:rsidRPr="001D766C" w:rsidRDefault="00F54B5C" w:rsidP="00FE4D68">
      <w:pPr>
        <w:pStyle w:val="DPTableText9pt"/>
        <w:tabs>
          <w:tab w:val="left" w:pos="5040"/>
        </w:tabs>
        <w:spacing w:after="840"/>
        <w:ind w:left="5040"/>
        <w:contextualSpacing/>
        <w:rPr>
          <w:rFonts w:cs="Arial"/>
          <w:color w:val="auto"/>
          <w:sz w:val="24"/>
          <w:szCs w:val="24"/>
        </w:rPr>
      </w:pPr>
      <w:r w:rsidRPr="001D766C">
        <w:rPr>
          <w:rFonts w:cs="Arial"/>
          <w:color w:val="auto"/>
          <w:sz w:val="24"/>
          <w:szCs w:val="24"/>
        </w:rPr>
        <w:t>CEQA Lead Agency</w:t>
      </w:r>
    </w:p>
    <w:p w14:paraId="3FB6CBC9" w14:textId="77777777" w:rsidR="00D04797" w:rsidRDefault="00D04797" w:rsidP="00F54B5C">
      <w:pPr>
        <w:rPr>
          <w:rFonts w:ascii="Arial" w:hAnsi="Arial" w:cs="Arial"/>
          <w:sz w:val="24"/>
          <w:szCs w:val="24"/>
        </w:rPr>
      </w:pPr>
    </w:p>
    <w:p w14:paraId="4BB05111" w14:textId="77777777" w:rsidR="00D04797" w:rsidRDefault="00D04797" w:rsidP="00F54B5C">
      <w:pPr>
        <w:rPr>
          <w:rFonts w:ascii="Arial" w:hAnsi="Arial" w:cs="Arial"/>
          <w:sz w:val="24"/>
          <w:szCs w:val="24"/>
        </w:rPr>
      </w:pPr>
    </w:p>
    <w:p w14:paraId="3FB00184" w14:textId="77777777" w:rsidR="00D04797" w:rsidRDefault="00D04797" w:rsidP="00F54B5C">
      <w:pPr>
        <w:rPr>
          <w:rFonts w:ascii="Arial" w:hAnsi="Arial" w:cs="Arial"/>
          <w:sz w:val="24"/>
          <w:szCs w:val="24"/>
        </w:rPr>
      </w:pPr>
    </w:p>
    <w:p w14:paraId="73B003FB" w14:textId="4622CA19" w:rsidR="00240C9B" w:rsidRPr="008519F3" w:rsidRDefault="00F54B5C" w:rsidP="00F54B5C">
      <w:pPr>
        <w:rPr>
          <w:rFonts w:ascii="Arial" w:hAnsi="Arial" w:cs="Arial"/>
          <w:sz w:val="24"/>
          <w:szCs w:val="24"/>
        </w:rPr>
      </w:pPr>
      <w:r w:rsidRPr="008519F3">
        <w:rPr>
          <w:rFonts w:ascii="Arial" w:hAnsi="Arial" w:cs="Arial"/>
          <w:sz w:val="24"/>
          <w:szCs w:val="24"/>
        </w:rPr>
        <w:t xml:space="preserve">The following </w:t>
      </w:r>
      <w:r w:rsidR="008519F3">
        <w:rPr>
          <w:rFonts w:ascii="Arial" w:hAnsi="Arial" w:cs="Arial"/>
          <w:sz w:val="24"/>
          <w:szCs w:val="24"/>
        </w:rPr>
        <w:t xml:space="preserve">person </w:t>
      </w:r>
      <w:r w:rsidRPr="008519F3">
        <w:rPr>
          <w:rFonts w:ascii="Arial" w:hAnsi="Arial" w:cs="Arial"/>
          <w:sz w:val="24"/>
          <w:szCs w:val="24"/>
        </w:rPr>
        <w:t>may be contacted for more information about this document:</w:t>
      </w:r>
    </w:p>
    <w:p w14:paraId="62369660" w14:textId="77777777" w:rsidR="005E4252" w:rsidRDefault="005E4252" w:rsidP="006F1CAA">
      <w:pPr>
        <w:rPr>
          <w:rFonts w:ascii="Arial" w:hAnsi="Arial" w:cs="Arial"/>
          <w:color w:val="000000" w:themeColor="text1"/>
          <w:sz w:val="24"/>
          <w:szCs w:val="24"/>
        </w:rPr>
      </w:pPr>
    </w:p>
    <w:p w14:paraId="4295BA4E" w14:textId="214B5633" w:rsidR="00240C9B" w:rsidRPr="008519F3" w:rsidRDefault="00755619" w:rsidP="006F1CAA">
      <w:pPr>
        <w:rPr>
          <w:rFonts w:ascii="Arial" w:hAnsi="Arial" w:cs="Arial"/>
          <w:color w:val="000000" w:themeColor="text1"/>
          <w:sz w:val="24"/>
          <w:szCs w:val="24"/>
        </w:rPr>
      </w:pPr>
      <w:r w:rsidRPr="008519F3">
        <w:rPr>
          <w:rFonts w:ascii="Arial" w:hAnsi="Arial" w:cs="Arial"/>
          <w:color w:val="000000" w:themeColor="text1"/>
          <w:sz w:val="24"/>
          <w:szCs w:val="24"/>
        </w:rPr>
        <w:t>Bria Miller,</w:t>
      </w:r>
      <w:r w:rsidR="001C24B1" w:rsidRPr="008519F3">
        <w:rPr>
          <w:rFonts w:ascii="Arial" w:hAnsi="Arial" w:cs="Arial"/>
          <w:color w:val="000000" w:themeColor="text1"/>
          <w:sz w:val="24"/>
          <w:szCs w:val="24"/>
        </w:rPr>
        <w:t xml:space="preserve"> North Region Environmental</w:t>
      </w:r>
      <w:r w:rsidR="00240C9B" w:rsidRPr="008519F3">
        <w:rPr>
          <w:rFonts w:ascii="Arial" w:hAnsi="Arial" w:cs="Arial"/>
          <w:color w:val="000000" w:themeColor="text1"/>
          <w:sz w:val="24"/>
          <w:szCs w:val="24"/>
        </w:rPr>
        <w:t>-</w:t>
      </w:r>
      <w:r w:rsidR="001C24B1" w:rsidRPr="008519F3">
        <w:rPr>
          <w:rFonts w:ascii="Arial" w:hAnsi="Arial" w:cs="Arial"/>
          <w:color w:val="000000" w:themeColor="text1"/>
          <w:sz w:val="24"/>
          <w:szCs w:val="24"/>
        </w:rPr>
        <w:t xml:space="preserve">District </w:t>
      </w:r>
      <w:r w:rsidRPr="008519F3">
        <w:rPr>
          <w:rFonts w:ascii="Arial" w:hAnsi="Arial" w:cs="Arial"/>
          <w:color w:val="000000" w:themeColor="text1"/>
          <w:sz w:val="24"/>
          <w:szCs w:val="24"/>
        </w:rPr>
        <w:t>3</w:t>
      </w:r>
    </w:p>
    <w:p w14:paraId="05192193" w14:textId="05831806" w:rsidR="00240C9B" w:rsidRPr="008519F3" w:rsidRDefault="00755619" w:rsidP="006F1CAA">
      <w:pPr>
        <w:rPr>
          <w:rFonts w:ascii="Arial" w:hAnsi="Arial" w:cs="Arial"/>
          <w:color w:val="000000" w:themeColor="text1"/>
          <w:sz w:val="24"/>
          <w:szCs w:val="24"/>
        </w:rPr>
      </w:pPr>
      <w:r w:rsidRPr="008519F3">
        <w:rPr>
          <w:rFonts w:ascii="Arial" w:hAnsi="Arial" w:cs="Arial"/>
          <w:color w:val="000000" w:themeColor="text1"/>
          <w:sz w:val="24"/>
          <w:szCs w:val="24"/>
        </w:rPr>
        <w:t>703 B Street, Marysville</w:t>
      </w:r>
      <w:r w:rsidR="001C24B1" w:rsidRPr="008519F3">
        <w:rPr>
          <w:rFonts w:ascii="Arial" w:hAnsi="Arial" w:cs="Arial"/>
          <w:color w:val="000000" w:themeColor="text1"/>
          <w:sz w:val="24"/>
          <w:szCs w:val="24"/>
        </w:rPr>
        <w:t>, CA 95</w:t>
      </w:r>
      <w:r w:rsidRPr="008519F3">
        <w:rPr>
          <w:rFonts w:ascii="Arial" w:hAnsi="Arial" w:cs="Arial"/>
          <w:color w:val="000000" w:themeColor="text1"/>
          <w:sz w:val="24"/>
          <w:szCs w:val="24"/>
        </w:rPr>
        <w:t>9</w:t>
      </w:r>
      <w:r w:rsidR="001C24B1" w:rsidRPr="008519F3">
        <w:rPr>
          <w:rFonts w:ascii="Arial" w:hAnsi="Arial" w:cs="Arial"/>
          <w:color w:val="000000" w:themeColor="text1"/>
          <w:sz w:val="24"/>
          <w:szCs w:val="24"/>
        </w:rPr>
        <w:t>01</w:t>
      </w:r>
    </w:p>
    <w:p w14:paraId="4AB9AD55" w14:textId="01BB8C9C" w:rsidR="00F54B5C" w:rsidRPr="008519F3" w:rsidRDefault="001C24B1" w:rsidP="00BA5FC9">
      <w:pPr>
        <w:rPr>
          <w:rFonts w:ascii="Arial" w:hAnsi="Arial" w:cs="Arial"/>
          <w:color w:val="000000" w:themeColor="text1"/>
          <w:sz w:val="24"/>
          <w:szCs w:val="24"/>
        </w:rPr>
      </w:pPr>
      <w:r w:rsidRPr="008519F3">
        <w:rPr>
          <w:rFonts w:ascii="Arial" w:hAnsi="Arial" w:cs="Arial"/>
          <w:color w:val="000000" w:themeColor="text1"/>
          <w:sz w:val="24"/>
          <w:szCs w:val="24"/>
        </w:rPr>
        <w:t>(</w:t>
      </w:r>
      <w:r w:rsidR="00755619" w:rsidRPr="008519F3">
        <w:rPr>
          <w:rFonts w:ascii="Arial" w:hAnsi="Arial" w:cs="Arial"/>
          <w:color w:val="000000" w:themeColor="text1"/>
          <w:sz w:val="24"/>
          <w:szCs w:val="24"/>
        </w:rPr>
        <w:t>530</w:t>
      </w:r>
      <w:r w:rsidRPr="008519F3">
        <w:rPr>
          <w:rFonts w:ascii="Arial" w:hAnsi="Arial" w:cs="Arial"/>
          <w:color w:val="000000" w:themeColor="text1"/>
          <w:sz w:val="24"/>
          <w:szCs w:val="24"/>
        </w:rPr>
        <w:t xml:space="preserve">) </w:t>
      </w:r>
      <w:r w:rsidR="00755619" w:rsidRPr="008519F3">
        <w:rPr>
          <w:rFonts w:ascii="Arial" w:hAnsi="Arial" w:cs="Arial"/>
          <w:color w:val="000000" w:themeColor="text1"/>
          <w:sz w:val="24"/>
          <w:szCs w:val="24"/>
        </w:rPr>
        <w:t>741</w:t>
      </w:r>
      <w:r w:rsidRPr="008519F3">
        <w:rPr>
          <w:rFonts w:ascii="Arial" w:hAnsi="Arial" w:cs="Arial"/>
          <w:color w:val="000000" w:themeColor="text1"/>
          <w:sz w:val="24"/>
          <w:szCs w:val="24"/>
        </w:rPr>
        <w:t>-</w:t>
      </w:r>
      <w:r w:rsidR="00DC03C7" w:rsidRPr="008519F3">
        <w:rPr>
          <w:rFonts w:ascii="Arial" w:hAnsi="Arial" w:cs="Arial"/>
          <w:color w:val="000000" w:themeColor="text1"/>
          <w:sz w:val="24"/>
          <w:szCs w:val="24"/>
        </w:rPr>
        <w:t>5536</w:t>
      </w:r>
      <w:r w:rsidR="00BA5FC9" w:rsidRPr="008519F3">
        <w:rPr>
          <w:rFonts w:ascii="Arial" w:hAnsi="Arial" w:cs="Arial"/>
          <w:color w:val="000000" w:themeColor="text1"/>
          <w:sz w:val="24"/>
          <w:szCs w:val="24"/>
        </w:rPr>
        <w:t xml:space="preserve"> </w:t>
      </w:r>
      <w:r w:rsidRPr="008519F3">
        <w:rPr>
          <w:rFonts w:ascii="Arial" w:hAnsi="Arial" w:cs="Arial"/>
          <w:color w:val="000000" w:themeColor="text1"/>
          <w:sz w:val="24"/>
          <w:szCs w:val="24"/>
        </w:rPr>
        <w:t>or use the California Relay Service TTY number, 711 or 1-800-735-2929.</w:t>
      </w:r>
    </w:p>
    <w:p w14:paraId="39F2571D" w14:textId="77777777" w:rsidR="006F6A56" w:rsidRPr="001C24B1" w:rsidRDefault="006F6A56" w:rsidP="00240C9B">
      <w:pPr>
        <w:spacing w:after="40" w:line="276" w:lineRule="auto"/>
        <w:rPr>
          <w:rFonts w:cs="Arial"/>
          <w:color w:val="0000FF"/>
        </w:rPr>
      </w:pPr>
    </w:p>
    <w:p w14:paraId="503B7F14" w14:textId="39B7A2F9" w:rsidR="00AD2678" w:rsidRDefault="00AD2678">
      <w:r>
        <w:br w:type="page"/>
      </w:r>
    </w:p>
    <w:p w14:paraId="54F3F649" w14:textId="77777777" w:rsidR="00373604" w:rsidRDefault="00373604" w:rsidP="000E11FB">
      <w:pPr>
        <w:sectPr w:rsidR="00373604" w:rsidSect="00D61276">
          <w:headerReference w:type="even" r:id="rId23"/>
          <w:headerReference w:type="default" r:id="rId24"/>
          <w:footerReference w:type="default" r:id="rId25"/>
          <w:headerReference w:type="first" r:id="rId26"/>
          <w:footerReference w:type="first" r:id="rId27"/>
          <w:type w:val="oddPage"/>
          <w:pgSz w:w="12240" w:h="15840" w:code="1"/>
          <w:pgMar w:top="1440" w:right="1440" w:bottom="1440" w:left="1440" w:header="720" w:footer="504" w:gutter="0"/>
          <w:pgNumType w:start="1" w:chapStyle="1"/>
          <w:cols w:space="720"/>
          <w:titlePg/>
        </w:sectPr>
      </w:pPr>
    </w:p>
    <w:p w14:paraId="2F6263C3" w14:textId="73EE92D4" w:rsidR="003478A9" w:rsidRPr="004853C1" w:rsidRDefault="003478A9" w:rsidP="00C96973">
      <w:pPr>
        <w:pStyle w:val="StyleDPFrontBackMatterAfter6pt"/>
      </w:pPr>
      <w:bookmarkStart w:id="9" w:name="_Toc303240780"/>
      <w:bookmarkStart w:id="10" w:name="_Toc510754870"/>
      <w:bookmarkStart w:id="11" w:name="_Toc63249080"/>
      <w:r w:rsidRPr="00DC03C7">
        <w:rPr>
          <w:rFonts w:ascii="Arial Black" w:hAnsi="Arial Black"/>
          <w:color w:val="365F91" w:themeColor="accent1" w:themeShade="BF"/>
          <w:sz w:val="32"/>
        </w:rPr>
        <w:lastRenderedPageBreak/>
        <w:t xml:space="preserve">Proposed </w:t>
      </w:r>
      <w:r w:rsidR="00A86B4A">
        <w:rPr>
          <w:rFonts w:ascii="Arial Black" w:hAnsi="Arial Black"/>
          <w:color w:val="365F91" w:themeColor="accent1" w:themeShade="BF"/>
          <w:sz w:val="32"/>
        </w:rPr>
        <w:t xml:space="preserve">Mitigated </w:t>
      </w:r>
      <w:r w:rsidRPr="00A86B4A">
        <w:rPr>
          <w:rFonts w:ascii="Arial Black" w:hAnsi="Arial Black"/>
          <w:color w:val="365F91" w:themeColor="accent1" w:themeShade="BF"/>
          <w:sz w:val="32"/>
        </w:rPr>
        <w:t>Negative Declaration</w:t>
      </w:r>
      <w:bookmarkEnd w:id="9"/>
      <w:bookmarkEnd w:id="10"/>
      <w:bookmarkEnd w:id="11"/>
    </w:p>
    <w:p w14:paraId="6C9A02A2" w14:textId="77777777" w:rsidR="003478A9" w:rsidRPr="005A7FB4" w:rsidRDefault="003478A9" w:rsidP="006D6588">
      <w:pPr>
        <w:pStyle w:val="BodyTextStacked"/>
        <w:jc w:val="center"/>
        <w:rPr>
          <w:rFonts w:cs="Arial"/>
          <w:b/>
        </w:rPr>
      </w:pPr>
      <w:r w:rsidRPr="005A7FB4">
        <w:rPr>
          <w:rFonts w:cs="Arial"/>
          <w:b/>
        </w:rPr>
        <w:t xml:space="preserve">Pursuant to: Division </w:t>
      </w:r>
      <w:r w:rsidRPr="00BA5FC9">
        <w:rPr>
          <w:rFonts w:cs="Arial"/>
          <w:b/>
        </w:rPr>
        <w:t>13</w:t>
      </w:r>
      <w:r w:rsidRPr="005A7FB4">
        <w:rPr>
          <w:rFonts w:cs="Arial"/>
          <w:b/>
        </w:rPr>
        <w:t>, California Public Resources Code</w:t>
      </w:r>
    </w:p>
    <w:p w14:paraId="6B63F609" w14:textId="7DD68A0A" w:rsidR="003443BF" w:rsidRPr="00A86B4A" w:rsidRDefault="00DB67D9" w:rsidP="00FE4D68">
      <w:pPr>
        <w:pStyle w:val="BodyTextStacked"/>
        <w:spacing w:after="360"/>
        <w:jc w:val="center"/>
        <w:rPr>
          <w:rFonts w:cs="Arial"/>
          <w:color w:val="000000" w:themeColor="text1"/>
        </w:rPr>
      </w:pPr>
      <w:r w:rsidRPr="00A86B4A">
        <w:rPr>
          <w:rFonts w:cs="Arial"/>
          <w:color w:val="000000" w:themeColor="text1"/>
        </w:rPr>
        <w:t>SCH</w:t>
      </w:r>
      <w:r w:rsidR="001E7B71" w:rsidRPr="00A86B4A">
        <w:rPr>
          <w:rFonts w:cs="Arial"/>
          <w:color w:val="000000" w:themeColor="text1"/>
        </w:rPr>
        <w:t xml:space="preserve"> Number</w:t>
      </w:r>
      <w:r w:rsidRPr="00A86B4A">
        <w:rPr>
          <w:rFonts w:cs="Arial"/>
          <w:color w:val="000000" w:themeColor="text1"/>
        </w:rPr>
        <w:t>: Pending</w:t>
      </w:r>
    </w:p>
    <w:p w14:paraId="4FDAB702" w14:textId="14ABA8D6" w:rsidR="002B21CD" w:rsidRPr="00B934C6" w:rsidRDefault="003478A9" w:rsidP="005708DB">
      <w:pPr>
        <w:pStyle w:val="Heading2"/>
      </w:pPr>
      <w:bookmarkStart w:id="12" w:name="_Toc63249081"/>
      <w:r w:rsidRPr="00FE4D68">
        <w:rPr>
          <w:rFonts w:ascii="Arial Bold" w:hAnsi="Arial Bold"/>
        </w:rPr>
        <w:t>Project</w:t>
      </w:r>
      <w:r w:rsidRPr="00FE4D68">
        <w:t xml:space="preserve"> Description</w:t>
      </w:r>
      <w:bookmarkEnd w:id="12"/>
    </w:p>
    <w:p w14:paraId="3153D848" w14:textId="77777777" w:rsidR="002B21CD" w:rsidRDefault="002B21CD" w:rsidP="002B21CD">
      <w:pPr>
        <w:pStyle w:val="StyleBodyText-TECbtvvbodytext--proposalBTSD-bodyOutline-"/>
        <w:spacing w:before="0"/>
        <w:rPr>
          <w:rFonts w:cs="Arial"/>
          <w:color w:val="000000" w:themeColor="text1"/>
        </w:rPr>
      </w:pPr>
    </w:p>
    <w:p w14:paraId="3923E904" w14:textId="1B373E0A" w:rsidR="003478A9" w:rsidRPr="00672DB7" w:rsidRDefault="00BA5FC9" w:rsidP="000102AD">
      <w:pPr>
        <w:pStyle w:val="StyleBodyText-TECbtvvbodytext--proposalBTSD-bodyOutline-"/>
        <w:spacing w:before="0"/>
        <w:rPr>
          <w:rFonts w:cs="Arial"/>
          <w:color w:val="800080"/>
        </w:rPr>
      </w:pPr>
      <w:r w:rsidRPr="00672DB7">
        <w:rPr>
          <w:rFonts w:cs="Arial"/>
          <w:color w:val="000000" w:themeColor="text1"/>
        </w:rPr>
        <w:t xml:space="preserve">The California Department of Transportation (Caltrans) is proposing to </w:t>
      </w:r>
      <w:bookmarkStart w:id="13" w:name="_Hlk51237069"/>
      <w:r w:rsidR="00927DB6" w:rsidRPr="00672DB7">
        <w:rPr>
          <w:rFonts w:cs="Arial"/>
          <w:color w:val="000000" w:themeColor="text1"/>
        </w:rPr>
        <w:t>in</w:t>
      </w:r>
      <w:r w:rsidR="009518A5" w:rsidRPr="00672DB7">
        <w:rPr>
          <w:rFonts w:cs="Arial"/>
          <w:color w:val="000000" w:themeColor="text1"/>
        </w:rPr>
        <w:t>c</w:t>
      </w:r>
      <w:r w:rsidR="00927DB6" w:rsidRPr="00672DB7">
        <w:rPr>
          <w:rFonts w:cs="Arial"/>
          <w:color w:val="000000" w:themeColor="text1"/>
        </w:rPr>
        <w:t>rease</w:t>
      </w:r>
      <w:r w:rsidRPr="00672DB7">
        <w:rPr>
          <w:rFonts w:cs="Arial"/>
          <w:color w:val="000000" w:themeColor="text1"/>
        </w:rPr>
        <w:t xml:space="preserve"> the </w:t>
      </w:r>
      <w:bookmarkEnd w:id="13"/>
      <w:r w:rsidR="00672DB7" w:rsidRPr="00672DB7">
        <w:rPr>
          <w:rFonts w:cs="Arial"/>
          <w:color w:val="000000" w:themeColor="text1"/>
        </w:rPr>
        <w:t xml:space="preserve">vertical clearance at five locations on Interstate 5 in Yolo and Colusa </w:t>
      </w:r>
      <w:r w:rsidR="00CB4FC2">
        <w:rPr>
          <w:rFonts w:cs="Arial"/>
          <w:color w:val="000000" w:themeColor="text1"/>
        </w:rPr>
        <w:t>counties</w:t>
      </w:r>
      <w:r w:rsidR="00672DB7" w:rsidRPr="00672DB7">
        <w:rPr>
          <w:rFonts w:cs="Arial"/>
          <w:color w:val="000000" w:themeColor="text1"/>
        </w:rPr>
        <w:t xml:space="preserve"> to meet vertical clearance requirements for permitted oversized vehicles.</w:t>
      </w:r>
      <w:r w:rsidR="003478A9" w:rsidRPr="00672DB7">
        <w:rPr>
          <w:rFonts w:cs="Arial"/>
          <w:color w:val="800080"/>
        </w:rPr>
        <w:t xml:space="preserve"> </w:t>
      </w:r>
    </w:p>
    <w:p w14:paraId="3A8AA260" w14:textId="77777777" w:rsidR="002B21CD" w:rsidRDefault="002B21CD" w:rsidP="00DE2C96">
      <w:pPr>
        <w:pStyle w:val="BodyTextStacked"/>
        <w:spacing w:after="0"/>
        <w:rPr>
          <w:rFonts w:cs="Arial"/>
          <w:b/>
          <w:color w:val="365F91" w:themeColor="accent1" w:themeShade="BF"/>
        </w:rPr>
      </w:pPr>
    </w:p>
    <w:p w14:paraId="22136BA6" w14:textId="789D030B" w:rsidR="003478A9" w:rsidRPr="00AF1638" w:rsidRDefault="003478A9" w:rsidP="005708DB">
      <w:pPr>
        <w:pStyle w:val="Heading2"/>
      </w:pPr>
      <w:bookmarkStart w:id="14" w:name="_Toc63249082"/>
      <w:r w:rsidRPr="00AF1638">
        <w:t>Determination</w:t>
      </w:r>
      <w:bookmarkEnd w:id="14"/>
    </w:p>
    <w:p w14:paraId="5E1585D0" w14:textId="560F89E3" w:rsidR="003478A9" w:rsidRPr="008519F3" w:rsidRDefault="003478A9" w:rsidP="00DE2C96">
      <w:pPr>
        <w:pStyle w:val="StyleBodyText-TECbtvvbodytext--proposalBTSD-bodyOutline-"/>
        <w:rPr>
          <w:rFonts w:cs="Arial"/>
          <w:color w:val="000000" w:themeColor="text1"/>
        </w:rPr>
      </w:pPr>
      <w:r w:rsidRPr="008519F3">
        <w:rPr>
          <w:rFonts w:cs="Arial"/>
          <w:color w:val="000000" w:themeColor="text1"/>
        </w:rPr>
        <w:t>This proposed Mitigated</w:t>
      </w:r>
      <w:r w:rsidR="003B7CE1" w:rsidRPr="008519F3">
        <w:rPr>
          <w:rFonts w:cs="Arial"/>
          <w:color w:val="000000" w:themeColor="text1"/>
        </w:rPr>
        <w:t xml:space="preserve"> </w:t>
      </w:r>
      <w:r w:rsidRPr="008519F3">
        <w:rPr>
          <w:rFonts w:cs="Arial"/>
          <w:color w:val="000000" w:themeColor="text1"/>
        </w:rPr>
        <w:t xml:space="preserve">Negative Declaration (MND) is included to give notice to interested agencies and the public that it is Caltrans’ intent to adopt an </w:t>
      </w:r>
      <w:bookmarkStart w:id="15" w:name="_Hlk5691504"/>
      <w:r w:rsidRPr="008519F3">
        <w:rPr>
          <w:rFonts w:cs="Arial"/>
          <w:color w:val="000000" w:themeColor="text1"/>
        </w:rPr>
        <w:t xml:space="preserve">MND </w:t>
      </w:r>
      <w:bookmarkEnd w:id="15"/>
      <w:r w:rsidRPr="008519F3">
        <w:rPr>
          <w:rFonts w:cs="Arial"/>
          <w:color w:val="000000" w:themeColor="text1"/>
        </w:rPr>
        <w:t xml:space="preserve">for this project. This does not mean that Caltrans’ decision regarding the project is final. This </w:t>
      </w:r>
      <w:r w:rsidR="00002DA7" w:rsidRPr="008519F3">
        <w:rPr>
          <w:rFonts w:cs="Arial"/>
          <w:color w:val="000000" w:themeColor="text1"/>
        </w:rPr>
        <w:t xml:space="preserve">MND </w:t>
      </w:r>
      <w:r w:rsidRPr="008519F3">
        <w:rPr>
          <w:rFonts w:cs="Arial"/>
          <w:color w:val="000000" w:themeColor="text1"/>
        </w:rPr>
        <w:t>is subject to change based on comments received by interested agencies and the public.</w:t>
      </w:r>
    </w:p>
    <w:p w14:paraId="219E0BA7" w14:textId="7AB60B06" w:rsidR="00E2461E" w:rsidRPr="008519F3" w:rsidRDefault="00E2461E" w:rsidP="00A0566F">
      <w:pPr>
        <w:pStyle w:val="StyleBodyText-TECbtvvbodytext--proposalBTSD-bodyOutline-"/>
        <w:rPr>
          <w:rFonts w:cs="Arial"/>
          <w:color w:val="000000" w:themeColor="text1"/>
        </w:rPr>
      </w:pPr>
      <w:r w:rsidRPr="008519F3">
        <w:rPr>
          <w:rFonts w:cs="Arial"/>
          <w:color w:val="000000" w:themeColor="text1"/>
        </w:rPr>
        <w:t>Caltrans has prepared an Initial Study for this project</w:t>
      </w:r>
      <w:r w:rsidR="000F5A4D" w:rsidRPr="008519F3">
        <w:rPr>
          <w:rFonts w:cs="Arial"/>
          <w:color w:val="000000" w:themeColor="text1"/>
        </w:rPr>
        <w:t xml:space="preserve"> and,</w:t>
      </w:r>
      <w:r w:rsidRPr="008519F3">
        <w:rPr>
          <w:rFonts w:cs="Arial"/>
          <w:color w:val="000000" w:themeColor="text1"/>
        </w:rPr>
        <w:t xml:space="preserve"> </w:t>
      </w:r>
      <w:r w:rsidR="00A0566F" w:rsidRPr="008519F3">
        <w:rPr>
          <w:rFonts w:cs="Arial"/>
          <w:color w:val="000000" w:themeColor="text1"/>
        </w:rPr>
        <w:t>pending</w:t>
      </w:r>
      <w:r w:rsidRPr="008519F3">
        <w:rPr>
          <w:rFonts w:cs="Arial"/>
          <w:color w:val="000000" w:themeColor="text1"/>
        </w:rPr>
        <w:t xml:space="preserve"> public review, has determined from this study that the proposed project would not have a significant impact on the environment</w:t>
      </w:r>
      <w:r w:rsidR="001B31CA" w:rsidRPr="008519F3">
        <w:rPr>
          <w:rFonts w:cs="Arial"/>
          <w:color w:val="000000" w:themeColor="text1"/>
        </w:rPr>
        <w:t xml:space="preserve">. </w:t>
      </w:r>
      <w:r w:rsidRPr="008519F3">
        <w:rPr>
          <w:rFonts w:cs="Arial"/>
          <w:color w:val="000000" w:themeColor="text1"/>
        </w:rPr>
        <w:t xml:space="preserve"> </w:t>
      </w:r>
    </w:p>
    <w:p w14:paraId="4731C428" w14:textId="5FBD49BB" w:rsidR="003478A9" w:rsidRPr="008519F3" w:rsidRDefault="003478A9" w:rsidP="00DE2C96">
      <w:pPr>
        <w:pStyle w:val="ListBullet"/>
        <w:rPr>
          <w:rFonts w:cs="Arial"/>
          <w:color w:val="000000" w:themeColor="text1"/>
        </w:rPr>
      </w:pPr>
      <w:r w:rsidRPr="008519F3">
        <w:rPr>
          <w:rFonts w:cs="Arial"/>
          <w:color w:val="000000" w:themeColor="text1"/>
        </w:rPr>
        <w:t xml:space="preserve">The </w:t>
      </w:r>
      <w:r w:rsidR="00A0566F" w:rsidRPr="008519F3">
        <w:rPr>
          <w:rFonts w:cs="Arial"/>
          <w:color w:val="000000" w:themeColor="text1"/>
        </w:rPr>
        <w:t xml:space="preserve">proposed </w:t>
      </w:r>
      <w:r w:rsidRPr="008519F3">
        <w:rPr>
          <w:rFonts w:cs="Arial"/>
          <w:color w:val="000000" w:themeColor="text1"/>
        </w:rPr>
        <w:t xml:space="preserve">project would have no effect </w:t>
      </w:r>
      <w:r w:rsidR="001B31CA" w:rsidRPr="008519F3">
        <w:rPr>
          <w:rFonts w:cs="Arial"/>
          <w:color w:val="000000" w:themeColor="text1"/>
        </w:rPr>
        <w:t xml:space="preserve">on </w:t>
      </w:r>
      <w:r w:rsidR="007034BF">
        <w:rPr>
          <w:rFonts w:cs="Arial"/>
          <w:color w:val="000000" w:themeColor="text1"/>
        </w:rPr>
        <w:t>aesthetics</w:t>
      </w:r>
      <w:r w:rsidR="001B31CA" w:rsidRPr="008519F3">
        <w:rPr>
          <w:rFonts w:cs="Arial"/>
          <w:color w:val="000000" w:themeColor="text1"/>
        </w:rPr>
        <w:t>, agriculture and forestry, air quality, geology/soils, hazardous materials,</w:t>
      </w:r>
      <w:r w:rsidRPr="008519F3">
        <w:rPr>
          <w:rFonts w:cs="Arial"/>
          <w:color w:val="000000" w:themeColor="text1"/>
        </w:rPr>
        <w:t xml:space="preserve"> </w:t>
      </w:r>
      <w:r w:rsidR="001B31CA" w:rsidRPr="008519F3">
        <w:rPr>
          <w:rFonts w:cs="Arial"/>
          <w:color w:val="000000" w:themeColor="text1"/>
        </w:rPr>
        <w:t>hydrology water quality, land use, mineral resources, housing,</w:t>
      </w:r>
      <w:r w:rsidR="00CB4FC2">
        <w:rPr>
          <w:rFonts w:cs="Arial"/>
          <w:color w:val="000000" w:themeColor="text1"/>
        </w:rPr>
        <w:t xml:space="preserve"> public services,</w:t>
      </w:r>
      <w:r w:rsidR="001B31CA" w:rsidRPr="008519F3">
        <w:rPr>
          <w:rFonts w:cs="Arial"/>
          <w:color w:val="000000" w:themeColor="text1"/>
        </w:rPr>
        <w:t xml:space="preserve"> recreation, tribal cultural resources,</w:t>
      </w:r>
      <w:r w:rsidR="005B18C4">
        <w:rPr>
          <w:rFonts w:cs="Arial"/>
          <w:color w:val="000000" w:themeColor="text1"/>
        </w:rPr>
        <w:t xml:space="preserve"> </w:t>
      </w:r>
      <w:r w:rsidR="00CB4FC2">
        <w:rPr>
          <w:rFonts w:cs="Arial"/>
          <w:color w:val="000000" w:themeColor="text1"/>
        </w:rPr>
        <w:t>and u</w:t>
      </w:r>
      <w:r w:rsidR="00927DB6">
        <w:rPr>
          <w:rFonts w:cs="Arial"/>
          <w:color w:val="000000" w:themeColor="text1"/>
        </w:rPr>
        <w:t>tilities</w:t>
      </w:r>
      <w:r w:rsidR="001B31CA" w:rsidRPr="008519F3">
        <w:rPr>
          <w:rFonts w:cs="Arial"/>
          <w:color w:val="000000" w:themeColor="text1"/>
        </w:rPr>
        <w:t>.</w:t>
      </w:r>
    </w:p>
    <w:p w14:paraId="5B3F1F1A" w14:textId="20F31F97" w:rsidR="003478A9" w:rsidRPr="008519F3" w:rsidRDefault="003478A9" w:rsidP="00DE2C96">
      <w:pPr>
        <w:pStyle w:val="ListBullet"/>
        <w:rPr>
          <w:rFonts w:cs="Arial"/>
          <w:color w:val="000000" w:themeColor="text1"/>
        </w:rPr>
      </w:pPr>
      <w:r w:rsidRPr="008519F3">
        <w:rPr>
          <w:rFonts w:cs="Arial"/>
          <w:color w:val="000000" w:themeColor="text1"/>
        </w:rPr>
        <w:t xml:space="preserve">The project would have less-than-significant impacts </w:t>
      </w:r>
      <w:r w:rsidR="001B31CA" w:rsidRPr="008519F3">
        <w:rPr>
          <w:rFonts w:cs="Arial"/>
          <w:color w:val="000000" w:themeColor="text1"/>
        </w:rPr>
        <w:t xml:space="preserve">regarding </w:t>
      </w:r>
      <w:r w:rsidR="00CB4FC2">
        <w:rPr>
          <w:rFonts w:cs="Arial"/>
          <w:color w:val="000000" w:themeColor="text1"/>
        </w:rPr>
        <w:t xml:space="preserve">cultural resources, energy, </w:t>
      </w:r>
      <w:r w:rsidR="001B31CA" w:rsidRPr="008519F3">
        <w:rPr>
          <w:rFonts w:cs="Arial"/>
          <w:color w:val="000000" w:themeColor="text1"/>
        </w:rPr>
        <w:t xml:space="preserve">greenhouse gas emissions, </w:t>
      </w:r>
      <w:r w:rsidR="007A36CA">
        <w:rPr>
          <w:rFonts w:cs="Arial"/>
          <w:color w:val="000000" w:themeColor="text1"/>
        </w:rPr>
        <w:t>noise, transportation</w:t>
      </w:r>
      <w:r w:rsidR="00D04797">
        <w:rPr>
          <w:rFonts w:cs="Arial"/>
          <w:color w:val="000000" w:themeColor="text1"/>
        </w:rPr>
        <w:t xml:space="preserve">, </w:t>
      </w:r>
      <w:r w:rsidR="005B18C4">
        <w:rPr>
          <w:rFonts w:cs="Arial"/>
          <w:color w:val="000000" w:themeColor="text1"/>
        </w:rPr>
        <w:t xml:space="preserve">and </w:t>
      </w:r>
      <w:r w:rsidR="00E5089F">
        <w:rPr>
          <w:rFonts w:cs="Arial"/>
          <w:color w:val="000000" w:themeColor="text1"/>
        </w:rPr>
        <w:t>wildfire.</w:t>
      </w:r>
    </w:p>
    <w:p w14:paraId="1F9909DB" w14:textId="33616ACA" w:rsidR="00F14FA7" w:rsidRPr="008519F3" w:rsidRDefault="003478A9" w:rsidP="00FE4D68">
      <w:pPr>
        <w:pStyle w:val="ListBullet"/>
        <w:spacing w:after="240"/>
        <w:rPr>
          <w:rFonts w:cs="Arial"/>
          <w:color w:val="000000" w:themeColor="text1"/>
        </w:rPr>
      </w:pPr>
      <w:r w:rsidRPr="008519F3">
        <w:rPr>
          <w:rFonts w:cs="Arial"/>
          <w:color w:val="000000" w:themeColor="text1"/>
        </w:rPr>
        <w:t xml:space="preserve">With the following mitigation measures incorporated, the project would have less-than-significant </w:t>
      </w:r>
      <w:r w:rsidR="00E2461E" w:rsidRPr="008519F3">
        <w:rPr>
          <w:rFonts w:cs="Arial"/>
          <w:color w:val="000000" w:themeColor="text1"/>
        </w:rPr>
        <w:t xml:space="preserve">impacts </w:t>
      </w:r>
      <w:r w:rsidR="00E414F7" w:rsidRPr="008519F3">
        <w:rPr>
          <w:rFonts w:cs="Arial"/>
          <w:color w:val="000000" w:themeColor="text1"/>
        </w:rPr>
        <w:t>regarding</w:t>
      </w:r>
      <w:r w:rsidR="00E2461E" w:rsidRPr="008519F3">
        <w:rPr>
          <w:rFonts w:cs="Arial"/>
          <w:color w:val="000000" w:themeColor="text1"/>
        </w:rPr>
        <w:t xml:space="preserve"> </w:t>
      </w:r>
      <w:r w:rsidR="00E414F7" w:rsidRPr="008519F3">
        <w:rPr>
          <w:rFonts w:cs="Arial"/>
          <w:color w:val="000000" w:themeColor="text1"/>
        </w:rPr>
        <w:t>biological resources</w:t>
      </w:r>
      <w:r w:rsidR="00C35D90" w:rsidRPr="008519F3">
        <w:rPr>
          <w:rFonts w:cs="Arial"/>
          <w:color w:val="000000" w:themeColor="text1"/>
        </w:rPr>
        <w:t>.</w:t>
      </w:r>
    </w:p>
    <w:p w14:paraId="73E9A236" w14:textId="3ECF8F36" w:rsidR="00B628A8" w:rsidRDefault="001B31CA" w:rsidP="00C07D0D">
      <w:pPr>
        <w:pStyle w:val="BlockListBullet"/>
        <w:rPr>
          <w:color w:val="000000" w:themeColor="text1"/>
          <w:sz w:val="20"/>
          <w:szCs w:val="20"/>
        </w:rPr>
      </w:pPr>
      <w:r w:rsidRPr="00EE31B4">
        <w:rPr>
          <w:rFonts w:cs="Arial"/>
        </w:rPr>
        <w:t xml:space="preserve">Purchase of </w:t>
      </w:r>
      <w:r w:rsidR="00A11B30">
        <w:rPr>
          <w:rFonts w:cs="Arial"/>
        </w:rPr>
        <w:t>Gi</w:t>
      </w:r>
      <w:r w:rsidR="00CB4FC2" w:rsidRPr="00EE31B4">
        <w:rPr>
          <w:rFonts w:cs="Arial"/>
        </w:rPr>
        <w:t xml:space="preserve">ant </w:t>
      </w:r>
      <w:r w:rsidR="00A11B30">
        <w:rPr>
          <w:rFonts w:cs="Arial"/>
        </w:rPr>
        <w:t>G</w:t>
      </w:r>
      <w:r w:rsidR="00CB4FC2" w:rsidRPr="00EE31B4">
        <w:rPr>
          <w:rFonts w:cs="Arial"/>
        </w:rPr>
        <w:t xml:space="preserve">arter </w:t>
      </w:r>
      <w:r w:rsidR="00A11B30">
        <w:rPr>
          <w:rFonts w:cs="Arial"/>
        </w:rPr>
        <w:t>S</w:t>
      </w:r>
      <w:r w:rsidR="00CB4FC2" w:rsidRPr="00EE31B4">
        <w:rPr>
          <w:rFonts w:cs="Arial"/>
        </w:rPr>
        <w:t>nake</w:t>
      </w:r>
      <w:r w:rsidR="00587D5B" w:rsidRPr="00EE31B4">
        <w:rPr>
          <w:rFonts w:cs="Arial"/>
        </w:rPr>
        <w:t xml:space="preserve"> </w:t>
      </w:r>
      <w:r w:rsidRPr="00EE31B4">
        <w:rPr>
          <w:rFonts w:cs="Arial"/>
        </w:rPr>
        <w:t>mitigation bank credits</w:t>
      </w:r>
      <w:r w:rsidR="002C7B60" w:rsidRPr="00EE31B4">
        <w:rPr>
          <w:rFonts w:cs="Arial"/>
        </w:rPr>
        <w:t>.</w:t>
      </w:r>
    </w:p>
    <w:p w14:paraId="6F6C8111" w14:textId="77777777" w:rsidR="00B628A8" w:rsidRDefault="00B628A8" w:rsidP="00DE2C96">
      <w:pPr>
        <w:pStyle w:val="StyleBodyText-TECbtvvbodytext--proposalBTSD-bodyOutline-1"/>
        <w:spacing w:before="0"/>
        <w:rPr>
          <w:color w:val="000000" w:themeColor="text1"/>
          <w:sz w:val="20"/>
          <w:szCs w:val="20"/>
        </w:rPr>
      </w:pPr>
    </w:p>
    <w:p w14:paraId="12CCB906" w14:textId="77777777" w:rsidR="00B628A8" w:rsidRDefault="00B628A8" w:rsidP="00DE2C96">
      <w:pPr>
        <w:pStyle w:val="StyleBodyText-TECbtvvbodytext--proposalBTSD-bodyOutline-1"/>
        <w:spacing w:before="0"/>
        <w:rPr>
          <w:color w:val="000000" w:themeColor="text1"/>
          <w:sz w:val="20"/>
          <w:szCs w:val="20"/>
        </w:rPr>
      </w:pPr>
    </w:p>
    <w:p w14:paraId="629A6F24" w14:textId="77777777" w:rsidR="00B628A8" w:rsidRDefault="00B628A8" w:rsidP="00DE2C96">
      <w:pPr>
        <w:pStyle w:val="StyleBodyText-TECbtvvbodytext--proposalBTSD-bodyOutline-1"/>
        <w:spacing w:before="0"/>
        <w:rPr>
          <w:color w:val="000000" w:themeColor="text1"/>
          <w:sz w:val="20"/>
          <w:szCs w:val="20"/>
        </w:rPr>
      </w:pPr>
    </w:p>
    <w:p w14:paraId="6857FD99" w14:textId="77777777" w:rsidR="00B628A8" w:rsidRDefault="00B628A8" w:rsidP="00DE2C96">
      <w:pPr>
        <w:pStyle w:val="StyleBodyText-TECbtvvbodytext--proposalBTSD-bodyOutline-1"/>
        <w:spacing w:before="0"/>
        <w:rPr>
          <w:color w:val="000000" w:themeColor="text1"/>
          <w:sz w:val="20"/>
          <w:szCs w:val="20"/>
        </w:rPr>
      </w:pPr>
    </w:p>
    <w:p w14:paraId="7075E383" w14:textId="77777777" w:rsidR="00B628A8" w:rsidRDefault="00B628A8" w:rsidP="00DE2C96">
      <w:pPr>
        <w:pStyle w:val="StyleBodyText-TECbtvvbodytext--proposalBTSD-bodyOutline-1"/>
        <w:spacing w:before="0"/>
        <w:rPr>
          <w:color w:val="000000" w:themeColor="text1"/>
          <w:sz w:val="20"/>
          <w:szCs w:val="20"/>
        </w:rPr>
      </w:pPr>
    </w:p>
    <w:p w14:paraId="0194510D" w14:textId="293B8DF5" w:rsidR="00B628A8" w:rsidRDefault="00F7251C" w:rsidP="00DE2C96">
      <w:pPr>
        <w:pStyle w:val="StyleBodyText-TECbtvvbodytext--proposalBTSD-bodyOutline-1"/>
        <w:spacing w:before="0"/>
        <w:rPr>
          <w:color w:val="000000" w:themeColor="text1"/>
          <w:sz w:val="20"/>
          <w:szCs w:val="20"/>
        </w:rPr>
      </w:pPr>
      <w:r>
        <w:rPr>
          <w:noProof/>
          <w:color w:val="000000" w:themeColor="text1"/>
          <w:sz w:val="20"/>
          <w:szCs w:val="20"/>
        </w:rPr>
        <w:drawing>
          <wp:anchor distT="0" distB="0" distL="114300" distR="114300" simplePos="0" relativeHeight="251678720" behindDoc="1" locked="0" layoutInCell="1" allowOverlap="1" wp14:anchorId="2DC47A76" wp14:editId="2B4EE65D">
            <wp:simplePos x="0" y="0"/>
            <wp:positionH relativeFrom="column">
              <wp:posOffset>0</wp:posOffset>
            </wp:positionH>
            <wp:positionV relativeFrom="paragraph">
              <wp:posOffset>69215</wp:posOffset>
            </wp:positionV>
            <wp:extent cx="1835150" cy="554990"/>
            <wp:effectExtent l="0" t="0" r="0" b="0"/>
            <wp:wrapNone/>
            <wp:docPr id="630" name="Picture 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5150" cy="554990"/>
                    </a:xfrm>
                    <a:prstGeom prst="rect">
                      <a:avLst/>
                    </a:prstGeom>
                    <a:noFill/>
                  </pic:spPr>
                </pic:pic>
              </a:graphicData>
            </a:graphic>
            <wp14:sizeRelH relativeFrom="page">
              <wp14:pctWidth>0</wp14:pctWidth>
            </wp14:sizeRelH>
            <wp14:sizeRelV relativeFrom="page">
              <wp14:pctHeight>0</wp14:pctHeight>
            </wp14:sizeRelV>
          </wp:anchor>
        </w:drawing>
      </w:r>
    </w:p>
    <w:p w14:paraId="4806604E" w14:textId="6B795840" w:rsidR="00B628A8" w:rsidRDefault="00B628A8" w:rsidP="00DE2C96">
      <w:pPr>
        <w:pStyle w:val="StyleBodyText-TECbtvvbodytext--proposalBTSD-bodyOutline-1"/>
        <w:spacing w:before="0"/>
        <w:rPr>
          <w:color w:val="000000" w:themeColor="text1"/>
          <w:sz w:val="20"/>
          <w:szCs w:val="20"/>
        </w:rPr>
      </w:pPr>
    </w:p>
    <w:p w14:paraId="3FA70CE9" w14:textId="4F73AD57" w:rsidR="00B628A8" w:rsidRDefault="00B628A8" w:rsidP="00DE2C96">
      <w:pPr>
        <w:pStyle w:val="StyleBodyText-TECbtvvbodytext--proposalBTSD-bodyOutline-1"/>
        <w:spacing w:before="0"/>
        <w:rPr>
          <w:color w:val="000000" w:themeColor="text1"/>
          <w:sz w:val="20"/>
          <w:szCs w:val="20"/>
        </w:rPr>
      </w:pPr>
    </w:p>
    <w:p w14:paraId="561FD500" w14:textId="6AE4F1A9" w:rsidR="00B628A8" w:rsidRDefault="00330647" w:rsidP="00DE2C96">
      <w:pPr>
        <w:pStyle w:val="StyleBodyText-TECbtvvbodytext--proposalBTSD-bodyOutline-1"/>
        <w:spacing w:before="0"/>
        <w:rPr>
          <w:color w:val="000000" w:themeColor="text1"/>
          <w:sz w:val="20"/>
          <w:szCs w:val="20"/>
        </w:rPr>
      </w:pPr>
      <w:r>
        <w:rPr>
          <w:noProof/>
          <w:color w:val="000000" w:themeColor="text1"/>
          <w:sz w:val="20"/>
          <w:szCs w:val="20"/>
        </w:rPr>
        <mc:AlternateContent>
          <mc:Choice Requires="wps">
            <w:drawing>
              <wp:anchor distT="0" distB="0" distL="114300" distR="114300" simplePos="0" relativeHeight="251676672" behindDoc="0" locked="0" layoutInCell="1" allowOverlap="1" wp14:anchorId="608FAE87" wp14:editId="5AB491CD">
                <wp:simplePos x="0" y="0"/>
                <wp:positionH relativeFrom="column">
                  <wp:posOffset>-68580</wp:posOffset>
                </wp:positionH>
                <wp:positionV relativeFrom="paragraph">
                  <wp:posOffset>84455</wp:posOffset>
                </wp:positionV>
                <wp:extent cx="3208020" cy="30480"/>
                <wp:effectExtent l="0" t="0" r="30480" b="2667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208020" cy="304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E67DF68" id="Straight Connector 1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4pt,6.65pt" to="247.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" strokecolor="black [3213]"/>
            </w:pict>
          </mc:Fallback>
        </mc:AlternateContent>
      </w:r>
      <w:r>
        <w:rPr>
          <w:noProof/>
          <w:color w:val="000000" w:themeColor="text1"/>
          <w:sz w:val="20"/>
          <w:szCs w:val="20"/>
        </w:rPr>
        <mc:AlternateContent>
          <mc:Choice Requires="wps">
            <w:drawing>
              <wp:anchor distT="0" distB="0" distL="114300" distR="114300" simplePos="0" relativeHeight="251675648" behindDoc="0" locked="0" layoutInCell="1" allowOverlap="1" wp14:anchorId="0EA28BA0" wp14:editId="5C4A4588">
                <wp:simplePos x="0" y="0"/>
                <wp:positionH relativeFrom="column">
                  <wp:posOffset>3436620</wp:posOffset>
                </wp:positionH>
                <wp:positionV relativeFrom="paragraph">
                  <wp:posOffset>130175</wp:posOffset>
                </wp:positionV>
                <wp:extent cx="1744980" cy="15240"/>
                <wp:effectExtent l="0" t="0" r="26670" b="2286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44980" cy="152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253EA298" id="Straight Connector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6pt,10.25pt" to="408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" strokecolor="black [3213]"/>
            </w:pict>
          </mc:Fallback>
        </mc:AlternateContent>
      </w:r>
    </w:p>
    <w:p w14:paraId="427ECA1E" w14:textId="13E8DB67" w:rsidR="00DE2C96" w:rsidRPr="001D766C" w:rsidRDefault="00DC03C7" w:rsidP="00DE2C96">
      <w:pPr>
        <w:pStyle w:val="StyleBodyText-TECbtvvbodytext--proposalBTSD-bodyOutline-1"/>
        <w:spacing w:before="0"/>
        <w:rPr>
          <w:color w:val="000000" w:themeColor="text1"/>
        </w:rPr>
      </w:pPr>
      <w:r w:rsidRPr="001D766C">
        <w:rPr>
          <w:color w:val="000000" w:themeColor="text1"/>
        </w:rPr>
        <w:t>Mike Bartlett</w:t>
      </w:r>
      <w:r w:rsidR="00DB67D9" w:rsidRPr="001D766C">
        <w:rPr>
          <w:color w:val="000000" w:themeColor="text1"/>
        </w:rPr>
        <w:t>, Office Chief</w:t>
      </w:r>
      <w:r w:rsidR="00AA4E00" w:rsidRPr="001D766C">
        <w:rPr>
          <w:color w:val="000000" w:themeColor="text1"/>
        </w:rPr>
        <w:tab/>
      </w:r>
      <w:r w:rsidR="00DE2C96" w:rsidRPr="001D766C">
        <w:rPr>
          <w:color w:val="000000" w:themeColor="text1"/>
        </w:rPr>
        <w:tab/>
      </w:r>
      <w:r w:rsidR="00DE2C96" w:rsidRPr="001D766C">
        <w:rPr>
          <w:color w:val="000000" w:themeColor="text1"/>
        </w:rPr>
        <w:tab/>
      </w:r>
      <w:r w:rsidR="00DE2C96" w:rsidRPr="001D766C">
        <w:rPr>
          <w:color w:val="000000" w:themeColor="text1"/>
        </w:rPr>
        <w:tab/>
      </w:r>
      <w:r w:rsidR="00DE2C96" w:rsidRPr="001D766C">
        <w:rPr>
          <w:color w:val="000000" w:themeColor="text1"/>
        </w:rPr>
        <w:tab/>
      </w:r>
      <w:r w:rsidR="00AA4E00" w:rsidRPr="001D766C">
        <w:rPr>
          <w:color w:val="000000" w:themeColor="text1"/>
        </w:rPr>
        <w:t>Date</w:t>
      </w:r>
    </w:p>
    <w:p w14:paraId="62FD702A" w14:textId="5250F8E4" w:rsidR="00DE2C96" w:rsidRPr="001D766C" w:rsidRDefault="00AA4E00" w:rsidP="00DE2C96">
      <w:pPr>
        <w:pStyle w:val="StyleBodyText-TECbtvvbodytext--proposalBTSD-bodyOutline-1"/>
        <w:spacing w:before="0"/>
        <w:rPr>
          <w:color w:val="000000" w:themeColor="text1"/>
        </w:rPr>
      </w:pPr>
      <w:r w:rsidRPr="001D766C">
        <w:rPr>
          <w:color w:val="000000" w:themeColor="text1"/>
        </w:rPr>
        <w:t xml:space="preserve">North Region Environmental-District </w:t>
      </w:r>
      <w:r w:rsidR="00DC03C7" w:rsidRPr="001D766C">
        <w:rPr>
          <w:color w:val="000000" w:themeColor="text1"/>
        </w:rPr>
        <w:t>3</w:t>
      </w:r>
    </w:p>
    <w:p w14:paraId="52262D9C" w14:textId="482667B2" w:rsidR="00DE2C96" w:rsidRDefault="003478A9" w:rsidP="001D766C">
      <w:pPr>
        <w:pStyle w:val="StyleBodyText-TECbtvvbodytext--proposalBTSD-bodyOutline-1"/>
        <w:spacing w:before="0"/>
      </w:pPr>
      <w:r w:rsidRPr="001D766C">
        <w:rPr>
          <w:color w:val="000000" w:themeColor="text1"/>
        </w:rPr>
        <w:t>California Department of Transportation</w:t>
      </w:r>
      <w:r w:rsidR="008519F3" w:rsidRPr="008519F3">
        <w:br w:type="page"/>
      </w:r>
    </w:p>
    <w:p w14:paraId="1BE11DA1" w14:textId="6A4BFE15" w:rsidR="00F06687" w:rsidRDefault="00F06687" w:rsidP="001D766C">
      <w:pPr>
        <w:pStyle w:val="Heading1"/>
      </w:pPr>
      <w:bookmarkStart w:id="16" w:name="_Toc510754871"/>
      <w:bookmarkStart w:id="17" w:name="_Toc510757591"/>
      <w:bookmarkStart w:id="18" w:name="_Toc63249083"/>
      <w:r>
        <w:lastRenderedPageBreak/>
        <w:t>Table of Contents</w:t>
      </w:r>
      <w:bookmarkEnd w:id="16"/>
      <w:bookmarkEnd w:id="17"/>
      <w:bookmarkEnd w:id="18"/>
    </w:p>
    <w:p w14:paraId="263A75FE" w14:textId="77777777" w:rsidR="00557586" w:rsidRPr="00A4056B" w:rsidRDefault="00557586" w:rsidP="00557586">
      <w:pPr>
        <w:pStyle w:val="TOC-PageFollowsPage"/>
      </w:pPr>
      <w:r w:rsidRPr="00A4056B">
        <w:t>Page</w:t>
      </w:r>
    </w:p>
    <w:p w14:paraId="44E2691A" w14:textId="4979C287" w:rsidR="003368B0" w:rsidRDefault="007808D6">
      <w:pPr>
        <w:pStyle w:val="TOC1"/>
        <w:rPr>
          <w:rFonts w:asciiTheme="minorHAnsi" w:eastAsiaTheme="minorEastAsia" w:hAnsiTheme="minorHAnsi" w:cstheme="minorBidi"/>
          <w:b w:val="0"/>
          <w:noProof/>
          <w:szCs w:val="22"/>
        </w:rPr>
      </w:pPr>
      <w:r>
        <w:rPr>
          <w:b w:val="0"/>
        </w:rPr>
        <w:fldChar w:fldCharType="begin"/>
      </w:r>
      <w:r>
        <w:rPr>
          <w:b w:val="0"/>
        </w:rPr>
        <w:instrText xml:space="preserve"> TOC \o "2-2" \h \z \t "Heading 1,1,TOC Heading,1,Style DP Front/Back Matter + After:  6 pt,1" </w:instrText>
      </w:r>
      <w:r>
        <w:rPr>
          <w:b w:val="0"/>
        </w:rPr>
        <w:fldChar w:fldCharType="separate"/>
      </w:r>
      <w:hyperlink w:anchor="_Toc63249080" w:history="1">
        <w:r w:rsidR="003368B0" w:rsidRPr="0092699A">
          <w:rPr>
            <w:rStyle w:val="Hyperlink"/>
            <w:rFonts w:ascii="Arial Black" w:hAnsi="Arial Black"/>
            <w:noProof/>
          </w:rPr>
          <w:t>Proposed Mitigated Negative Declaration</w:t>
        </w:r>
        <w:r w:rsidR="003368B0">
          <w:rPr>
            <w:noProof/>
            <w:webHidden/>
          </w:rPr>
          <w:tab/>
        </w:r>
        <w:r w:rsidR="003368B0">
          <w:rPr>
            <w:noProof/>
            <w:webHidden/>
          </w:rPr>
          <w:fldChar w:fldCharType="begin"/>
        </w:r>
        <w:r w:rsidR="003368B0">
          <w:rPr>
            <w:noProof/>
            <w:webHidden/>
          </w:rPr>
          <w:instrText xml:space="preserve"> PAGEREF _Toc63249080 \h </w:instrText>
        </w:r>
        <w:r w:rsidR="003368B0">
          <w:rPr>
            <w:noProof/>
            <w:webHidden/>
          </w:rPr>
        </w:r>
        <w:r w:rsidR="003368B0">
          <w:rPr>
            <w:noProof/>
            <w:webHidden/>
          </w:rPr>
          <w:fldChar w:fldCharType="separate"/>
        </w:r>
        <w:r w:rsidR="00EB7234">
          <w:rPr>
            <w:noProof/>
            <w:webHidden/>
          </w:rPr>
          <w:t>i</w:t>
        </w:r>
        <w:r w:rsidR="003368B0">
          <w:rPr>
            <w:noProof/>
            <w:webHidden/>
          </w:rPr>
          <w:fldChar w:fldCharType="end"/>
        </w:r>
      </w:hyperlink>
    </w:p>
    <w:p w14:paraId="3CE6DCDE" w14:textId="18D4FFCD" w:rsidR="003368B0" w:rsidRDefault="00E63793">
      <w:pPr>
        <w:pStyle w:val="TOC2"/>
        <w:rPr>
          <w:rFonts w:asciiTheme="minorHAnsi" w:eastAsiaTheme="minorEastAsia" w:hAnsiTheme="minorHAnsi" w:cstheme="minorBidi"/>
          <w:noProof/>
          <w:sz w:val="22"/>
          <w:szCs w:val="22"/>
        </w:rPr>
      </w:pPr>
      <w:hyperlink w:anchor="_Toc63249081" w:history="1">
        <w:r w:rsidR="003368B0" w:rsidRPr="0092699A">
          <w:rPr>
            <w:rStyle w:val="Hyperlink"/>
            <w:rFonts w:ascii="Arial Bold" w:hAnsi="Arial Bold"/>
            <w:noProof/>
          </w:rPr>
          <w:t>Project</w:t>
        </w:r>
        <w:r w:rsidR="003368B0" w:rsidRPr="0092699A">
          <w:rPr>
            <w:rStyle w:val="Hyperlink"/>
            <w:noProof/>
          </w:rPr>
          <w:t xml:space="preserve"> Description</w:t>
        </w:r>
        <w:r w:rsidR="003368B0">
          <w:rPr>
            <w:noProof/>
            <w:webHidden/>
          </w:rPr>
          <w:tab/>
        </w:r>
        <w:r w:rsidR="003368B0">
          <w:rPr>
            <w:noProof/>
            <w:webHidden/>
          </w:rPr>
          <w:fldChar w:fldCharType="begin"/>
        </w:r>
        <w:r w:rsidR="003368B0">
          <w:rPr>
            <w:noProof/>
            <w:webHidden/>
          </w:rPr>
          <w:instrText xml:space="preserve"> PAGEREF _Toc63249081 \h </w:instrText>
        </w:r>
        <w:r w:rsidR="003368B0">
          <w:rPr>
            <w:noProof/>
            <w:webHidden/>
          </w:rPr>
        </w:r>
        <w:r w:rsidR="003368B0">
          <w:rPr>
            <w:noProof/>
            <w:webHidden/>
          </w:rPr>
          <w:fldChar w:fldCharType="separate"/>
        </w:r>
        <w:r w:rsidR="00EB7234">
          <w:rPr>
            <w:noProof/>
            <w:webHidden/>
          </w:rPr>
          <w:t>i</w:t>
        </w:r>
        <w:r w:rsidR="003368B0">
          <w:rPr>
            <w:noProof/>
            <w:webHidden/>
          </w:rPr>
          <w:fldChar w:fldCharType="end"/>
        </w:r>
      </w:hyperlink>
    </w:p>
    <w:p w14:paraId="7FB402FE" w14:textId="6EF333F1" w:rsidR="003368B0" w:rsidRDefault="00E63793">
      <w:pPr>
        <w:pStyle w:val="TOC2"/>
        <w:rPr>
          <w:rFonts w:asciiTheme="minorHAnsi" w:eastAsiaTheme="minorEastAsia" w:hAnsiTheme="minorHAnsi" w:cstheme="minorBidi"/>
          <w:noProof/>
          <w:sz w:val="22"/>
          <w:szCs w:val="22"/>
        </w:rPr>
      </w:pPr>
      <w:hyperlink w:anchor="_Toc63249082" w:history="1">
        <w:r w:rsidR="003368B0" w:rsidRPr="0092699A">
          <w:rPr>
            <w:rStyle w:val="Hyperlink"/>
            <w:noProof/>
          </w:rPr>
          <w:t>Determination</w:t>
        </w:r>
        <w:r w:rsidR="003368B0">
          <w:rPr>
            <w:noProof/>
            <w:webHidden/>
          </w:rPr>
          <w:tab/>
        </w:r>
        <w:r w:rsidR="003368B0">
          <w:rPr>
            <w:noProof/>
            <w:webHidden/>
          </w:rPr>
          <w:fldChar w:fldCharType="begin"/>
        </w:r>
        <w:r w:rsidR="003368B0">
          <w:rPr>
            <w:noProof/>
            <w:webHidden/>
          </w:rPr>
          <w:instrText xml:space="preserve"> PAGEREF _Toc63249082 \h </w:instrText>
        </w:r>
        <w:r w:rsidR="003368B0">
          <w:rPr>
            <w:noProof/>
            <w:webHidden/>
          </w:rPr>
        </w:r>
        <w:r w:rsidR="003368B0">
          <w:rPr>
            <w:noProof/>
            <w:webHidden/>
          </w:rPr>
          <w:fldChar w:fldCharType="separate"/>
        </w:r>
        <w:r w:rsidR="00EB7234">
          <w:rPr>
            <w:noProof/>
            <w:webHidden/>
          </w:rPr>
          <w:t>i</w:t>
        </w:r>
        <w:r w:rsidR="003368B0">
          <w:rPr>
            <w:noProof/>
            <w:webHidden/>
          </w:rPr>
          <w:fldChar w:fldCharType="end"/>
        </w:r>
      </w:hyperlink>
    </w:p>
    <w:p w14:paraId="37E3BC04" w14:textId="7D4B0D76" w:rsidR="003368B0" w:rsidRDefault="00E63793">
      <w:pPr>
        <w:pStyle w:val="TOC1"/>
        <w:rPr>
          <w:rFonts w:asciiTheme="minorHAnsi" w:eastAsiaTheme="minorEastAsia" w:hAnsiTheme="minorHAnsi" w:cstheme="minorBidi"/>
          <w:b w:val="0"/>
          <w:noProof/>
          <w:szCs w:val="22"/>
        </w:rPr>
      </w:pPr>
      <w:hyperlink w:anchor="_Toc63249083" w:history="1">
        <w:r w:rsidR="003368B0" w:rsidRPr="0092699A">
          <w:rPr>
            <w:rStyle w:val="Hyperlink"/>
            <w:noProof/>
          </w:rPr>
          <w:t>Table of Contents</w:t>
        </w:r>
        <w:r w:rsidR="003368B0">
          <w:rPr>
            <w:noProof/>
            <w:webHidden/>
          </w:rPr>
          <w:tab/>
        </w:r>
        <w:r w:rsidR="003368B0">
          <w:rPr>
            <w:noProof/>
            <w:webHidden/>
          </w:rPr>
          <w:fldChar w:fldCharType="begin"/>
        </w:r>
        <w:r w:rsidR="003368B0">
          <w:rPr>
            <w:noProof/>
            <w:webHidden/>
          </w:rPr>
          <w:instrText xml:space="preserve"> PAGEREF _Toc63249083 \h </w:instrText>
        </w:r>
        <w:r w:rsidR="003368B0">
          <w:rPr>
            <w:noProof/>
            <w:webHidden/>
          </w:rPr>
        </w:r>
        <w:r w:rsidR="003368B0">
          <w:rPr>
            <w:noProof/>
            <w:webHidden/>
          </w:rPr>
          <w:fldChar w:fldCharType="separate"/>
        </w:r>
        <w:r w:rsidR="00EB7234">
          <w:rPr>
            <w:noProof/>
            <w:webHidden/>
          </w:rPr>
          <w:t>ii</w:t>
        </w:r>
        <w:r w:rsidR="003368B0">
          <w:rPr>
            <w:noProof/>
            <w:webHidden/>
          </w:rPr>
          <w:fldChar w:fldCharType="end"/>
        </w:r>
      </w:hyperlink>
    </w:p>
    <w:p w14:paraId="36B0B51A" w14:textId="7BEF633B" w:rsidR="003368B0" w:rsidRDefault="00E63793">
      <w:pPr>
        <w:pStyle w:val="TOC1"/>
        <w:rPr>
          <w:rFonts w:asciiTheme="minorHAnsi" w:eastAsiaTheme="minorEastAsia" w:hAnsiTheme="minorHAnsi" w:cstheme="minorBidi"/>
          <w:b w:val="0"/>
          <w:noProof/>
          <w:szCs w:val="22"/>
        </w:rPr>
      </w:pPr>
      <w:hyperlink w:anchor="_Toc63249084" w:history="1">
        <w:r w:rsidR="003368B0" w:rsidRPr="0092699A">
          <w:rPr>
            <w:rStyle w:val="Hyperlink"/>
            <w:noProof/>
          </w:rPr>
          <w:t>List of Appendices</w:t>
        </w:r>
        <w:r w:rsidR="003368B0">
          <w:rPr>
            <w:noProof/>
            <w:webHidden/>
          </w:rPr>
          <w:tab/>
        </w:r>
        <w:r w:rsidR="003368B0">
          <w:rPr>
            <w:noProof/>
            <w:webHidden/>
          </w:rPr>
          <w:fldChar w:fldCharType="begin"/>
        </w:r>
        <w:r w:rsidR="003368B0">
          <w:rPr>
            <w:noProof/>
            <w:webHidden/>
          </w:rPr>
          <w:instrText xml:space="preserve"> PAGEREF _Toc63249084 \h </w:instrText>
        </w:r>
        <w:r w:rsidR="003368B0">
          <w:rPr>
            <w:noProof/>
            <w:webHidden/>
          </w:rPr>
        </w:r>
        <w:r w:rsidR="003368B0">
          <w:rPr>
            <w:noProof/>
            <w:webHidden/>
          </w:rPr>
          <w:fldChar w:fldCharType="separate"/>
        </w:r>
        <w:r w:rsidR="00EB7234">
          <w:rPr>
            <w:noProof/>
            <w:webHidden/>
          </w:rPr>
          <w:t>iii</w:t>
        </w:r>
        <w:r w:rsidR="003368B0">
          <w:rPr>
            <w:noProof/>
            <w:webHidden/>
          </w:rPr>
          <w:fldChar w:fldCharType="end"/>
        </w:r>
      </w:hyperlink>
    </w:p>
    <w:p w14:paraId="34208382" w14:textId="14F95858" w:rsidR="003368B0" w:rsidRDefault="00E63793">
      <w:pPr>
        <w:pStyle w:val="TOC1"/>
        <w:rPr>
          <w:rFonts w:asciiTheme="minorHAnsi" w:eastAsiaTheme="minorEastAsia" w:hAnsiTheme="minorHAnsi" w:cstheme="minorBidi"/>
          <w:b w:val="0"/>
          <w:noProof/>
          <w:szCs w:val="22"/>
        </w:rPr>
      </w:pPr>
      <w:hyperlink w:anchor="_Toc63249085" w:history="1">
        <w:r w:rsidR="003368B0" w:rsidRPr="0092699A">
          <w:rPr>
            <w:rStyle w:val="Hyperlink"/>
            <w:noProof/>
          </w:rPr>
          <w:t>List of Tables and Figures</w:t>
        </w:r>
        <w:r w:rsidR="003368B0">
          <w:rPr>
            <w:noProof/>
            <w:webHidden/>
          </w:rPr>
          <w:tab/>
        </w:r>
        <w:r w:rsidR="003368B0">
          <w:rPr>
            <w:noProof/>
            <w:webHidden/>
          </w:rPr>
          <w:fldChar w:fldCharType="begin"/>
        </w:r>
        <w:r w:rsidR="003368B0">
          <w:rPr>
            <w:noProof/>
            <w:webHidden/>
          </w:rPr>
          <w:instrText xml:space="preserve"> PAGEREF _Toc63249085 \h </w:instrText>
        </w:r>
        <w:r w:rsidR="003368B0">
          <w:rPr>
            <w:noProof/>
            <w:webHidden/>
          </w:rPr>
        </w:r>
        <w:r w:rsidR="003368B0">
          <w:rPr>
            <w:noProof/>
            <w:webHidden/>
          </w:rPr>
          <w:fldChar w:fldCharType="separate"/>
        </w:r>
        <w:r w:rsidR="00EB7234">
          <w:rPr>
            <w:noProof/>
            <w:webHidden/>
          </w:rPr>
          <w:t>iv</w:t>
        </w:r>
        <w:r w:rsidR="003368B0">
          <w:rPr>
            <w:noProof/>
            <w:webHidden/>
          </w:rPr>
          <w:fldChar w:fldCharType="end"/>
        </w:r>
      </w:hyperlink>
    </w:p>
    <w:p w14:paraId="5E61DCA1" w14:textId="04DAE937" w:rsidR="003368B0" w:rsidRDefault="00E63793">
      <w:pPr>
        <w:pStyle w:val="TOC1"/>
        <w:rPr>
          <w:rFonts w:asciiTheme="minorHAnsi" w:eastAsiaTheme="minorEastAsia" w:hAnsiTheme="minorHAnsi" w:cstheme="minorBidi"/>
          <w:b w:val="0"/>
          <w:noProof/>
          <w:szCs w:val="22"/>
        </w:rPr>
      </w:pPr>
      <w:hyperlink w:anchor="_Toc63249086" w:history="1">
        <w:r w:rsidR="003368B0" w:rsidRPr="0092699A">
          <w:rPr>
            <w:rStyle w:val="Hyperlink"/>
            <w:noProof/>
          </w:rPr>
          <w:t>List of Abbreviated Terms</w:t>
        </w:r>
        <w:r w:rsidR="003368B0">
          <w:rPr>
            <w:noProof/>
            <w:webHidden/>
          </w:rPr>
          <w:tab/>
        </w:r>
        <w:r w:rsidR="003368B0">
          <w:rPr>
            <w:noProof/>
            <w:webHidden/>
          </w:rPr>
          <w:fldChar w:fldCharType="begin"/>
        </w:r>
        <w:r w:rsidR="003368B0">
          <w:rPr>
            <w:noProof/>
            <w:webHidden/>
          </w:rPr>
          <w:instrText xml:space="preserve"> PAGEREF _Toc63249086 \h </w:instrText>
        </w:r>
        <w:r w:rsidR="003368B0">
          <w:rPr>
            <w:noProof/>
            <w:webHidden/>
          </w:rPr>
        </w:r>
        <w:r w:rsidR="003368B0">
          <w:rPr>
            <w:noProof/>
            <w:webHidden/>
          </w:rPr>
          <w:fldChar w:fldCharType="separate"/>
        </w:r>
        <w:r w:rsidR="00EB7234">
          <w:rPr>
            <w:noProof/>
            <w:webHidden/>
          </w:rPr>
          <w:t>v</w:t>
        </w:r>
        <w:r w:rsidR="003368B0">
          <w:rPr>
            <w:noProof/>
            <w:webHidden/>
          </w:rPr>
          <w:fldChar w:fldCharType="end"/>
        </w:r>
      </w:hyperlink>
    </w:p>
    <w:p w14:paraId="6B59F47D" w14:textId="50BF4B30" w:rsidR="003368B0" w:rsidRDefault="00E63793">
      <w:pPr>
        <w:pStyle w:val="TOC1"/>
        <w:rPr>
          <w:rFonts w:asciiTheme="minorHAnsi" w:eastAsiaTheme="minorEastAsia" w:hAnsiTheme="minorHAnsi" w:cstheme="minorBidi"/>
          <w:b w:val="0"/>
          <w:noProof/>
          <w:szCs w:val="22"/>
        </w:rPr>
      </w:pPr>
      <w:hyperlink w:anchor="_Toc63249087" w:history="1">
        <w:r w:rsidR="003368B0" w:rsidRPr="0092699A">
          <w:rPr>
            <w:rStyle w:val="Hyperlink"/>
            <w:rFonts w:ascii="Arial Black" w:hAnsi="Arial Black"/>
            <w:noProof/>
          </w:rPr>
          <w:t>Chapter 1</w:t>
        </w:r>
        <w:r w:rsidR="003368B0" w:rsidRPr="0092699A">
          <w:rPr>
            <w:rStyle w:val="Hyperlink"/>
            <w:noProof/>
          </w:rPr>
          <w:t>.</w:t>
        </w:r>
        <w:r w:rsidR="00C94103">
          <w:rPr>
            <w:rFonts w:asciiTheme="minorHAnsi" w:eastAsiaTheme="minorEastAsia" w:hAnsiTheme="minorHAnsi" w:cstheme="minorBidi"/>
            <w:b w:val="0"/>
            <w:noProof/>
            <w:szCs w:val="22"/>
          </w:rPr>
          <w:t xml:space="preserve"> </w:t>
        </w:r>
        <w:r w:rsidR="003368B0" w:rsidRPr="0092699A">
          <w:rPr>
            <w:rStyle w:val="Hyperlink"/>
            <w:noProof/>
          </w:rPr>
          <w:t>Proposed Project</w:t>
        </w:r>
        <w:r w:rsidR="003368B0">
          <w:rPr>
            <w:noProof/>
            <w:webHidden/>
          </w:rPr>
          <w:tab/>
        </w:r>
        <w:r w:rsidR="003368B0">
          <w:rPr>
            <w:noProof/>
            <w:webHidden/>
          </w:rPr>
          <w:fldChar w:fldCharType="begin"/>
        </w:r>
        <w:r w:rsidR="003368B0">
          <w:rPr>
            <w:noProof/>
            <w:webHidden/>
          </w:rPr>
          <w:instrText xml:space="preserve"> PAGEREF _Toc63249087 \h </w:instrText>
        </w:r>
        <w:r w:rsidR="003368B0">
          <w:rPr>
            <w:noProof/>
            <w:webHidden/>
          </w:rPr>
        </w:r>
        <w:r w:rsidR="003368B0">
          <w:rPr>
            <w:noProof/>
            <w:webHidden/>
          </w:rPr>
          <w:fldChar w:fldCharType="separate"/>
        </w:r>
        <w:r w:rsidR="00EB7234">
          <w:rPr>
            <w:noProof/>
            <w:webHidden/>
          </w:rPr>
          <w:t>8</w:t>
        </w:r>
        <w:r w:rsidR="003368B0">
          <w:rPr>
            <w:noProof/>
            <w:webHidden/>
          </w:rPr>
          <w:fldChar w:fldCharType="end"/>
        </w:r>
      </w:hyperlink>
    </w:p>
    <w:p w14:paraId="75053DBE" w14:textId="7F4D8613" w:rsidR="003368B0" w:rsidRDefault="00E63793">
      <w:pPr>
        <w:pStyle w:val="TOC2"/>
        <w:rPr>
          <w:rFonts w:asciiTheme="minorHAnsi" w:eastAsiaTheme="minorEastAsia" w:hAnsiTheme="minorHAnsi" w:cstheme="minorBidi"/>
          <w:noProof/>
          <w:sz w:val="22"/>
          <w:szCs w:val="22"/>
        </w:rPr>
      </w:pPr>
      <w:hyperlink w:anchor="_Toc63249088" w:history="1">
        <w:r w:rsidR="003368B0" w:rsidRPr="0092699A">
          <w:rPr>
            <w:rStyle w:val="Hyperlink"/>
            <w:noProof/>
          </w:rPr>
          <w:t>1.1</w:t>
        </w:r>
        <w:r w:rsidR="00C94103">
          <w:rPr>
            <w:rFonts w:asciiTheme="minorHAnsi" w:eastAsiaTheme="minorEastAsia" w:hAnsiTheme="minorHAnsi" w:cstheme="minorBidi"/>
            <w:noProof/>
            <w:sz w:val="22"/>
            <w:szCs w:val="22"/>
          </w:rPr>
          <w:t xml:space="preserve"> </w:t>
        </w:r>
        <w:r w:rsidR="003368B0" w:rsidRPr="0092699A">
          <w:rPr>
            <w:rStyle w:val="Hyperlink"/>
            <w:noProof/>
          </w:rPr>
          <w:t>Project History</w:t>
        </w:r>
        <w:r w:rsidR="003368B0">
          <w:rPr>
            <w:noProof/>
            <w:webHidden/>
          </w:rPr>
          <w:tab/>
        </w:r>
        <w:r w:rsidR="003368B0">
          <w:rPr>
            <w:noProof/>
            <w:webHidden/>
          </w:rPr>
          <w:fldChar w:fldCharType="begin"/>
        </w:r>
        <w:r w:rsidR="003368B0">
          <w:rPr>
            <w:noProof/>
            <w:webHidden/>
          </w:rPr>
          <w:instrText xml:space="preserve"> PAGEREF _Toc63249088 \h </w:instrText>
        </w:r>
        <w:r w:rsidR="003368B0">
          <w:rPr>
            <w:noProof/>
            <w:webHidden/>
          </w:rPr>
        </w:r>
        <w:r w:rsidR="003368B0">
          <w:rPr>
            <w:noProof/>
            <w:webHidden/>
          </w:rPr>
          <w:fldChar w:fldCharType="separate"/>
        </w:r>
        <w:r w:rsidR="00EB7234">
          <w:rPr>
            <w:noProof/>
            <w:webHidden/>
          </w:rPr>
          <w:t>8</w:t>
        </w:r>
        <w:r w:rsidR="003368B0">
          <w:rPr>
            <w:noProof/>
            <w:webHidden/>
          </w:rPr>
          <w:fldChar w:fldCharType="end"/>
        </w:r>
      </w:hyperlink>
    </w:p>
    <w:p w14:paraId="651E963C" w14:textId="748FC012" w:rsidR="003368B0" w:rsidRDefault="00E63793">
      <w:pPr>
        <w:pStyle w:val="TOC2"/>
        <w:rPr>
          <w:rFonts w:asciiTheme="minorHAnsi" w:eastAsiaTheme="minorEastAsia" w:hAnsiTheme="minorHAnsi" w:cstheme="minorBidi"/>
          <w:noProof/>
          <w:sz w:val="22"/>
          <w:szCs w:val="22"/>
        </w:rPr>
      </w:pPr>
      <w:hyperlink w:anchor="_Toc63249089" w:history="1">
        <w:r w:rsidR="003368B0" w:rsidRPr="0092699A">
          <w:rPr>
            <w:rStyle w:val="Hyperlink"/>
            <w:noProof/>
          </w:rPr>
          <w:t>1.2 Project Description</w:t>
        </w:r>
        <w:r w:rsidR="003368B0">
          <w:rPr>
            <w:noProof/>
            <w:webHidden/>
          </w:rPr>
          <w:tab/>
        </w:r>
        <w:r w:rsidR="003368B0">
          <w:rPr>
            <w:noProof/>
            <w:webHidden/>
          </w:rPr>
          <w:fldChar w:fldCharType="begin"/>
        </w:r>
        <w:r w:rsidR="003368B0">
          <w:rPr>
            <w:noProof/>
            <w:webHidden/>
          </w:rPr>
          <w:instrText xml:space="preserve"> PAGEREF _Toc63249089 \h </w:instrText>
        </w:r>
        <w:r w:rsidR="003368B0">
          <w:rPr>
            <w:noProof/>
            <w:webHidden/>
          </w:rPr>
        </w:r>
        <w:r w:rsidR="003368B0">
          <w:rPr>
            <w:noProof/>
            <w:webHidden/>
          </w:rPr>
          <w:fldChar w:fldCharType="separate"/>
        </w:r>
        <w:r w:rsidR="00EB7234">
          <w:rPr>
            <w:noProof/>
            <w:webHidden/>
          </w:rPr>
          <w:t>8</w:t>
        </w:r>
        <w:r w:rsidR="003368B0">
          <w:rPr>
            <w:noProof/>
            <w:webHidden/>
          </w:rPr>
          <w:fldChar w:fldCharType="end"/>
        </w:r>
      </w:hyperlink>
    </w:p>
    <w:p w14:paraId="61767182" w14:textId="29EF5475" w:rsidR="003368B0" w:rsidRDefault="00E63793">
      <w:pPr>
        <w:pStyle w:val="TOC2"/>
        <w:rPr>
          <w:rFonts w:asciiTheme="minorHAnsi" w:eastAsiaTheme="minorEastAsia" w:hAnsiTheme="minorHAnsi" w:cstheme="minorBidi"/>
          <w:noProof/>
          <w:sz w:val="22"/>
          <w:szCs w:val="22"/>
        </w:rPr>
      </w:pPr>
      <w:hyperlink w:anchor="_Toc63249090" w:history="1">
        <w:r w:rsidR="003368B0" w:rsidRPr="0092699A">
          <w:rPr>
            <w:rStyle w:val="Hyperlink"/>
            <w:noProof/>
          </w:rPr>
          <w:t>1.3 Project Location</w:t>
        </w:r>
        <w:r w:rsidR="003368B0">
          <w:rPr>
            <w:noProof/>
            <w:webHidden/>
          </w:rPr>
          <w:tab/>
        </w:r>
        <w:r w:rsidR="003368B0">
          <w:rPr>
            <w:noProof/>
            <w:webHidden/>
          </w:rPr>
          <w:fldChar w:fldCharType="begin"/>
        </w:r>
        <w:r w:rsidR="003368B0">
          <w:rPr>
            <w:noProof/>
            <w:webHidden/>
          </w:rPr>
          <w:instrText xml:space="preserve"> PAGEREF _Toc63249090 \h </w:instrText>
        </w:r>
        <w:r w:rsidR="003368B0">
          <w:rPr>
            <w:noProof/>
            <w:webHidden/>
          </w:rPr>
        </w:r>
        <w:r w:rsidR="003368B0">
          <w:rPr>
            <w:noProof/>
            <w:webHidden/>
          </w:rPr>
          <w:fldChar w:fldCharType="separate"/>
        </w:r>
        <w:r w:rsidR="00EB7234">
          <w:rPr>
            <w:noProof/>
            <w:webHidden/>
          </w:rPr>
          <w:t>8</w:t>
        </w:r>
        <w:r w:rsidR="003368B0">
          <w:rPr>
            <w:noProof/>
            <w:webHidden/>
          </w:rPr>
          <w:fldChar w:fldCharType="end"/>
        </w:r>
      </w:hyperlink>
    </w:p>
    <w:p w14:paraId="17ED6FC8" w14:textId="41C7ADB3" w:rsidR="003368B0" w:rsidRDefault="00E63793">
      <w:pPr>
        <w:pStyle w:val="TOC2"/>
        <w:rPr>
          <w:rFonts w:asciiTheme="minorHAnsi" w:eastAsiaTheme="minorEastAsia" w:hAnsiTheme="minorHAnsi" w:cstheme="minorBidi"/>
          <w:noProof/>
          <w:sz w:val="22"/>
          <w:szCs w:val="22"/>
        </w:rPr>
      </w:pPr>
      <w:hyperlink w:anchor="_Toc63249091" w:history="1">
        <w:r w:rsidR="003368B0" w:rsidRPr="0092699A">
          <w:rPr>
            <w:rStyle w:val="Hyperlink"/>
            <w:noProof/>
          </w:rPr>
          <w:t>1.4 Project Purpose and Need</w:t>
        </w:r>
        <w:r w:rsidR="003368B0">
          <w:rPr>
            <w:noProof/>
            <w:webHidden/>
          </w:rPr>
          <w:tab/>
        </w:r>
        <w:r w:rsidR="003368B0">
          <w:rPr>
            <w:noProof/>
            <w:webHidden/>
          </w:rPr>
          <w:fldChar w:fldCharType="begin"/>
        </w:r>
        <w:r w:rsidR="003368B0">
          <w:rPr>
            <w:noProof/>
            <w:webHidden/>
          </w:rPr>
          <w:instrText xml:space="preserve"> PAGEREF _Toc63249091 \h </w:instrText>
        </w:r>
        <w:r w:rsidR="003368B0">
          <w:rPr>
            <w:noProof/>
            <w:webHidden/>
          </w:rPr>
        </w:r>
        <w:r w:rsidR="003368B0">
          <w:rPr>
            <w:noProof/>
            <w:webHidden/>
          </w:rPr>
          <w:fldChar w:fldCharType="separate"/>
        </w:r>
        <w:r w:rsidR="00EB7234">
          <w:rPr>
            <w:noProof/>
            <w:webHidden/>
          </w:rPr>
          <w:t>10</w:t>
        </w:r>
        <w:r w:rsidR="003368B0">
          <w:rPr>
            <w:noProof/>
            <w:webHidden/>
          </w:rPr>
          <w:fldChar w:fldCharType="end"/>
        </w:r>
      </w:hyperlink>
    </w:p>
    <w:p w14:paraId="0AE6002F" w14:textId="01CA2E5D" w:rsidR="003368B0" w:rsidRDefault="00E63793">
      <w:pPr>
        <w:pStyle w:val="TOC2"/>
        <w:rPr>
          <w:rFonts w:asciiTheme="minorHAnsi" w:eastAsiaTheme="minorEastAsia" w:hAnsiTheme="minorHAnsi" w:cstheme="minorBidi"/>
          <w:noProof/>
          <w:sz w:val="22"/>
          <w:szCs w:val="22"/>
        </w:rPr>
      </w:pPr>
      <w:hyperlink w:anchor="_Toc63249092" w:history="1">
        <w:r w:rsidR="003368B0" w:rsidRPr="0092699A">
          <w:rPr>
            <w:rStyle w:val="Hyperlink"/>
            <w:noProof/>
          </w:rPr>
          <w:t>1.5 Alternatives</w:t>
        </w:r>
        <w:r w:rsidR="003368B0">
          <w:rPr>
            <w:noProof/>
            <w:webHidden/>
          </w:rPr>
          <w:tab/>
        </w:r>
        <w:r w:rsidR="003368B0">
          <w:rPr>
            <w:noProof/>
            <w:webHidden/>
          </w:rPr>
          <w:fldChar w:fldCharType="begin"/>
        </w:r>
        <w:r w:rsidR="003368B0">
          <w:rPr>
            <w:noProof/>
            <w:webHidden/>
          </w:rPr>
          <w:instrText xml:space="preserve"> PAGEREF _Toc63249092 \h </w:instrText>
        </w:r>
        <w:r w:rsidR="003368B0">
          <w:rPr>
            <w:noProof/>
            <w:webHidden/>
          </w:rPr>
        </w:r>
        <w:r w:rsidR="003368B0">
          <w:rPr>
            <w:noProof/>
            <w:webHidden/>
          </w:rPr>
          <w:fldChar w:fldCharType="separate"/>
        </w:r>
        <w:r w:rsidR="00EB7234">
          <w:rPr>
            <w:noProof/>
            <w:webHidden/>
          </w:rPr>
          <w:t>10</w:t>
        </w:r>
        <w:r w:rsidR="003368B0">
          <w:rPr>
            <w:noProof/>
            <w:webHidden/>
          </w:rPr>
          <w:fldChar w:fldCharType="end"/>
        </w:r>
      </w:hyperlink>
    </w:p>
    <w:p w14:paraId="34A1CB37" w14:textId="6722C012" w:rsidR="003368B0" w:rsidRDefault="00E63793">
      <w:pPr>
        <w:pStyle w:val="TOC2"/>
        <w:rPr>
          <w:rFonts w:asciiTheme="minorHAnsi" w:eastAsiaTheme="minorEastAsia" w:hAnsiTheme="minorHAnsi" w:cstheme="minorBidi"/>
          <w:noProof/>
          <w:sz w:val="22"/>
          <w:szCs w:val="22"/>
        </w:rPr>
      </w:pPr>
      <w:hyperlink w:anchor="_Toc63249093" w:history="1">
        <w:r w:rsidR="003368B0" w:rsidRPr="0092699A">
          <w:rPr>
            <w:rStyle w:val="Hyperlink"/>
            <w:noProof/>
          </w:rPr>
          <w:t>1.6 Permits and Approvals Needed</w:t>
        </w:r>
        <w:r w:rsidR="003368B0">
          <w:rPr>
            <w:noProof/>
            <w:webHidden/>
          </w:rPr>
          <w:tab/>
        </w:r>
        <w:r w:rsidR="003368B0">
          <w:rPr>
            <w:noProof/>
            <w:webHidden/>
          </w:rPr>
          <w:fldChar w:fldCharType="begin"/>
        </w:r>
        <w:r w:rsidR="003368B0">
          <w:rPr>
            <w:noProof/>
            <w:webHidden/>
          </w:rPr>
          <w:instrText xml:space="preserve"> PAGEREF _Toc63249093 \h </w:instrText>
        </w:r>
        <w:r w:rsidR="003368B0">
          <w:rPr>
            <w:noProof/>
            <w:webHidden/>
          </w:rPr>
        </w:r>
        <w:r w:rsidR="003368B0">
          <w:rPr>
            <w:noProof/>
            <w:webHidden/>
          </w:rPr>
          <w:fldChar w:fldCharType="separate"/>
        </w:r>
        <w:r w:rsidR="00EB7234">
          <w:rPr>
            <w:noProof/>
            <w:webHidden/>
          </w:rPr>
          <w:t>11</w:t>
        </w:r>
        <w:r w:rsidR="003368B0">
          <w:rPr>
            <w:noProof/>
            <w:webHidden/>
          </w:rPr>
          <w:fldChar w:fldCharType="end"/>
        </w:r>
      </w:hyperlink>
    </w:p>
    <w:p w14:paraId="3DFDC30A" w14:textId="2388D4C5" w:rsidR="003368B0" w:rsidRDefault="00E63793">
      <w:pPr>
        <w:pStyle w:val="TOC1"/>
        <w:rPr>
          <w:rFonts w:asciiTheme="minorHAnsi" w:eastAsiaTheme="minorEastAsia" w:hAnsiTheme="minorHAnsi" w:cstheme="minorBidi"/>
          <w:b w:val="0"/>
          <w:noProof/>
          <w:szCs w:val="22"/>
        </w:rPr>
      </w:pPr>
      <w:hyperlink w:anchor="_Toc63249094" w:history="1">
        <w:r w:rsidR="003368B0" w:rsidRPr="0092699A">
          <w:rPr>
            <w:rStyle w:val="Hyperlink"/>
            <w:rFonts w:ascii="Arial Black" w:hAnsi="Arial Black"/>
            <w:noProof/>
          </w:rPr>
          <w:t>Chapter 2.</w:t>
        </w:r>
        <w:r w:rsidR="00C94103">
          <w:rPr>
            <w:rStyle w:val="Hyperlink"/>
            <w:rFonts w:ascii="Arial Black" w:hAnsi="Arial Black"/>
            <w:noProof/>
          </w:rPr>
          <w:t xml:space="preserve"> </w:t>
        </w:r>
        <w:r w:rsidR="003368B0" w:rsidRPr="0092699A">
          <w:rPr>
            <w:rStyle w:val="Hyperlink"/>
            <w:noProof/>
          </w:rPr>
          <w:t>CEQA Environmental Checklist</w:t>
        </w:r>
        <w:r w:rsidR="003368B0">
          <w:rPr>
            <w:noProof/>
            <w:webHidden/>
          </w:rPr>
          <w:tab/>
        </w:r>
        <w:r w:rsidR="003368B0">
          <w:rPr>
            <w:noProof/>
            <w:webHidden/>
          </w:rPr>
          <w:fldChar w:fldCharType="begin"/>
        </w:r>
        <w:r w:rsidR="003368B0">
          <w:rPr>
            <w:noProof/>
            <w:webHidden/>
          </w:rPr>
          <w:instrText xml:space="preserve"> PAGEREF _Toc63249094 \h </w:instrText>
        </w:r>
        <w:r w:rsidR="003368B0">
          <w:rPr>
            <w:noProof/>
            <w:webHidden/>
          </w:rPr>
        </w:r>
        <w:r w:rsidR="003368B0">
          <w:rPr>
            <w:noProof/>
            <w:webHidden/>
          </w:rPr>
          <w:fldChar w:fldCharType="separate"/>
        </w:r>
        <w:r w:rsidR="00EB7234">
          <w:rPr>
            <w:noProof/>
            <w:webHidden/>
          </w:rPr>
          <w:t>12</w:t>
        </w:r>
        <w:r w:rsidR="003368B0">
          <w:rPr>
            <w:noProof/>
            <w:webHidden/>
          </w:rPr>
          <w:fldChar w:fldCharType="end"/>
        </w:r>
      </w:hyperlink>
    </w:p>
    <w:p w14:paraId="4B302A1A" w14:textId="586B3706" w:rsidR="003368B0" w:rsidRDefault="00E63793">
      <w:pPr>
        <w:pStyle w:val="TOC2"/>
        <w:rPr>
          <w:rFonts w:asciiTheme="minorHAnsi" w:eastAsiaTheme="minorEastAsia" w:hAnsiTheme="minorHAnsi" w:cstheme="minorBidi"/>
          <w:noProof/>
          <w:sz w:val="22"/>
          <w:szCs w:val="22"/>
        </w:rPr>
      </w:pPr>
      <w:hyperlink w:anchor="_Toc63249095" w:history="1">
        <w:r w:rsidR="003368B0" w:rsidRPr="0092699A">
          <w:rPr>
            <w:rStyle w:val="Hyperlink"/>
            <w:noProof/>
          </w:rPr>
          <w:t>Environmental Factors Potentially Affected</w:t>
        </w:r>
        <w:r w:rsidR="003368B0">
          <w:rPr>
            <w:noProof/>
            <w:webHidden/>
          </w:rPr>
          <w:tab/>
        </w:r>
        <w:r w:rsidR="003368B0">
          <w:rPr>
            <w:noProof/>
            <w:webHidden/>
          </w:rPr>
          <w:fldChar w:fldCharType="begin"/>
        </w:r>
        <w:r w:rsidR="003368B0">
          <w:rPr>
            <w:noProof/>
            <w:webHidden/>
          </w:rPr>
          <w:instrText xml:space="preserve"> PAGEREF _Toc63249095 \h </w:instrText>
        </w:r>
        <w:r w:rsidR="003368B0">
          <w:rPr>
            <w:noProof/>
            <w:webHidden/>
          </w:rPr>
        </w:r>
        <w:r w:rsidR="003368B0">
          <w:rPr>
            <w:noProof/>
            <w:webHidden/>
          </w:rPr>
          <w:fldChar w:fldCharType="separate"/>
        </w:r>
        <w:r w:rsidR="00EB7234">
          <w:rPr>
            <w:noProof/>
            <w:webHidden/>
          </w:rPr>
          <w:t>12</w:t>
        </w:r>
        <w:r w:rsidR="003368B0">
          <w:rPr>
            <w:noProof/>
            <w:webHidden/>
          </w:rPr>
          <w:fldChar w:fldCharType="end"/>
        </w:r>
      </w:hyperlink>
    </w:p>
    <w:p w14:paraId="11CC0EA0" w14:textId="189FE61C" w:rsidR="003368B0" w:rsidRDefault="00E63793">
      <w:pPr>
        <w:pStyle w:val="TOC2"/>
        <w:rPr>
          <w:rFonts w:asciiTheme="minorHAnsi" w:eastAsiaTheme="minorEastAsia" w:hAnsiTheme="minorHAnsi" w:cstheme="minorBidi"/>
          <w:noProof/>
          <w:sz w:val="22"/>
          <w:szCs w:val="22"/>
        </w:rPr>
      </w:pPr>
      <w:hyperlink w:anchor="_Toc63249096" w:history="1">
        <w:r w:rsidR="003368B0" w:rsidRPr="0092699A">
          <w:rPr>
            <w:rStyle w:val="Hyperlink"/>
            <w:noProof/>
          </w:rPr>
          <w:t>Project Impact Analysis Under CEQA</w:t>
        </w:r>
        <w:r w:rsidR="003368B0">
          <w:rPr>
            <w:noProof/>
            <w:webHidden/>
          </w:rPr>
          <w:tab/>
        </w:r>
        <w:r w:rsidR="003368B0">
          <w:rPr>
            <w:noProof/>
            <w:webHidden/>
          </w:rPr>
          <w:fldChar w:fldCharType="begin"/>
        </w:r>
        <w:r w:rsidR="003368B0">
          <w:rPr>
            <w:noProof/>
            <w:webHidden/>
          </w:rPr>
          <w:instrText xml:space="preserve"> PAGEREF _Toc63249096 \h </w:instrText>
        </w:r>
        <w:r w:rsidR="003368B0">
          <w:rPr>
            <w:noProof/>
            <w:webHidden/>
          </w:rPr>
        </w:r>
        <w:r w:rsidR="003368B0">
          <w:rPr>
            <w:noProof/>
            <w:webHidden/>
          </w:rPr>
          <w:fldChar w:fldCharType="separate"/>
        </w:r>
        <w:r w:rsidR="00EB7234">
          <w:rPr>
            <w:noProof/>
            <w:webHidden/>
          </w:rPr>
          <w:t>13</w:t>
        </w:r>
        <w:r w:rsidR="003368B0">
          <w:rPr>
            <w:noProof/>
            <w:webHidden/>
          </w:rPr>
          <w:fldChar w:fldCharType="end"/>
        </w:r>
      </w:hyperlink>
    </w:p>
    <w:p w14:paraId="5C59C82C" w14:textId="6F0DB40F" w:rsidR="003368B0" w:rsidRDefault="00E63793">
      <w:pPr>
        <w:pStyle w:val="TOC2"/>
        <w:rPr>
          <w:rFonts w:asciiTheme="minorHAnsi" w:eastAsiaTheme="minorEastAsia" w:hAnsiTheme="minorHAnsi" w:cstheme="minorBidi"/>
          <w:noProof/>
          <w:sz w:val="22"/>
          <w:szCs w:val="22"/>
        </w:rPr>
      </w:pPr>
      <w:hyperlink w:anchor="_Toc63249097" w:history="1">
        <w:r w:rsidR="003368B0" w:rsidRPr="0092699A">
          <w:rPr>
            <w:rStyle w:val="Hyperlink"/>
            <w:noProof/>
          </w:rPr>
          <w:t>2.1 Aesthetics</w:t>
        </w:r>
        <w:r w:rsidR="003368B0">
          <w:rPr>
            <w:noProof/>
            <w:webHidden/>
          </w:rPr>
          <w:tab/>
        </w:r>
        <w:r w:rsidR="003368B0">
          <w:rPr>
            <w:noProof/>
            <w:webHidden/>
          </w:rPr>
          <w:fldChar w:fldCharType="begin"/>
        </w:r>
        <w:r w:rsidR="003368B0">
          <w:rPr>
            <w:noProof/>
            <w:webHidden/>
          </w:rPr>
          <w:instrText xml:space="preserve"> PAGEREF _Toc63249097 \h </w:instrText>
        </w:r>
        <w:r w:rsidR="003368B0">
          <w:rPr>
            <w:noProof/>
            <w:webHidden/>
          </w:rPr>
        </w:r>
        <w:r w:rsidR="003368B0">
          <w:rPr>
            <w:noProof/>
            <w:webHidden/>
          </w:rPr>
          <w:fldChar w:fldCharType="separate"/>
        </w:r>
        <w:r w:rsidR="00EB7234">
          <w:rPr>
            <w:noProof/>
            <w:webHidden/>
          </w:rPr>
          <w:t>16</w:t>
        </w:r>
        <w:r w:rsidR="003368B0">
          <w:rPr>
            <w:noProof/>
            <w:webHidden/>
          </w:rPr>
          <w:fldChar w:fldCharType="end"/>
        </w:r>
      </w:hyperlink>
    </w:p>
    <w:p w14:paraId="7B6114BA" w14:textId="4E26159F" w:rsidR="003368B0" w:rsidRDefault="00E63793">
      <w:pPr>
        <w:pStyle w:val="TOC2"/>
        <w:rPr>
          <w:rFonts w:asciiTheme="minorHAnsi" w:eastAsiaTheme="minorEastAsia" w:hAnsiTheme="minorHAnsi" w:cstheme="minorBidi"/>
          <w:noProof/>
          <w:sz w:val="22"/>
          <w:szCs w:val="22"/>
        </w:rPr>
      </w:pPr>
      <w:hyperlink w:anchor="_Toc63249098" w:history="1">
        <w:r w:rsidR="003368B0" w:rsidRPr="0092699A">
          <w:rPr>
            <w:rStyle w:val="Hyperlink"/>
            <w:noProof/>
          </w:rPr>
          <w:t>2.2 Agriculture and Forest Resources</w:t>
        </w:r>
        <w:r w:rsidR="003368B0">
          <w:rPr>
            <w:noProof/>
            <w:webHidden/>
          </w:rPr>
          <w:tab/>
        </w:r>
        <w:r w:rsidR="003368B0">
          <w:rPr>
            <w:noProof/>
            <w:webHidden/>
          </w:rPr>
          <w:fldChar w:fldCharType="begin"/>
        </w:r>
        <w:r w:rsidR="003368B0">
          <w:rPr>
            <w:noProof/>
            <w:webHidden/>
          </w:rPr>
          <w:instrText xml:space="preserve"> PAGEREF _Toc63249098 \h </w:instrText>
        </w:r>
        <w:r w:rsidR="003368B0">
          <w:rPr>
            <w:noProof/>
            <w:webHidden/>
          </w:rPr>
        </w:r>
        <w:r w:rsidR="003368B0">
          <w:rPr>
            <w:noProof/>
            <w:webHidden/>
          </w:rPr>
          <w:fldChar w:fldCharType="separate"/>
        </w:r>
        <w:r w:rsidR="00EB7234">
          <w:rPr>
            <w:noProof/>
            <w:webHidden/>
          </w:rPr>
          <w:t>17</w:t>
        </w:r>
        <w:r w:rsidR="003368B0">
          <w:rPr>
            <w:noProof/>
            <w:webHidden/>
          </w:rPr>
          <w:fldChar w:fldCharType="end"/>
        </w:r>
      </w:hyperlink>
    </w:p>
    <w:p w14:paraId="56650E1E" w14:textId="0F6F25E5" w:rsidR="003368B0" w:rsidRDefault="00E63793">
      <w:pPr>
        <w:pStyle w:val="TOC2"/>
        <w:rPr>
          <w:rFonts w:asciiTheme="minorHAnsi" w:eastAsiaTheme="minorEastAsia" w:hAnsiTheme="minorHAnsi" w:cstheme="minorBidi"/>
          <w:noProof/>
          <w:sz w:val="22"/>
          <w:szCs w:val="22"/>
        </w:rPr>
      </w:pPr>
      <w:hyperlink w:anchor="_Toc63249099" w:history="1">
        <w:r w:rsidR="003368B0" w:rsidRPr="0092699A">
          <w:rPr>
            <w:rStyle w:val="Hyperlink"/>
            <w:noProof/>
          </w:rPr>
          <w:t>2.3 Air Quality</w:t>
        </w:r>
        <w:r w:rsidR="003368B0">
          <w:rPr>
            <w:noProof/>
            <w:webHidden/>
          </w:rPr>
          <w:tab/>
        </w:r>
        <w:r w:rsidR="003368B0">
          <w:rPr>
            <w:noProof/>
            <w:webHidden/>
          </w:rPr>
          <w:fldChar w:fldCharType="begin"/>
        </w:r>
        <w:r w:rsidR="003368B0">
          <w:rPr>
            <w:noProof/>
            <w:webHidden/>
          </w:rPr>
          <w:instrText xml:space="preserve"> PAGEREF _Toc63249099 \h </w:instrText>
        </w:r>
        <w:r w:rsidR="003368B0">
          <w:rPr>
            <w:noProof/>
            <w:webHidden/>
          </w:rPr>
        </w:r>
        <w:r w:rsidR="003368B0">
          <w:rPr>
            <w:noProof/>
            <w:webHidden/>
          </w:rPr>
          <w:fldChar w:fldCharType="separate"/>
        </w:r>
        <w:r w:rsidR="00EB7234">
          <w:rPr>
            <w:noProof/>
            <w:webHidden/>
          </w:rPr>
          <w:t>19</w:t>
        </w:r>
        <w:r w:rsidR="003368B0">
          <w:rPr>
            <w:noProof/>
            <w:webHidden/>
          </w:rPr>
          <w:fldChar w:fldCharType="end"/>
        </w:r>
      </w:hyperlink>
    </w:p>
    <w:p w14:paraId="7DDB7A20" w14:textId="3D11B6AC" w:rsidR="003368B0" w:rsidRDefault="00E63793">
      <w:pPr>
        <w:pStyle w:val="TOC2"/>
        <w:rPr>
          <w:rFonts w:asciiTheme="minorHAnsi" w:eastAsiaTheme="minorEastAsia" w:hAnsiTheme="minorHAnsi" w:cstheme="minorBidi"/>
          <w:noProof/>
          <w:sz w:val="22"/>
          <w:szCs w:val="22"/>
        </w:rPr>
      </w:pPr>
      <w:hyperlink w:anchor="_Toc63249100" w:history="1">
        <w:r w:rsidR="003368B0" w:rsidRPr="0092699A">
          <w:rPr>
            <w:rStyle w:val="Hyperlink"/>
            <w:noProof/>
          </w:rPr>
          <w:t>2.4 Biological Resources</w:t>
        </w:r>
        <w:r w:rsidR="003368B0">
          <w:rPr>
            <w:noProof/>
            <w:webHidden/>
          </w:rPr>
          <w:tab/>
        </w:r>
        <w:r w:rsidR="003368B0">
          <w:rPr>
            <w:noProof/>
            <w:webHidden/>
          </w:rPr>
          <w:fldChar w:fldCharType="begin"/>
        </w:r>
        <w:r w:rsidR="003368B0">
          <w:rPr>
            <w:noProof/>
            <w:webHidden/>
          </w:rPr>
          <w:instrText xml:space="preserve"> PAGEREF _Toc63249100 \h </w:instrText>
        </w:r>
        <w:r w:rsidR="003368B0">
          <w:rPr>
            <w:noProof/>
            <w:webHidden/>
          </w:rPr>
        </w:r>
        <w:r w:rsidR="003368B0">
          <w:rPr>
            <w:noProof/>
            <w:webHidden/>
          </w:rPr>
          <w:fldChar w:fldCharType="separate"/>
        </w:r>
        <w:r w:rsidR="00EB7234">
          <w:rPr>
            <w:noProof/>
            <w:webHidden/>
          </w:rPr>
          <w:t>20</w:t>
        </w:r>
        <w:r w:rsidR="003368B0">
          <w:rPr>
            <w:noProof/>
            <w:webHidden/>
          </w:rPr>
          <w:fldChar w:fldCharType="end"/>
        </w:r>
      </w:hyperlink>
    </w:p>
    <w:p w14:paraId="67E906AC" w14:textId="055DB9DC" w:rsidR="003368B0" w:rsidRDefault="00E63793">
      <w:pPr>
        <w:pStyle w:val="TOC2"/>
        <w:rPr>
          <w:rFonts w:asciiTheme="minorHAnsi" w:eastAsiaTheme="minorEastAsia" w:hAnsiTheme="minorHAnsi" w:cstheme="minorBidi"/>
          <w:noProof/>
          <w:sz w:val="22"/>
          <w:szCs w:val="22"/>
        </w:rPr>
      </w:pPr>
      <w:hyperlink w:anchor="_Toc63249101" w:history="1">
        <w:r w:rsidR="003368B0" w:rsidRPr="0092699A">
          <w:rPr>
            <w:rStyle w:val="Hyperlink"/>
            <w:noProof/>
          </w:rPr>
          <w:t>2.5 Cultural Resources</w:t>
        </w:r>
        <w:r w:rsidR="003368B0">
          <w:rPr>
            <w:noProof/>
            <w:webHidden/>
          </w:rPr>
          <w:tab/>
        </w:r>
        <w:r w:rsidR="003368B0">
          <w:rPr>
            <w:noProof/>
            <w:webHidden/>
          </w:rPr>
          <w:fldChar w:fldCharType="begin"/>
        </w:r>
        <w:r w:rsidR="003368B0">
          <w:rPr>
            <w:noProof/>
            <w:webHidden/>
          </w:rPr>
          <w:instrText xml:space="preserve"> PAGEREF _Toc63249101 \h </w:instrText>
        </w:r>
        <w:r w:rsidR="003368B0">
          <w:rPr>
            <w:noProof/>
            <w:webHidden/>
          </w:rPr>
        </w:r>
        <w:r w:rsidR="003368B0">
          <w:rPr>
            <w:noProof/>
            <w:webHidden/>
          </w:rPr>
          <w:fldChar w:fldCharType="separate"/>
        </w:r>
        <w:r w:rsidR="00EB7234">
          <w:rPr>
            <w:noProof/>
            <w:webHidden/>
          </w:rPr>
          <w:t>30</w:t>
        </w:r>
        <w:r w:rsidR="003368B0">
          <w:rPr>
            <w:noProof/>
            <w:webHidden/>
          </w:rPr>
          <w:fldChar w:fldCharType="end"/>
        </w:r>
      </w:hyperlink>
    </w:p>
    <w:p w14:paraId="71B1E7CC" w14:textId="337F60DD" w:rsidR="003368B0" w:rsidRDefault="00E63793">
      <w:pPr>
        <w:pStyle w:val="TOC2"/>
        <w:rPr>
          <w:rFonts w:asciiTheme="minorHAnsi" w:eastAsiaTheme="minorEastAsia" w:hAnsiTheme="minorHAnsi" w:cstheme="minorBidi"/>
          <w:noProof/>
          <w:sz w:val="22"/>
          <w:szCs w:val="22"/>
        </w:rPr>
      </w:pPr>
      <w:hyperlink w:anchor="_Toc63249102" w:history="1">
        <w:r w:rsidR="003368B0" w:rsidRPr="0092699A">
          <w:rPr>
            <w:rStyle w:val="Hyperlink"/>
            <w:noProof/>
          </w:rPr>
          <w:t>2.6 Energy</w:t>
        </w:r>
        <w:r w:rsidR="003368B0">
          <w:rPr>
            <w:noProof/>
            <w:webHidden/>
          </w:rPr>
          <w:tab/>
        </w:r>
        <w:r w:rsidR="003368B0">
          <w:rPr>
            <w:noProof/>
            <w:webHidden/>
          </w:rPr>
          <w:fldChar w:fldCharType="begin"/>
        </w:r>
        <w:r w:rsidR="003368B0">
          <w:rPr>
            <w:noProof/>
            <w:webHidden/>
          </w:rPr>
          <w:instrText xml:space="preserve"> PAGEREF _Toc63249102 \h </w:instrText>
        </w:r>
        <w:r w:rsidR="003368B0">
          <w:rPr>
            <w:noProof/>
            <w:webHidden/>
          </w:rPr>
        </w:r>
        <w:r w:rsidR="003368B0">
          <w:rPr>
            <w:noProof/>
            <w:webHidden/>
          </w:rPr>
          <w:fldChar w:fldCharType="separate"/>
        </w:r>
        <w:r w:rsidR="00EB7234">
          <w:rPr>
            <w:noProof/>
            <w:webHidden/>
          </w:rPr>
          <w:t>33</w:t>
        </w:r>
        <w:r w:rsidR="003368B0">
          <w:rPr>
            <w:noProof/>
            <w:webHidden/>
          </w:rPr>
          <w:fldChar w:fldCharType="end"/>
        </w:r>
      </w:hyperlink>
    </w:p>
    <w:p w14:paraId="51166BDA" w14:textId="63A2B5E3" w:rsidR="003368B0" w:rsidRDefault="00E63793">
      <w:pPr>
        <w:pStyle w:val="TOC2"/>
        <w:rPr>
          <w:rFonts w:asciiTheme="minorHAnsi" w:eastAsiaTheme="minorEastAsia" w:hAnsiTheme="minorHAnsi" w:cstheme="minorBidi"/>
          <w:noProof/>
          <w:sz w:val="22"/>
          <w:szCs w:val="22"/>
        </w:rPr>
      </w:pPr>
      <w:hyperlink w:anchor="_Toc63249103" w:history="1">
        <w:r w:rsidR="003368B0" w:rsidRPr="0092699A">
          <w:rPr>
            <w:rStyle w:val="Hyperlink"/>
            <w:noProof/>
          </w:rPr>
          <w:t>2.7 Geology and Soils</w:t>
        </w:r>
        <w:r w:rsidR="003368B0">
          <w:rPr>
            <w:noProof/>
            <w:webHidden/>
          </w:rPr>
          <w:tab/>
        </w:r>
        <w:r w:rsidR="003368B0">
          <w:rPr>
            <w:noProof/>
            <w:webHidden/>
          </w:rPr>
          <w:fldChar w:fldCharType="begin"/>
        </w:r>
        <w:r w:rsidR="003368B0">
          <w:rPr>
            <w:noProof/>
            <w:webHidden/>
          </w:rPr>
          <w:instrText xml:space="preserve"> PAGEREF _Toc63249103 \h </w:instrText>
        </w:r>
        <w:r w:rsidR="003368B0">
          <w:rPr>
            <w:noProof/>
            <w:webHidden/>
          </w:rPr>
        </w:r>
        <w:r w:rsidR="003368B0">
          <w:rPr>
            <w:noProof/>
            <w:webHidden/>
          </w:rPr>
          <w:fldChar w:fldCharType="separate"/>
        </w:r>
        <w:r w:rsidR="00EB7234">
          <w:rPr>
            <w:noProof/>
            <w:webHidden/>
          </w:rPr>
          <w:t>34</w:t>
        </w:r>
        <w:r w:rsidR="003368B0">
          <w:rPr>
            <w:noProof/>
            <w:webHidden/>
          </w:rPr>
          <w:fldChar w:fldCharType="end"/>
        </w:r>
      </w:hyperlink>
    </w:p>
    <w:p w14:paraId="64347604" w14:textId="55CA8121" w:rsidR="003368B0" w:rsidRDefault="00E63793">
      <w:pPr>
        <w:pStyle w:val="TOC2"/>
        <w:rPr>
          <w:rFonts w:asciiTheme="minorHAnsi" w:eastAsiaTheme="minorEastAsia" w:hAnsiTheme="minorHAnsi" w:cstheme="minorBidi"/>
          <w:noProof/>
          <w:sz w:val="22"/>
          <w:szCs w:val="22"/>
        </w:rPr>
      </w:pPr>
      <w:hyperlink w:anchor="_Toc63249104" w:history="1">
        <w:r w:rsidR="003368B0" w:rsidRPr="0092699A">
          <w:rPr>
            <w:rStyle w:val="Hyperlink"/>
            <w:noProof/>
          </w:rPr>
          <w:t>2.8 Greenhouse Gas Emissions</w:t>
        </w:r>
        <w:r w:rsidR="003368B0">
          <w:rPr>
            <w:noProof/>
            <w:webHidden/>
          </w:rPr>
          <w:tab/>
        </w:r>
        <w:r w:rsidR="003368B0">
          <w:rPr>
            <w:noProof/>
            <w:webHidden/>
          </w:rPr>
          <w:fldChar w:fldCharType="begin"/>
        </w:r>
        <w:r w:rsidR="003368B0">
          <w:rPr>
            <w:noProof/>
            <w:webHidden/>
          </w:rPr>
          <w:instrText xml:space="preserve"> PAGEREF _Toc63249104 \h </w:instrText>
        </w:r>
        <w:r w:rsidR="003368B0">
          <w:rPr>
            <w:noProof/>
            <w:webHidden/>
          </w:rPr>
        </w:r>
        <w:r w:rsidR="003368B0">
          <w:rPr>
            <w:noProof/>
            <w:webHidden/>
          </w:rPr>
          <w:fldChar w:fldCharType="separate"/>
        </w:r>
        <w:r w:rsidR="00EB7234">
          <w:rPr>
            <w:noProof/>
            <w:webHidden/>
          </w:rPr>
          <w:t>36</w:t>
        </w:r>
        <w:r w:rsidR="003368B0">
          <w:rPr>
            <w:noProof/>
            <w:webHidden/>
          </w:rPr>
          <w:fldChar w:fldCharType="end"/>
        </w:r>
      </w:hyperlink>
    </w:p>
    <w:p w14:paraId="4BA05FE7" w14:textId="2FA8AE35" w:rsidR="003368B0" w:rsidRDefault="00E63793">
      <w:pPr>
        <w:pStyle w:val="TOC2"/>
        <w:rPr>
          <w:rFonts w:asciiTheme="minorHAnsi" w:eastAsiaTheme="minorEastAsia" w:hAnsiTheme="minorHAnsi" w:cstheme="minorBidi"/>
          <w:noProof/>
          <w:sz w:val="22"/>
          <w:szCs w:val="22"/>
        </w:rPr>
      </w:pPr>
      <w:hyperlink w:anchor="_Toc63249105" w:history="1">
        <w:r w:rsidR="003368B0" w:rsidRPr="0092699A">
          <w:rPr>
            <w:rStyle w:val="Hyperlink"/>
            <w:noProof/>
          </w:rPr>
          <w:t>2.9 Hazards and Hazardous Materials</w:t>
        </w:r>
        <w:r w:rsidR="003368B0">
          <w:rPr>
            <w:noProof/>
            <w:webHidden/>
          </w:rPr>
          <w:tab/>
        </w:r>
        <w:r w:rsidR="003368B0">
          <w:rPr>
            <w:noProof/>
            <w:webHidden/>
          </w:rPr>
          <w:fldChar w:fldCharType="begin"/>
        </w:r>
        <w:r w:rsidR="003368B0">
          <w:rPr>
            <w:noProof/>
            <w:webHidden/>
          </w:rPr>
          <w:instrText xml:space="preserve"> PAGEREF _Toc63249105 \h </w:instrText>
        </w:r>
        <w:r w:rsidR="003368B0">
          <w:rPr>
            <w:noProof/>
            <w:webHidden/>
          </w:rPr>
        </w:r>
        <w:r w:rsidR="003368B0">
          <w:rPr>
            <w:noProof/>
            <w:webHidden/>
          </w:rPr>
          <w:fldChar w:fldCharType="separate"/>
        </w:r>
        <w:r w:rsidR="00EB7234">
          <w:rPr>
            <w:noProof/>
            <w:webHidden/>
          </w:rPr>
          <w:t>53</w:t>
        </w:r>
        <w:r w:rsidR="003368B0">
          <w:rPr>
            <w:noProof/>
            <w:webHidden/>
          </w:rPr>
          <w:fldChar w:fldCharType="end"/>
        </w:r>
      </w:hyperlink>
    </w:p>
    <w:p w14:paraId="628C02B3" w14:textId="4CF48F69" w:rsidR="003368B0" w:rsidRDefault="00E63793">
      <w:pPr>
        <w:pStyle w:val="TOC2"/>
        <w:rPr>
          <w:rFonts w:asciiTheme="minorHAnsi" w:eastAsiaTheme="minorEastAsia" w:hAnsiTheme="minorHAnsi" w:cstheme="minorBidi"/>
          <w:noProof/>
          <w:sz w:val="22"/>
          <w:szCs w:val="22"/>
        </w:rPr>
      </w:pPr>
      <w:hyperlink w:anchor="_Toc63249106" w:history="1">
        <w:r w:rsidR="003368B0" w:rsidRPr="0092699A">
          <w:rPr>
            <w:rStyle w:val="Hyperlink"/>
            <w:noProof/>
          </w:rPr>
          <w:t>2.10 Hydrology and Water Quality</w:t>
        </w:r>
        <w:r w:rsidR="003368B0">
          <w:rPr>
            <w:noProof/>
            <w:webHidden/>
          </w:rPr>
          <w:tab/>
        </w:r>
        <w:r w:rsidR="003368B0">
          <w:rPr>
            <w:noProof/>
            <w:webHidden/>
          </w:rPr>
          <w:fldChar w:fldCharType="begin"/>
        </w:r>
        <w:r w:rsidR="003368B0">
          <w:rPr>
            <w:noProof/>
            <w:webHidden/>
          </w:rPr>
          <w:instrText xml:space="preserve"> PAGEREF _Toc63249106 \h </w:instrText>
        </w:r>
        <w:r w:rsidR="003368B0">
          <w:rPr>
            <w:noProof/>
            <w:webHidden/>
          </w:rPr>
        </w:r>
        <w:r w:rsidR="003368B0">
          <w:rPr>
            <w:noProof/>
            <w:webHidden/>
          </w:rPr>
          <w:fldChar w:fldCharType="separate"/>
        </w:r>
        <w:r w:rsidR="00EB7234">
          <w:rPr>
            <w:noProof/>
            <w:webHidden/>
          </w:rPr>
          <w:t>57</w:t>
        </w:r>
        <w:r w:rsidR="003368B0">
          <w:rPr>
            <w:noProof/>
            <w:webHidden/>
          </w:rPr>
          <w:fldChar w:fldCharType="end"/>
        </w:r>
      </w:hyperlink>
    </w:p>
    <w:p w14:paraId="30506871" w14:textId="5B44947F" w:rsidR="003368B0" w:rsidRDefault="00E63793">
      <w:pPr>
        <w:pStyle w:val="TOC2"/>
        <w:rPr>
          <w:rFonts w:asciiTheme="minorHAnsi" w:eastAsiaTheme="minorEastAsia" w:hAnsiTheme="minorHAnsi" w:cstheme="minorBidi"/>
          <w:noProof/>
          <w:sz w:val="22"/>
          <w:szCs w:val="22"/>
        </w:rPr>
      </w:pPr>
      <w:hyperlink w:anchor="_Toc63249107" w:history="1">
        <w:r w:rsidR="003368B0" w:rsidRPr="0092699A">
          <w:rPr>
            <w:rStyle w:val="Hyperlink"/>
            <w:noProof/>
          </w:rPr>
          <w:t>2.11 Land Use and Planning</w:t>
        </w:r>
        <w:r w:rsidR="003368B0">
          <w:rPr>
            <w:noProof/>
            <w:webHidden/>
          </w:rPr>
          <w:tab/>
        </w:r>
        <w:r w:rsidR="003368B0">
          <w:rPr>
            <w:noProof/>
            <w:webHidden/>
          </w:rPr>
          <w:fldChar w:fldCharType="begin"/>
        </w:r>
        <w:r w:rsidR="003368B0">
          <w:rPr>
            <w:noProof/>
            <w:webHidden/>
          </w:rPr>
          <w:instrText xml:space="preserve"> PAGEREF _Toc63249107 \h </w:instrText>
        </w:r>
        <w:r w:rsidR="003368B0">
          <w:rPr>
            <w:noProof/>
            <w:webHidden/>
          </w:rPr>
        </w:r>
        <w:r w:rsidR="003368B0">
          <w:rPr>
            <w:noProof/>
            <w:webHidden/>
          </w:rPr>
          <w:fldChar w:fldCharType="separate"/>
        </w:r>
        <w:r w:rsidR="00EB7234">
          <w:rPr>
            <w:noProof/>
            <w:webHidden/>
          </w:rPr>
          <w:t>59</w:t>
        </w:r>
        <w:r w:rsidR="003368B0">
          <w:rPr>
            <w:noProof/>
            <w:webHidden/>
          </w:rPr>
          <w:fldChar w:fldCharType="end"/>
        </w:r>
      </w:hyperlink>
    </w:p>
    <w:p w14:paraId="17C3819B" w14:textId="69266406" w:rsidR="003368B0" w:rsidRDefault="00E63793">
      <w:pPr>
        <w:pStyle w:val="TOC2"/>
        <w:rPr>
          <w:rFonts w:asciiTheme="minorHAnsi" w:eastAsiaTheme="minorEastAsia" w:hAnsiTheme="minorHAnsi" w:cstheme="minorBidi"/>
          <w:noProof/>
          <w:sz w:val="22"/>
          <w:szCs w:val="22"/>
        </w:rPr>
      </w:pPr>
      <w:hyperlink w:anchor="_Toc63249108" w:history="1">
        <w:r w:rsidR="003368B0" w:rsidRPr="0092699A">
          <w:rPr>
            <w:rStyle w:val="Hyperlink"/>
            <w:noProof/>
          </w:rPr>
          <w:t>2.12 Mineral Resources</w:t>
        </w:r>
        <w:r w:rsidR="003368B0">
          <w:rPr>
            <w:noProof/>
            <w:webHidden/>
          </w:rPr>
          <w:tab/>
        </w:r>
        <w:r w:rsidR="003368B0">
          <w:rPr>
            <w:noProof/>
            <w:webHidden/>
          </w:rPr>
          <w:fldChar w:fldCharType="begin"/>
        </w:r>
        <w:r w:rsidR="003368B0">
          <w:rPr>
            <w:noProof/>
            <w:webHidden/>
          </w:rPr>
          <w:instrText xml:space="preserve"> PAGEREF _Toc63249108 \h </w:instrText>
        </w:r>
        <w:r w:rsidR="003368B0">
          <w:rPr>
            <w:noProof/>
            <w:webHidden/>
          </w:rPr>
        </w:r>
        <w:r w:rsidR="003368B0">
          <w:rPr>
            <w:noProof/>
            <w:webHidden/>
          </w:rPr>
          <w:fldChar w:fldCharType="separate"/>
        </w:r>
        <w:r w:rsidR="00EB7234">
          <w:rPr>
            <w:noProof/>
            <w:webHidden/>
          </w:rPr>
          <w:t>60</w:t>
        </w:r>
        <w:r w:rsidR="003368B0">
          <w:rPr>
            <w:noProof/>
            <w:webHidden/>
          </w:rPr>
          <w:fldChar w:fldCharType="end"/>
        </w:r>
      </w:hyperlink>
    </w:p>
    <w:p w14:paraId="424FE6E2" w14:textId="7D6ACB24" w:rsidR="003368B0" w:rsidRDefault="00E63793">
      <w:pPr>
        <w:pStyle w:val="TOC2"/>
        <w:rPr>
          <w:rFonts w:asciiTheme="minorHAnsi" w:eastAsiaTheme="minorEastAsia" w:hAnsiTheme="minorHAnsi" w:cstheme="minorBidi"/>
          <w:noProof/>
          <w:sz w:val="22"/>
          <w:szCs w:val="22"/>
        </w:rPr>
      </w:pPr>
      <w:hyperlink w:anchor="_Toc63249109" w:history="1">
        <w:r w:rsidR="003368B0" w:rsidRPr="0092699A">
          <w:rPr>
            <w:rStyle w:val="Hyperlink"/>
            <w:noProof/>
          </w:rPr>
          <w:t>2.13 Noise</w:t>
        </w:r>
        <w:r w:rsidR="003368B0">
          <w:rPr>
            <w:noProof/>
            <w:webHidden/>
          </w:rPr>
          <w:tab/>
        </w:r>
        <w:r w:rsidR="003368B0">
          <w:rPr>
            <w:noProof/>
            <w:webHidden/>
          </w:rPr>
          <w:fldChar w:fldCharType="begin"/>
        </w:r>
        <w:r w:rsidR="003368B0">
          <w:rPr>
            <w:noProof/>
            <w:webHidden/>
          </w:rPr>
          <w:instrText xml:space="preserve"> PAGEREF _Toc63249109 \h </w:instrText>
        </w:r>
        <w:r w:rsidR="003368B0">
          <w:rPr>
            <w:noProof/>
            <w:webHidden/>
          </w:rPr>
        </w:r>
        <w:r w:rsidR="003368B0">
          <w:rPr>
            <w:noProof/>
            <w:webHidden/>
          </w:rPr>
          <w:fldChar w:fldCharType="separate"/>
        </w:r>
        <w:r w:rsidR="00EB7234">
          <w:rPr>
            <w:noProof/>
            <w:webHidden/>
          </w:rPr>
          <w:t>61</w:t>
        </w:r>
        <w:r w:rsidR="003368B0">
          <w:rPr>
            <w:noProof/>
            <w:webHidden/>
          </w:rPr>
          <w:fldChar w:fldCharType="end"/>
        </w:r>
      </w:hyperlink>
    </w:p>
    <w:p w14:paraId="0E594233" w14:textId="6E01A388" w:rsidR="003368B0" w:rsidRDefault="00E63793">
      <w:pPr>
        <w:pStyle w:val="TOC2"/>
        <w:rPr>
          <w:rFonts w:asciiTheme="minorHAnsi" w:eastAsiaTheme="minorEastAsia" w:hAnsiTheme="minorHAnsi" w:cstheme="minorBidi"/>
          <w:noProof/>
          <w:sz w:val="22"/>
          <w:szCs w:val="22"/>
        </w:rPr>
      </w:pPr>
      <w:hyperlink w:anchor="_Toc63249110" w:history="1">
        <w:r w:rsidR="003368B0" w:rsidRPr="0092699A">
          <w:rPr>
            <w:rStyle w:val="Hyperlink"/>
            <w:noProof/>
          </w:rPr>
          <w:t>2.14 Population and Housing</w:t>
        </w:r>
        <w:r w:rsidR="003368B0">
          <w:rPr>
            <w:noProof/>
            <w:webHidden/>
          </w:rPr>
          <w:tab/>
        </w:r>
        <w:r w:rsidR="003368B0">
          <w:rPr>
            <w:noProof/>
            <w:webHidden/>
          </w:rPr>
          <w:fldChar w:fldCharType="begin"/>
        </w:r>
        <w:r w:rsidR="003368B0">
          <w:rPr>
            <w:noProof/>
            <w:webHidden/>
          </w:rPr>
          <w:instrText xml:space="preserve"> PAGEREF _Toc63249110 \h </w:instrText>
        </w:r>
        <w:r w:rsidR="003368B0">
          <w:rPr>
            <w:noProof/>
            <w:webHidden/>
          </w:rPr>
        </w:r>
        <w:r w:rsidR="003368B0">
          <w:rPr>
            <w:noProof/>
            <w:webHidden/>
          </w:rPr>
          <w:fldChar w:fldCharType="separate"/>
        </w:r>
        <w:r w:rsidR="00EB7234">
          <w:rPr>
            <w:noProof/>
            <w:webHidden/>
          </w:rPr>
          <w:t>64</w:t>
        </w:r>
        <w:r w:rsidR="003368B0">
          <w:rPr>
            <w:noProof/>
            <w:webHidden/>
          </w:rPr>
          <w:fldChar w:fldCharType="end"/>
        </w:r>
      </w:hyperlink>
    </w:p>
    <w:p w14:paraId="114D46B1" w14:textId="19172F5B" w:rsidR="003368B0" w:rsidRDefault="00E63793">
      <w:pPr>
        <w:pStyle w:val="TOC2"/>
        <w:rPr>
          <w:rFonts w:asciiTheme="minorHAnsi" w:eastAsiaTheme="minorEastAsia" w:hAnsiTheme="minorHAnsi" w:cstheme="minorBidi"/>
          <w:noProof/>
          <w:sz w:val="22"/>
          <w:szCs w:val="22"/>
        </w:rPr>
      </w:pPr>
      <w:hyperlink w:anchor="_Toc63249111" w:history="1">
        <w:r w:rsidR="003368B0" w:rsidRPr="0092699A">
          <w:rPr>
            <w:rStyle w:val="Hyperlink"/>
            <w:noProof/>
          </w:rPr>
          <w:t>2.15 Public Services</w:t>
        </w:r>
        <w:r w:rsidR="003368B0">
          <w:rPr>
            <w:noProof/>
            <w:webHidden/>
          </w:rPr>
          <w:tab/>
        </w:r>
        <w:r w:rsidR="003368B0">
          <w:rPr>
            <w:noProof/>
            <w:webHidden/>
          </w:rPr>
          <w:fldChar w:fldCharType="begin"/>
        </w:r>
        <w:r w:rsidR="003368B0">
          <w:rPr>
            <w:noProof/>
            <w:webHidden/>
          </w:rPr>
          <w:instrText xml:space="preserve"> PAGEREF _Toc63249111 \h </w:instrText>
        </w:r>
        <w:r w:rsidR="003368B0">
          <w:rPr>
            <w:noProof/>
            <w:webHidden/>
          </w:rPr>
        </w:r>
        <w:r w:rsidR="003368B0">
          <w:rPr>
            <w:noProof/>
            <w:webHidden/>
          </w:rPr>
          <w:fldChar w:fldCharType="separate"/>
        </w:r>
        <w:r w:rsidR="00EB7234">
          <w:rPr>
            <w:noProof/>
            <w:webHidden/>
          </w:rPr>
          <w:t>65</w:t>
        </w:r>
        <w:r w:rsidR="003368B0">
          <w:rPr>
            <w:noProof/>
            <w:webHidden/>
          </w:rPr>
          <w:fldChar w:fldCharType="end"/>
        </w:r>
      </w:hyperlink>
    </w:p>
    <w:p w14:paraId="5C9DB590" w14:textId="3E2CA0A4" w:rsidR="003368B0" w:rsidRDefault="00E63793">
      <w:pPr>
        <w:pStyle w:val="TOC2"/>
        <w:rPr>
          <w:rFonts w:asciiTheme="minorHAnsi" w:eastAsiaTheme="minorEastAsia" w:hAnsiTheme="minorHAnsi" w:cstheme="minorBidi"/>
          <w:noProof/>
          <w:sz w:val="22"/>
          <w:szCs w:val="22"/>
        </w:rPr>
      </w:pPr>
      <w:hyperlink w:anchor="_Toc63249112" w:history="1">
        <w:r w:rsidR="003368B0" w:rsidRPr="0092699A">
          <w:rPr>
            <w:rStyle w:val="Hyperlink"/>
            <w:noProof/>
          </w:rPr>
          <w:t>2.16 Recreation</w:t>
        </w:r>
        <w:r w:rsidR="003368B0">
          <w:rPr>
            <w:noProof/>
            <w:webHidden/>
          </w:rPr>
          <w:tab/>
        </w:r>
        <w:r w:rsidR="003368B0">
          <w:rPr>
            <w:noProof/>
            <w:webHidden/>
          </w:rPr>
          <w:fldChar w:fldCharType="begin"/>
        </w:r>
        <w:r w:rsidR="003368B0">
          <w:rPr>
            <w:noProof/>
            <w:webHidden/>
          </w:rPr>
          <w:instrText xml:space="preserve"> PAGEREF _Toc63249112 \h </w:instrText>
        </w:r>
        <w:r w:rsidR="003368B0">
          <w:rPr>
            <w:noProof/>
            <w:webHidden/>
          </w:rPr>
        </w:r>
        <w:r w:rsidR="003368B0">
          <w:rPr>
            <w:noProof/>
            <w:webHidden/>
          </w:rPr>
          <w:fldChar w:fldCharType="separate"/>
        </w:r>
        <w:r w:rsidR="00EB7234">
          <w:rPr>
            <w:noProof/>
            <w:webHidden/>
          </w:rPr>
          <w:t>67</w:t>
        </w:r>
        <w:r w:rsidR="003368B0">
          <w:rPr>
            <w:noProof/>
            <w:webHidden/>
          </w:rPr>
          <w:fldChar w:fldCharType="end"/>
        </w:r>
      </w:hyperlink>
    </w:p>
    <w:p w14:paraId="294B372C" w14:textId="27FBFFD5" w:rsidR="003368B0" w:rsidRDefault="00E63793">
      <w:pPr>
        <w:pStyle w:val="TOC2"/>
        <w:rPr>
          <w:rFonts w:asciiTheme="minorHAnsi" w:eastAsiaTheme="minorEastAsia" w:hAnsiTheme="minorHAnsi" w:cstheme="minorBidi"/>
          <w:noProof/>
          <w:sz w:val="22"/>
          <w:szCs w:val="22"/>
        </w:rPr>
      </w:pPr>
      <w:hyperlink w:anchor="_Toc63249113" w:history="1">
        <w:r w:rsidR="003368B0" w:rsidRPr="0092699A">
          <w:rPr>
            <w:rStyle w:val="Hyperlink"/>
            <w:noProof/>
          </w:rPr>
          <w:t>2.17 Transportation/Traffic</w:t>
        </w:r>
        <w:r w:rsidR="003368B0">
          <w:rPr>
            <w:noProof/>
            <w:webHidden/>
          </w:rPr>
          <w:tab/>
        </w:r>
        <w:r w:rsidR="003368B0">
          <w:rPr>
            <w:noProof/>
            <w:webHidden/>
          </w:rPr>
          <w:fldChar w:fldCharType="begin"/>
        </w:r>
        <w:r w:rsidR="003368B0">
          <w:rPr>
            <w:noProof/>
            <w:webHidden/>
          </w:rPr>
          <w:instrText xml:space="preserve"> PAGEREF _Toc63249113 \h </w:instrText>
        </w:r>
        <w:r w:rsidR="003368B0">
          <w:rPr>
            <w:noProof/>
            <w:webHidden/>
          </w:rPr>
        </w:r>
        <w:r w:rsidR="003368B0">
          <w:rPr>
            <w:noProof/>
            <w:webHidden/>
          </w:rPr>
          <w:fldChar w:fldCharType="separate"/>
        </w:r>
        <w:r w:rsidR="00EB7234">
          <w:rPr>
            <w:noProof/>
            <w:webHidden/>
          </w:rPr>
          <w:t>68</w:t>
        </w:r>
        <w:r w:rsidR="003368B0">
          <w:rPr>
            <w:noProof/>
            <w:webHidden/>
          </w:rPr>
          <w:fldChar w:fldCharType="end"/>
        </w:r>
      </w:hyperlink>
    </w:p>
    <w:p w14:paraId="45904F00" w14:textId="4C11D36D" w:rsidR="003368B0" w:rsidRDefault="00E63793">
      <w:pPr>
        <w:pStyle w:val="TOC2"/>
        <w:rPr>
          <w:rFonts w:asciiTheme="minorHAnsi" w:eastAsiaTheme="minorEastAsia" w:hAnsiTheme="minorHAnsi" w:cstheme="minorBidi"/>
          <w:noProof/>
          <w:sz w:val="22"/>
          <w:szCs w:val="22"/>
        </w:rPr>
      </w:pPr>
      <w:hyperlink w:anchor="_Toc63249114" w:history="1">
        <w:r w:rsidR="003368B0" w:rsidRPr="0092699A">
          <w:rPr>
            <w:rStyle w:val="Hyperlink"/>
            <w:noProof/>
          </w:rPr>
          <w:t>2.18 Tribal Cultural Resources</w:t>
        </w:r>
        <w:r w:rsidR="003368B0">
          <w:rPr>
            <w:noProof/>
            <w:webHidden/>
          </w:rPr>
          <w:tab/>
        </w:r>
        <w:r w:rsidR="003368B0">
          <w:rPr>
            <w:noProof/>
            <w:webHidden/>
          </w:rPr>
          <w:fldChar w:fldCharType="begin"/>
        </w:r>
        <w:r w:rsidR="003368B0">
          <w:rPr>
            <w:noProof/>
            <w:webHidden/>
          </w:rPr>
          <w:instrText xml:space="preserve"> PAGEREF _Toc63249114 \h </w:instrText>
        </w:r>
        <w:r w:rsidR="003368B0">
          <w:rPr>
            <w:noProof/>
            <w:webHidden/>
          </w:rPr>
        </w:r>
        <w:r w:rsidR="003368B0">
          <w:rPr>
            <w:noProof/>
            <w:webHidden/>
          </w:rPr>
          <w:fldChar w:fldCharType="separate"/>
        </w:r>
        <w:r w:rsidR="00EB7234">
          <w:rPr>
            <w:noProof/>
            <w:webHidden/>
          </w:rPr>
          <w:t>69</w:t>
        </w:r>
        <w:r w:rsidR="003368B0">
          <w:rPr>
            <w:noProof/>
            <w:webHidden/>
          </w:rPr>
          <w:fldChar w:fldCharType="end"/>
        </w:r>
      </w:hyperlink>
    </w:p>
    <w:p w14:paraId="4C339FCC" w14:textId="1B7FA0F4" w:rsidR="003368B0" w:rsidRDefault="00E63793">
      <w:pPr>
        <w:pStyle w:val="TOC2"/>
        <w:rPr>
          <w:rFonts w:asciiTheme="minorHAnsi" w:eastAsiaTheme="minorEastAsia" w:hAnsiTheme="minorHAnsi" w:cstheme="minorBidi"/>
          <w:noProof/>
          <w:sz w:val="22"/>
          <w:szCs w:val="22"/>
        </w:rPr>
      </w:pPr>
      <w:hyperlink w:anchor="_Toc63249115" w:history="1">
        <w:r w:rsidR="003368B0" w:rsidRPr="0092699A">
          <w:rPr>
            <w:rStyle w:val="Hyperlink"/>
            <w:noProof/>
          </w:rPr>
          <w:t>2.19 Utilities and Service Systems</w:t>
        </w:r>
        <w:r w:rsidR="003368B0">
          <w:rPr>
            <w:noProof/>
            <w:webHidden/>
          </w:rPr>
          <w:tab/>
        </w:r>
        <w:r w:rsidR="003368B0">
          <w:rPr>
            <w:noProof/>
            <w:webHidden/>
          </w:rPr>
          <w:fldChar w:fldCharType="begin"/>
        </w:r>
        <w:r w:rsidR="003368B0">
          <w:rPr>
            <w:noProof/>
            <w:webHidden/>
          </w:rPr>
          <w:instrText xml:space="preserve"> PAGEREF _Toc63249115 \h </w:instrText>
        </w:r>
        <w:r w:rsidR="003368B0">
          <w:rPr>
            <w:noProof/>
            <w:webHidden/>
          </w:rPr>
        </w:r>
        <w:r w:rsidR="003368B0">
          <w:rPr>
            <w:noProof/>
            <w:webHidden/>
          </w:rPr>
          <w:fldChar w:fldCharType="separate"/>
        </w:r>
        <w:r w:rsidR="00EB7234">
          <w:rPr>
            <w:noProof/>
            <w:webHidden/>
          </w:rPr>
          <w:t>70</w:t>
        </w:r>
        <w:r w:rsidR="003368B0">
          <w:rPr>
            <w:noProof/>
            <w:webHidden/>
          </w:rPr>
          <w:fldChar w:fldCharType="end"/>
        </w:r>
      </w:hyperlink>
    </w:p>
    <w:p w14:paraId="7386250E" w14:textId="7F85A07C" w:rsidR="003368B0" w:rsidRDefault="00E63793">
      <w:pPr>
        <w:pStyle w:val="TOC2"/>
        <w:rPr>
          <w:rFonts w:asciiTheme="minorHAnsi" w:eastAsiaTheme="minorEastAsia" w:hAnsiTheme="minorHAnsi" w:cstheme="minorBidi"/>
          <w:noProof/>
          <w:sz w:val="22"/>
          <w:szCs w:val="22"/>
        </w:rPr>
      </w:pPr>
      <w:hyperlink w:anchor="_Toc63249116" w:history="1">
        <w:r w:rsidR="003368B0" w:rsidRPr="0092699A">
          <w:rPr>
            <w:rStyle w:val="Hyperlink"/>
            <w:noProof/>
          </w:rPr>
          <w:t>2.20 Wildfire</w:t>
        </w:r>
        <w:r w:rsidR="003368B0">
          <w:rPr>
            <w:noProof/>
            <w:webHidden/>
          </w:rPr>
          <w:tab/>
        </w:r>
        <w:r w:rsidR="003368B0">
          <w:rPr>
            <w:noProof/>
            <w:webHidden/>
          </w:rPr>
          <w:fldChar w:fldCharType="begin"/>
        </w:r>
        <w:r w:rsidR="003368B0">
          <w:rPr>
            <w:noProof/>
            <w:webHidden/>
          </w:rPr>
          <w:instrText xml:space="preserve"> PAGEREF _Toc63249116 \h </w:instrText>
        </w:r>
        <w:r w:rsidR="003368B0">
          <w:rPr>
            <w:noProof/>
            <w:webHidden/>
          </w:rPr>
        </w:r>
        <w:r w:rsidR="003368B0">
          <w:rPr>
            <w:noProof/>
            <w:webHidden/>
          </w:rPr>
          <w:fldChar w:fldCharType="separate"/>
        </w:r>
        <w:r w:rsidR="00EB7234">
          <w:rPr>
            <w:noProof/>
            <w:webHidden/>
          </w:rPr>
          <w:t>71</w:t>
        </w:r>
        <w:r w:rsidR="003368B0">
          <w:rPr>
            <w:noProof/>
            <w:webHidden/>
          </w:rPr>
          <w:fldChar w:fldCharType="end"/>
        </w:r>
      </w:hyperlink>
    </w:p>
    <w:p w14:paraId="7C488304" w14:textId="4CD208C2" w:rsidR="003368B0" w:rsidRDefault="00E63793">
      <w:pPr>
        <w:pStyle w:val="TOC2"/>
        <w:rPr>
          <w:rFonts w:asciiTheme="minorHAnsi" w:eastAsiaTheme="minorEastAsia" w:hAnsiTheme="minorHAnsi" w:cstheme="minorBidi"/>
          <w:noProof/>
          <w:sz w:val="22"/>
          <w:szCs w:val="22"/>
        </w:rPr>
      </w:pPr>
      <w:hyperlink w:anchor="_Toc63249117" w:history="1">
        <w:r w:rsidR="003368B0" w:rsidRPr="0092699A">
          <w:rPr>
            <w:rStyle w:val="Hyperlink"/>
            <w:noProof/>
          </w:rPr>
          <w:t>2.21 Mandatory Findings of Significance</w:t>
        </w:r>
        <w:r w:rsidR="003368B0">
          <w:rPr>
            <w:noProof/>
            <w:webHidden/>
          </w:rPr>
          <w:tab/>
        </w:r>
        <w:r w:rsidR="003368B0">
          <w:rPr>
            <w:noProof/>
            <w:webHidden/>
          </w:rPr>
          <w:fldChar w:fldCharType="begin"/>
        </w:r>
        <w:r w:rsidR="003368B0">
          <w:rPr>
            <w:noProof/>
            <w:webHidden/>
          </w:rPr>
          <w:instrText xml:space="preserve"> PAGEREF _Toc63249117 \h </w:instrText>
        </w:r>
        <w:r w:rsidR="003368B0">
          <w:rPr>
            <w:noProof/>
            <w:webHidden/>
          </w:rPr>
        </w:r>
        <w:r w:rsidR="003368B0">
          <w:rPr>
            <w:noProof/>
            <w:webHidden/>
          </w:rPr>
          <w:fldChar w:fldCharType="separate"/>
        </w:r>
        <w:r w:rsidR="00EB7234">
          <w:rPr>
            <w:noProof/>
            <w:webHidden/>
          </w:rPr>
          <w:t>72</w:t>
        </w:r>
        <w:r w:rsidR="003368B0">
          <w:rPr>
            <w:noProof/>
            <w:webHidden/>
          </w:rPr>
          <w:fldChar w:fldCharType="end"/>
        </w:r>
      </w:hyperlink>
    </w:p>
    <w:p w14:paraId="04D73741" w14:textId="0B4B97AE" w:rsidR="003368B0" w:rsidRDefault="00E63793">
      <w:pPr>
        <w:pStyle w:val="TOC1"/>
        <w:rPr>
          <w:rFonts w:asciiTheme="minorHAnsi" w:eastAsiaTheme="minorEastAsia" w:hAnsiTheme="minorHAnsi" w:cstheme="minorBidi"/>
          <w:b w:val="0"/>
          <w:noProof/>
          <w:szCs w:val="22"/>
        </w:rPr>
      </w:pPr>
      <w:hyperlink w:anchor="_Toc63249118" w:history="1">
        <w:r w:rsidR="003368B0" w:rsidRPr="0092699A">
          <w:rPr>
            <w:rStyle w:val="Hyperlink"/>
            <w:rFonts w:ascii="Arial Black" w:hAnsi="Arial Black"/>
            <w:noProof/>
          </w:rPr>
          <w:t>Chapter 3</w:t>
        </w:r>
        <w:r w:rsidR="003368B0" w:rsidRPr="0092699A">
          <w:rPr>
            <w:rStyle w:val="Hyperlink"/>
            <w:noProof/>
          </w:rPr>
          <w:t>.</w:t>
        </w:r>
        <w:r w:rsidR="00C94103">
          <w:rPr>
            <w:rFonts w:asciiTheme="minorHAnsi" w:eastAsiaTheme="minorEastAsia" w:hAnsiTheme="minorHAnsi" w:cstheme="minorBidi"/>
            <w:b w:val="0"/>
            <w:noProof/>
            <w:szCs w:val="22"/>
          </w:rPr>
          <w:t xml:space="preserve"> </w:t>
        </w:r>
        <w:r w:rsidR="003368B0" w:rsidRPr="0092699A">
          <w:rPr>
            <w:rStyle w:val="Hyperlink"/>
            <w:noProof/>
          </w:rPr>
          <w:t>List of Preparers</w:t>
        </w:r>
        <w:r w:rsidR="003368B0">
          <w:rPr>
            <w:noProof/>
            <w:webHidden/>
          </w:rPr>
          <w:tab/>
        </w:r>
        <w:r w:rsidR="003368B0">
          <w:rPr>
            <w:noProof/>
            <w:webHidden/>
          </w:rPr>
          <w:fldChar w:fldCharType="begin"/>
        </w:r>
        <w:r w:rsidR="003368B0">
          <w:rPr>
            <w:noProof/>
            <w:webHidden/>
          </w:rPr>
          <w:instrText xml:space="preserve"> PAGEREF _Toc63249118 \h </w:instrText>
        </w:r>
        <w:r w:rsidR="003368B0">
          <w:rPr>
            <w:noProof/>
            <w:webHidden/>
          </w:rPr>
        </w:r>
        <w:r w:rsidR="003368B0">
          <w:rPr>
            <w:noProof/>
            <w:webHidden/>
          </w:rPr>
          <w:fldChar w:fldCharType="separate"/>
        </w:r>
        <w:r w:rsidR="00EB7234">
          <w:rPr>
            <w:noProof/>
            <w:webHidden/>
          </w:rPr>
          <w:t>74</w:t>
        </w:r>
        <w:r w:rsidR="003368B0">
          <w:rPr>
            <w:noProof/>
            <w:webHidden/>
          </w:rPr>
          <w:fldChar w:fldCharType="end"/>
        </w:r>
      </w:hyperlink>
    </w:p>
    <w:p w14:paraId="4F6F6366" w14:textId="0E591B6A" w:rsidR="003368B0" w:rsidRDefault="00E63793">
      <w:pPr>
        <w:pStyle w:val="TOC1"/>
        <w:rPr>
          <w:rFonts w:asciiTheme="minorHAnsi" w:eastAsiaTheme="minorEastAsia" w:hAnsiTheme="minorHAnsi" w:cstheme="minorBidi"/>
          <w:b w:val="0"/>
          <w:noProof/>
          <w:szCs w:val="22"/>
        </w:rPr>
      </w:pPr>
      <w:hyperlink w:anchor="_Toc63249119" w:history="1">
        <w:r w:rsidR="003368B0" w:rsidRPr="0092699A">
          <w:rPr>
            <w:rStyle w:val="Hyperlink"/>
            <w:rFonts w:ascii="Arial Black" w:hAnsi="Arial Black"/>
            <w:noProof/>
          </w:rPr>
          <w:t>Chapter 4.</w:t>
        </w:r>
        <w:r w:rsidR="00C94103">
          <w:rPr>
            <w:rFonts w:asciiTheme="minorHAnsi" w:eastAsiaTheme="minorEastAsia" w:hAnsiTheme="minorHAnsi" w:cstheme="minorBidi"/>
            <w:b w:val="0"/>
            <w:noProof/>
            <w:szCs w:val="22"/>
          </w:rPr>
          <w:t xml:space="preserve"> </w:t>
        </w:r>
        <w:r w:rsidR="003368B0" w:rsidRPr="0092699A">
          <w:rPr>
            <w:rStyle w:val="Hyperlink"/>
            <w:noProof/>
          </w:rPr>
          <w:t>References</w:t>
        </w:r>
        <w:r w:rsidR="003368B0">
          <w:rPr>
            <w:noProof/>
            <w:webHidden/>
          </w:rPr>
          <w:tab/>
        </w:r>
        <w:r w:rsidR="003368B0">
          <w:rPr>
            <w:noProof/>
            <w:webHidden/>
          </w:rPr>
          <w:fldChar w:fldCharType="begin"/>
        </w:r>
        <w:r w:rsidR="003368B0">
          <w:rPr>
            <w:noProof/>
            <w:webHidden/>
          </w:rPr>
          <w:instrText xml:space="preserve"> PAGEREF _Toc63249119 \h </w:instrText>
        </w:r>
        <w:r w:rsidR="003368B0">
          <w:rPr>
            <w:noProof/>
            <w:webHidden/>
          </w:rPr>
        </w:r>
        <w:r w:rsidR="003368B0">
          <w:rPr>
            <w:noProof/>
            <w:webHidden/>
          </w:rPr>
          <w:fldChar w:fldCharType="separate"/>
        </w:r>
        <w:r w:rsidR="00EB7234">
          <w:rPr>
            <w:noProof/>
            <w:webHidden/>
          </w:rPr>
          <w:t>75</w:t>
        </w:r>
        <w:r w:rsidR="003368B0">
          <w:rPr>
            <w:noProof/>
            <w:webHidden/>
          </w:rPr>
          <w:fldChar w:fldCharType="end"/>
        </w:r>
      </w:hyperlink>
    </w:p>
    <w:p w14:paraId="7F450F07" w14:textId="682FBFD5" w:rsidR="003368B0" w:rsidRDefault="00E63793">
      <w:pPr>
        <w:pStyle w:val="TOC1"/>
        <w:tabs>
          <w:tab w:val="left" w:pos="2520"/>
        </w:tabs>
        <w:rPr>
          <w:rFonts w:asciiTheme="minorHAnsi" w:eastAsiaTheme="minorEastAsia" w:hAnsiTheme="minorHAnsi" w:cstheme="minorBidi"/>
          <w:b w:val="0"/>
          <w:noProof/>
          <w:szCs w:val="22"/>
        </w:rPr>
      </w:pPr>
      <w:hyperlink w:anchor="_Toc63249120" w:history="1">
        <w:r w:rsidR="003368B0" w:rsidRPr="0092699A">
          <w:rPr>
            <w:rStyle w:val="Hyperlink"/>
            <w:rFonts w:ascii="Arial Black" w:hAnsi="Arial Black"/>
            <w:noProof/>
          </w:rPr>
          <w:t>Appendix A.</w:t>
        </w:r>
        <w:r w:rsidR="00C94103">
          <w:rPr>
            <w:rFonts w:asciiTheme="minorHAnsi" w:eastAsiaTheme="minorEastAsia" w:hAnsiTheme="minorHAnsi" w:cstheme="minorBidi"/>
            <w:b w:val="0"/>
            <w:noProof/>
            <w:szCs w:val="22"/>
          </w:rPr>
          <w:t xml:space="preserve"> </w:t>
        </w:r>
        <w:r w:rsidR="003368B0" w:rsidRPr="0092699A">
          <w:rPr>
            <w:rStyle w:val="Hyperlink"/>
            <w:noProof/>
          </w:rPr>
          <w:t>Project Layouts</w:t>
        </w:r>
        <w:r w:rsidR="003368B0">
          <w:rPr>
            <w:noProof/>
            <w:webHidden/>
          </w:rPr>
          <w:tab/>
        </w:r>
        <w:r w:rsidR="003368B0">
          <w:rPr>
            <w:noProof/>
            <w:webHidden/>
          </w:rPr>
          <w:fldChar w:fldCharType="begin"/>
        </w:r>
        <w:r w:rsidR="003368B0">
          <w:rPr>
            <w:noProof/>
            <w:webHidden/>
          </w:rPr>
          <w:instrText xml:space="preserve"> PAGEREF _Toc63249120 \h </w:instrText>
        </w:r>
        <w:r w:rsidR="003368B0">
          <w:rPr>
            <w:noProof/>
            <w:webHidden/>
          </w:rPr>
        </w:r>
        <w:r w:rsidR="003368B0">
          <w:rPr>
            <w:noProof/>
            <w:webHidden/>
          </w:rPr>
          <w:fldChar w:fldCharType="separate"/>
        </w:r>
        <w:r w:rsidR="00EB7234">
          <w:rPr>
            <w:noProof/>
            <w:webHidden/>
          </w:rPr>
          <w:t>79</w:t>
        </w:r>
        <w:r w:rsidR="003368B0">
          <w:rPr>
            <w:noProof/>
            <w:webHidden/>
          </w:rPr>
          <w:fldChar w:fldCharType="end"/>
        </w:r>
      </w:hyperlink>
    </w:p>
    <w:p w14:paraId="175E6A9E" w14:textId="319D5569" w:rsidR="003368B0" w:rsidRDefault="00E63793">
      <w:pPr>
        <w:pStyle w:val="TOC1"/>
        <w:tabs>
          <w:tab w:val="left" w:pos="2520"/>
        </w:tabs>
        <w:rPr>
          <w:rFonts w:asciiTheme="minorHAnsi" w:eastAsiaTheme="minorEastAsia" w:hAnsiTheme="minorHAnsi" w:cstheme="minorBidi"/>
          <w:b w:val="0"/>
          <w:noProof/>
          <w:szCs w:val="22"/>
        </w:rPr>
      </w:pPr>
      <w:hyperlink w:anchor="_Toc63249121" w:history="1">
        <w:r w:rsidR="003368B0" w:rsidRPr="0092699A">
          <w:rPr>
            <w:rStyle w:val="Hyperlink"/>
            <w:rFonts w:ascii="Arial Black" w:hAnsi="Arial Black"/>
            <w:noProof/>
          </w:rPr>
          <w:t>Appendix B.</w:t>
        </w:r>
        <w:r w:rsidR="00C94103">
          <w:rPr>
            <w:rFonts w:asciiTheme="minorHAnsi" w:eastAsiaTheme="minorEastAsia" w:hAnsiTheme="minorHAnsi" w:cstheme="minorBidi"/>
            <w:b w:val="0"/>
            <w:noProof/>
            <w:szCs w:val="22"/>
          </w:rPr>
          <w:t xml:space="preserve"> </w:t>
        </w:r>
        <w:r w:rsidR="003368B0" w:rsidRPr="0092699A">
          <w:rPr>
            <w:rStyle w:val="Hyperlink"/>
            <w:noProof/>
          </w:rPr>
          <w:t>Title VI Policy Statement</w:t>
        </w:r>
        <w:r w:rsidR="003368B0">
          <w:rPr>
            <w:noProof/>
            <w:webHidden/>
          </w:rPr>
          <w:tab/>
        </w:r>
        <w:r w:rsidR="003368B0">
          <w:rPr>
            <w:noProof/>
            <w:webHidden/>
          </w:rPr>
          <w:fldChar w:fldCharType="begin"/>
        </w:r>
        <w:r w:rsidR="003368B0">
          <w:rPr>
            <w:noProof/>
            <w:webHidden/>
          </w:rPr>
          <w:instrText xml:space="preserve"> PAGEREF _Toc63249121 \h </w:instrText>
        </w:r>
        <w:r w:rsidR="003368B0">
          <w:rPr>
            <w:noProof/>
            <w:webHidden/>
          </w:rPr>
        </w:r>
        <w:r w:rsidR="003368B0">
          <w:rPr>
            <w:noProof/>
            <w:webHidden/>
          </w:rPr>
          <w:fldChar w:fldCharType="separate"/>
        </w:r>
        <w:r w:rsidR="00EB7234">
          <w:rPr>
            <w:noProof/>
            <w:webHidden/>
          </w:rPr>
          <w:t>86</w:t>
        </w:r>
        <w:r w:rsidR="003368B0">
          <w:rPr>
            <w:noProof/>
            <w:webHidden/>
          </w:rPr>
          <w:fldChar w:fldCharType="end"/>
        </w:r>
      </w:hyperlink>
    </w:p>
    <w:p w14:paraId="1C2CF89B" w14:textId="35B7245D" w:rsidR="003368B0" w:rsidRDefault="00E63793">
      <w:pPr>
        <w:pStyle w:val="TOC1"/>
        <w:tabs>
          <w:tab w:val="left" w:pos="2520"/>
        </w:tabs>
        <w:rPr>
          <w:rFonts w:asciiTheme="minorHAnsi" w:eastAsiaTheme="minorEastAsia" w:hAnsiTheme="minorHAnsi" w:cstheme="minorBidi"/>
          <w:b w:val="0"/>
          <w:noProof/>
          <w:szCs w:val="22"/>
        </w:rPr>
      </w:pPr>
      <w:hyperlink w:anchor="_Toc63249122" w:history="1">
        <w:r w:rsidR="003368B0" w:rsidRPr="0092699A">
          <w:rPr>
            <w:rStyle w:val="Hyperlink"/>
            <w:rFonts w:ascii="Arial Black" w:hAnsi="Arial Black"/>
            <w:noProof/>
          </w:rPr>
          <w:t>Appendix C.</w:t>
        </w:r>
        <w:r w:rsidR="00C94103">
          <w:rPr>
            <w:rFonts w:asciiTheme="minorHAnsi" w:eastAsiaTheme="minorEastAsia" w:hAnsiTheme="minorHAnsi" w:cstheme="minorBidi"/>
            <w:b w:val="0"/>
            <w:noProof/>
            <w:szCs w:val="22"/>
          </w:rPr>
          <w:t xml:space="preserve"> </w:t>
        </w:r>
        <w:r w:rsidR="003368B0" w:rsidRPr="0092699A">
          <w:rPr>
            <w:rStyle w:val="Hyperlink"/>
            <w:noProof/>
          </w:rPr>
          <w:t>USFWS and Species List</w:t>
        </w:r>
        <w:r w:rsidR="003368B0">
          <w:rPr>
            <w:noProof/>
            <w:webHidden/>
          </w:rPr>
          <w:tab/>
        </w:r>
        <w:r w:rsidR="003368B0">
          <w:rPr>
            <w:noProof/>
            <w:webHidden/>
          </w:rPr>
          <w:fldChar w:fldCharType="begin"/>
        </w:r>
        <w:r w:rsidR="003368B0">
          <w:rPr>
            <w:noProof/>
            <w:webHidden/>
          </w:rPr>
          <w:instrText xml:space="preserve"> PAGEREF _Toc63249122 \h </w:instrText>
        </w:r>
        <w:r w:rsidR="003368B0">
          <w:rPr>
            <w:noProof/>
            <w:webHidden/>
          </w:rPr>
        </w:r>
        <w:r w:rsidR="003368B0">
          <w:rPr>
            <w:noProof/>
            <w:webHidden/>
          </w:rPr>
          <w:fldChar w:fldCharType="separate"/>
        </w:r>
        <w:r w:rsidR="00EB7234">
          <w:rPr>
            <w:noProof/>
            <w:webHidden/>
          </w:rPr>
          <w:t>87</w:t>
        </w:r>
        <w:r w:rsidR="003368B0">
          <w:rPr>
            <w:noProof/>
            <w:webHidden/>
          </w:rPr>
          <w:fldChar w:fldCharType="end"/>
        </w:r>
      </w:hyperlink>
    </w:p>
    <w:p w14:paraId="044A178C" w14:textId="2B012137" w:rsidR="003368B0" w:rsidRDefault="00E63793">
      <w:pPr>
        <w:pStyle w:val="TOC1"/>
        <w:tabs>
          <w:tab w:val="left" w:pos="2520"/>
        </w:tabs>
        <w:rPr>
          <w:rFonts w:asciiTheme="minorHAnsi" w:eastAsiaTheme="minorEastAsia" w:hAnsiTheme="minorHAnsi" w:cstheme="minorBidi"/>
          <w:b w:val="0"/>
          <w:noProof/>
          <w:szCs w:val="22"/>
        </w:rPr>
      </w:pPr>
      <w:hyperlink w:anchor="_Toc63249123" w:history="1">
        <w:r w:rsidR="003368B0" w:rsidRPr="0092699A">
          <w:rPr>
            <w:rStyle w:val="Hyperlink"/>
            <w:rFonts w:ascii="Arial Black" w:hAnsi="Arial Black"/>
            <w:noProof/>
          </w:rPr>
          <w:t>Appendix D.</w:t>
        </w:r>
        <w:r w:rsidR="00C94103">
          <w:rPr>
            <w:rFonts w:asciiTheme="minorHAnsi" w:eastAsiaTheme="minorEastAsia" w:hAnsiTheme="minorHAnsi" w:cstheme="minorBidi"/>
            <w:b w:val="0"/>
            <w:noProof/>
            <w:szCs w:val="22"/>
          </w:rPr>
          <w:t xml:space="preserve"> </w:t>
        </w:r>
        <w:r w:rsidR="003368B0" w:rsidRPr="0092699A">
          <w:rPr>
            <w:rStyle w:val="Hyperlink"/>
            <w:noProof/>
          </w:rPr>
          <w:t>ESA Action Plan</w:t>
        </w:r>
        <w:r w:rsidR="003368B0">
          <w:rPr>
            <w:noProof/>
            <w:webHidden/>
          </w:rPr>
          <w:tab/>
        </w:r>
        <w:r w:rsidR="003368B0">
          <w:rPr>
            <w:noProof/>
            <w:webHidden/>
          </w:rPr>
          <w:fldChar w:fldCharType="begin"/>
        </w:r>
        <w:r w:rsidR="003368B0">
          <w:rPr>
            <w:noProof/>
            <w:webHidden/>
          </w:rPr>
          <w:instrText xml:space="preserve"> PAGEREF _Toc63249123 \h </w:instrText>
        </w:r>
        <w:r w:rsidR="003368B0">
          <w:rPr>
            <w:noProof/>
            <w:webHidden/>
          </w:rPr>
        </w:r>
        <w:r w:rsidR="003368B0">
          <w:rPr>
            <w:noProof/>
            <w:webHidden/>
          </w:rPr>
          <w:fldChar w:fldCharType="separate"/>
        </w:r>
        <w:r w:rsidR="00EB7234">
          <w:rPr>
            <w:noProof/>
            <w:webHidden/>
          </w:rPr>
          <w:t>97</w:t>
        </w:r>
        <w:r w:rsidR="003368B0">
          <w:rPr>
            <w:noProof/>
            <w:webHidden/>
          </w:rPr>
          <w:fldChar w:fldCharType="end"/>
        </w:r>
      </w:hyperlink>
    </w:p>
    <w:p w14:paraId="2976030B" w14:textId="477A7C42" w:rsidR="003368B0" w:rsidRDefault="00E63793">
      <w:pPr>
        <w:pStyle w:val="TOC1"/>
        <w:rPr>
          <w:rFonts w:asciiTheme="minorHAnsi" w:eastAsiaTheme="minorEastAsia" w:hAnsiTheme="minorHAnsi" w:cstheme="minorBidi"/>
          <w:b w:val="0"/>
          <w:noProof/>
          <w:szCs w:val="22"/>
        </w:rPr>
      </w:pPr>
      <w:hyperlink w:anchor="_Toc63249124" w:history="1">
        <w:r w:rsidR="00C94103">
          <w:rPr>
            <w:rStyle w:val="Hyperlink"/>
            <w:rFonts w:ascii="Arial Black" w:hAnsi="Arial Black"/>
            <w:noProof/>
          </w:rPr>
          <w:t>App</w:t>
        </w:r>
        <w:r w:rsidR="003368B0" w:rsidRPr="00C94103">
          <w:rPr>
            <w:rStyle w:val="Hyperlink"/>
            <w:rFonts w:ascii="Arial Black" w:hAnsi="Arial Black"/>
            <w:noProof/>
          </w:rPr>
          <w:t>endix E.</w:t>
        </w:r>
        <w:r w:rsidR="00C94103">
          <w:rPr>
            <w:rStyle w:val="Hyperlink"/>
            <w:noProof/>
          </w:rPr>
          <w:t xml:space="preserve"> </w:t>
        </w:r>
        <w:r w:rsidR="003368B0" w:rsidRPr="0092699A">
          <w:rPr>
            <w:rStyle w:val="Hyperlink"/>
            <w:noProof/>
          </w:rPr>
          <w:t>Response to Comments</w:t>
        </w:r>
        <w:r w:rsidR="003368B0">
          <w:rPr>
            <w:noProof/>
            <w:webHidden/>
          </w:rPr>
          <w:tab/>
        </w:r>
        <w:r w:rsidR="003368B0">
          <w:rPr>
            <w:noProof/>
            <w:webHidden/>
          </w:rPr>
          <w:fldChar w:fldCharType="begin"/>
        </w:r>
        <w:r w:rsidR="003368B0">
          <w:rPr>
            <w:noProof/>
            <w:webHidden/>
          </w:rPr>
          <w:instrText xml:space="preserve"> PAGEREF _Toc63249124 \h </w:instrText>
        </w:r>
        <w:r w:rsidR="003368B0">
          <w:rPr>
            <w:noProof/>
            <w:webHidden/>
          </w:rPr>
        </w:r>
        <w:r w:rsidR="003368B0">
          <w:rPr>
            <w:noProof/>
            <w:webHidden/>
          </w:rPr>
          <w:fldChar w:fldCharType="separate"/>
        </w:r>
        <w:r w:rsidR="00EB7234">
          <w:rPr>
            <w:noProof/>
            <w:webHidden/>
          </w:rPr>
          <w:t>99</w:t>
        </w:r>
        <w:r w:rsidR="003368B0">
          <w:rPr>
            <w:noProof/>
            <w:webHidden/>
          </w:rPr>
          <w:fldChar w:fldCharType="end"/>
        </w:r>
      </w:hyperlink>
    </w:p>
    <w:p w14:paraId="2B0DE7EF" w14:textId="5ACD156C" w:rsidR="000F68FB" w:rsidRDefault="007808D6" w:rsidP="00C94103">
      <w:pPr>
        <w:pStyle w:val="TOC1"/>
        <w:ind w:left="0" w:firstLine="0"/>
        <w:rPr>
          <w:rFonts w:cs="Arial"/>
          <w:b w:val="0"/>
          <w:bCs/>
          <w:color w:val="365F91" w:themeColor="accent1" w:themeShade="BF"/>
          <w:kern w:val="28"/>
          <w:sz w:val="40"/>
          <w:szCs w:val="40"/>
        </w:rPr>
      </w:pPr>
      <w:r>
        <w:rPr>
          <w:b w:val="0"/>
        </w:rPr>
        <w:fldChar w:fldCharType="end"/>
      </w:r>
    </w:p>
    <w:p w14:paraId="31B723C9" w14:textId="4B63CBFD" w:rsidR="000202BA" w:rsidRPr="004A605B" w:rsidRDefault="000202BA" w:rsidP="00C94103">
      <w:pPr>
        <w:pStyle w:val="Heading1"/>
        <w:spacing w:before="840"/>
      </w:pPr>
      <w:bookmarkStart w:id="19" w:name="_Toc63249084"/>
      <w:r w:rsidRPr="004A605B">
        <w:lastRenderedPageBreak/>
        <w:t xml:space="preserve">List of </w:t>
      </w:r>
      <w:r>
        <w:t>Appendices</w:t>
      </w:r>
      <w:bookmarkEnd w:id="19"/>
    </w:p>
    <w:p w14:paraId="74EA6D1D" w14:textId="77777777" w:rsidR="000D78DC" w:rsidRDefault="00783DC5" w:rsidP="00783DC5">
      <w:pPr>
        <w:pStyle w:val="TOC1"/>
        <w:tabs>
          <w:tab w:val="clear" w:pos="1440"/>
          <w:tab w:val="left" w:pos="1980"/>
        </w:tabs>
      </w:pPr>
      <w:bookmarkStart w:id="20" w:name="_Hlk30580801"/>
      <w:r>
        <w:t>APPENDIX A.</w:t>
      </w:r>
      <w:r>
        <w:tab/>
      </w:r>
      <w:r>
        <w:tab/>
      </w:r>
      <w:r w:rsidR="0093287E">
        <w:t xml:space="preserve">Project Layouts </w:t>
      </w:r>
    </w:p>
    <w:p w14:paraId="58652C47" w14:textId="5393958D" w:rsidR="00783DC5" w:rsidRDefault="00783DC5" w:rsidP="00783DC5">
      <w:pPr>
        <w:pStyle w:val="TOC1"/>
        <w:tabs>
          <w:tab w:val="clear" w:pos="1440"/>
          <w:tab w:val="left" w:pos="1980"/>
        </w:tabs>
      </w:pPr>
    </w:p>
    <w:p w14:paraId="3C60840C" w14:textId="6068D82F" w:rsidR="00783DC5" w:rsidRDefault="00783DC5" w:rsidP="00783DC5">
      <w:pPr>
        <w:pStyle w:val="TOC1"/>
        <w:tabs>
          <w:tab w:val="clear" w:pos="1440"/>
          <w:tab w:val="left" w:pos="1980"/>
        </w:tabs>
      </w:pPr>
      <w:r>
        <w:t>APPENDIX B.</w:t>
      </w:r>
      <w:r>
        <w:tab/>
      </w:r>
      <w:r>
        <w:tab/>
      </w:r>
      <w:r w:rsidR="0093287E">
        <w:t>Title VI Policy Statement</w:t>
      </w:r>
    </w:p>
    <w:p w14:paraId="313A7D95" w14:textId="77777777" w:rsidR="000D78DC" w:rsidRDefault="000D78DC" w:rsidP="00783DC5">
      <w:pPr>
        <w:pStyle w:val="TOC1"/>
        <w:tabs>
          <w:tab w:val="clear" w:pos="1440"/>
          <w:tab w:val="left" w:pos="1980"/>
        </w:tabs>
      </w:pPr>
    </w:p>
    <w:p w14:paraId="5DB69B8C" w14:textId="2BF0964C" w:rsidR="00783DC5" w:rsidRDefault="00783DC5" w:rsidP="00783DC5">
      <w:pPr>
        <w:pStyle w:val="TOC1"/>
        <w:tabs>
          <w:tab w:val="clear" w:pos="1440"/>
          <w:tab w:val="left" w:pos="1980"/>
        </w:tabs>
      </w:pPr>
      <w:r>
        <w:t>APPENDIX C.</w:t>
      </w:r>
      <w:r>
        <w:tab/>
      </w:r>
      <w:r>
        <w:tab/>
      </w:r>
      <w:bookmarkEnd w:id="20"/>
      <w:r w:rsidR="00317E28">
        <w:t>USFWS</w:t>
      </w:r>
      <w:r w:rsidR="00A01AAE">
        <w:t xml:space="preserve"> and </w:t>
      </w:r>
      <w:r w:rsidR="00317E28">
        <w:t>Species List</w:t>
      </w:r>
    </w:p>
    <w:p w14:paraId="47C29AEE" w14:textId="77777777" w:rsidR="000D78DC" w:rsidRDefault="000D78DC" w:rsidP="00783DC5">
      <w:pPr>
        <w:pStyle w:val="TOC1"/>
        <w:tabs>
          <w:tab w:val="clear" w:pos="1440"/>
          <w:tab w:val="left" w:pos="1980"/>
        </w:tabs>
      </w:pPr>
    </w:p>
    <w:p w14:paraId="10EF1165" w14:textId="0FBE7494" w:rsidR="00BC0500" w:rsidRDefault="00BC0500" w:rsidP="00783DC5">
      <w:pPr>
        <w:pStyle w:val="TOC1"/>
        <w:tabs>
          <w:tab w:val="clear" w:pos="1440"/>
          <w:tab w:val="left" w:pos="1980"/>
        </w:tabs>
      </w:pPr>
      <w:r w:rsidRPr="00BC0500">
        <w:t xml:space="preserve">APPENDIX </w:t>
      </w:r>
      <w:r>
        <w:t>D</w:t>
      </w:r>
      <w:r w:rsidRPr="00BC0500">
        <w:t>.</w:t>
      </w:r>
      <w:r w:rsidRPr="00BC0500">
        <w:tab/>
      </w:r>
      <w:r w:rsidRPr="00BC0500">
        <w:tab/>
        <w:t>Environmental Sensitive Areas</w:t>
      </w:r>
      <w:r w:rsidR="002D5039">
        <w:t xml:space="preserve"> Action Plan</w:t>
      </w:r>
    </w:p>
    <w:p w14:paraId="188B1C9F" w14:textId="77777777" w:rsidR="000D78DC" w:rsidRDefault="000D78DC" w:rsidP="00783DC5">
      <w:pPr>
        <w:pStyle w:val="TOC1"/>
        <w:tabs>
          <w:tab w:val="clear" w:pos="1440"/>
          <w:tab w:val="left" w:pos="1980"/>
        </w:tabs>
      </w:pPr>
    </w:p>
    <w:p w14:paraId="417A25DF" w14:textId="4FE2DE20" w:rsidR="00783DC5" w:rsidRDefault="00783DC5" w:rsidP="00783DC5">
      <w:pPr>
        <w:pStyle w:val="TOC1"/>
        <w:tabs>
          <w:tab w:val="clear" w:pos="1440"/>
          <w:tab w:val="left" w:pos="1980"/>
        </w:tabs>
      </w:pPr>
      <w:r>
        <w:t xml:space="preserve">APPENDIX </w:t>
      </w:r>
      <w:r w:rsidR="00BC0500">
        <w:t>E</w:t>
      </w:r>
      <w:r>
        <w:t>.</w:t>
      </w:r>
      <w:r>
        <w:tab/>
      </w:r>
      <w:r>
        <w:tab/>
      </w:r>
      <w:r w:rsidR="00317E28">
        <w:t>Response to Comments</w:t>
      </w:r>
    </w:p>
    <w:p w14:paraId="0FCA5020" w14:textId="77777777" w:rsidR="000F68FB" w:rsidRDefault="000F68FB">
      <w:pPr>
        <w:rPr>
          <w:rFonts w:ascii="Arial" w:hAnsi="Arial"/>
          <w:b/>
          <w:highlight w:val="yellow"/>
        </w:rPr>
      </w:pPr>
      <w:r>
        <w:rPr>
          <w:highlight w:val="yellow"/>
        </w:rPr>
        <w:br w:type="page"/>
      </w:r>
    </w:p>
    <w:p w14:paraId="39A1DBFA" w14:textId="74AFF629" w:rsidR="00557586" w:rsidRPr="004A605B" w:rsidRDefault="00557586" w:rsidP="004A605B">
      <w:pPr>
        <w:pStyle w:val="Heading1"/>
        <w:ind w:left="2880" w:hanging="2880"/>
      </w:pPr>
      <w:bookmarkStart w:id="21" w:name="_Toc510754872"/>
      <w:bookmarkStart w:id="22" w:name="_Toc510757592"/>
      <w:bookmarkStart w:id="23" w:name="_Toc63249085"/>
      <w:r w:rsidRPr="004A605B">
        <w:lastRenderedPageBreak/>
        <w:t>List of Tables and Figures</w:t>
      </w:r>
      <w:bookmarkEnd w:id="21"/>
      <w:bookmarkEnd w:id="22"/>
      <w:bookmarkEnd w:id="23"/>
    </w:p>
    <w:p w14:paraId="1180DE8A" w14:textId="77777777" w:rsidR="00557586" w:rsidRPr="00A4056B" w:rsidRDefault="00557586" w:rsidP="00557586">
      <w:pPr>
        <w:pStyle w:val="TOC-PageFollowsPage"/>
      </w:pPr>
      <w:r w:rsidRPr="00A4056B">
        <w:t>Page</w:t>
      </w:r>
    </w:p>
    <w:p w14:paraId="17E60A02" w14:textId="271C9AD2" w:rsidR="00557586" w:rsidRPr="001D766C" w:rsidRDefault="00557586" w:rsidP="00C32DC9">
      <w:pPr>
        <w:pStyle w:val="TOC-TableFigureTitle"/>
        <w:rPr>
          <w:sz w:val="22"/>
          <w:szCs w:val="22"/>
        </w:rPr>
      </w:pPr>
      <w:r w:rsidRPr="001D766C">
        <w:rPr>
          <w:sz w:val="22"/>
          <w:szCs w:val="22"/>
        </w:rPr>
        <w:t xml:space="preserve">Table </w:t>
      </w:r>
      <w:r w:rsidR="00783DC5" w:rsidRPr="001D766C">
        <w:rPr>
          <w:sz w:val="22"/>
          <w:szCs w:val="22"/>
        </w:rPr>
        <w:t>1</w:t>
      </w:r>
      <w:r w:rsidR="00B11E84" w:rsidRPr="001D766C">
        <w:rPr>
          <w:sz w:val="22"/>
          <w:szCs w:val="22"/>
        </w:rPr>
        <w:t>.</w:t>
      </w:r>
      <w:r w:rsidRPr="001D766C">
        <w:rPr>
          <w:sz w:val="22"/>
          <w:szCs w:val="22"/>
        </w:rPr>
        <w:tab/>
      </w:r>
      <w:r w:rsidR="007948BF" w:rsidRPr="001D766C">
        <w:rPr>
          <w:sz w:val="22"/>
          <w:szCs w:val="22"/>
        </w:rPr>
        <w:t>Existing Vertical Clearance</w:t>
      </w:r>
      <w:r w:rsidRPr="001D766C">
        <w:rPr>
          <w:sz w:val="22"/>
          <w:szCs w:val="22"/>
        </w:rPr>
        <w:tab/>
      </w:r>
      <w:r w:rsidR="00F560E8">
        <w:rPr>
          <w:sz w:val="22"/>
          <w:szCs w:val="22"/>
        </w:rPr>
        <w:t>9</w:t>
      </w:r>
    </w:p>
    <w:p w14:paraId="6F1AB934" w14:textId="08BBBADC" w:rsidR="00557586" w:rsidRPr="001D766C" w:rsidRDefault="00557586" w:rsidP="00C32DC9">
      <w:pPr>
        <w:pStyle w:val="TOC-TableFigureTitle"/>
        <w:rPr>
          <w:sz w:val="22"/>
          <w:szCs w:val="22"/>
        </w:rPr>
      </w:pPr>
      <w:r w:rsidRPr="001D766C">
        <w:rPr>
          <w:sz w:val="22"/>
          <w:szCs w:val="22"/>
        </w:rPr>
        <w:t xml:space="preserve">Table </w:t>
      </w:r>
      <w:r w:rsidR="00783DC5" w:rsidRPr="001D766C">
        <w:rPr>
          <w:sz w:val="22"/>
          <w:szCs w:val="22"/>
        </w:rPr>
        <w:t>2</w:t>
      </w:r>
      <w:r w:rsidR="00B11E84" w:rsidRPr="001D766C">
        <w:rPr>
          <w:sz w:val="22"/>
          <w:szCs w:val="22"/>
        </w:rPr>
        <w:t>.</w:t>
      </w:r>
      <w:r w:rsidRPr="001D766C">
        <w:rPr>
          <w:sz w:val="22"/>
          <w:szCs w:val="22"/>
        </w:rPr>
        <w:tab/>
      </w:r>
      <w:r w:rsidR="00D61276" w:rsidRPr="001D766C">
        <w:rPr>
          <w:sz w:val="22"/>
          <w:szCs w:val="22"/>
        </w:rPr>
        <w:t>Agency Approvals</w:t>
      </w:r>
      <w:r w:rsidRPr="001D766C">
        <w:rPr>
          <w:sz w:val="22"/>
          <w:szCs w:val="22"/>
        </w:rPr>
        <w:tab/>
      </w:r>
      <w:r w:rsidR="004D7CF0">
        <w:rPr>
          <w:sz w:val="22"/>
          <w:szCs w:val="22"/>
        </w:rPr>
        <w:t>1</w:t>
      </w:r>
      <w:r w:rsidR="0078753D">
        <w:rPr>
          <w:sz w:val="22"/>
          <w:szCs w:val="22"/>
        </w:rPr>
        <w:t>1</w:t>
      </w:r>
    </w:p>
    <w:p w14:paraId="6F3FEEDB" w14:textId="7E86C44C" w:rsidR="00557586" w:rsidRPr="001D766C" w:rsidRDefault="00557586" w:rsidP="00A95FFF">
      <w:pPr>
        <w:pStyle w:val="TOC-TableFigureTitle"/>
        <w:rPr>
          <w:sz w:val="22"/>
          <w:szCs w:val="22"/>
        </w:rPr>
      </w:pPr>
      <w:r w:rsidRPr="001D766C">
        <w:rPr>
          <w:sz w:val="22"/>
          <w:szCs w:val="22"/>
        </w:rPr>
        <w:t xml:space="preserve">Table </w:t>
      </w:r>
      <w:r w:rsidR="00783DC5" w:rsidRPr="001D766C">
        <w:rPr>
          <w:sz w:val="22"/>
          <w:szCs w:val="22"/>
        </w:rPr>
        <w:t>3</w:t>
      </w:r>
      <w:r w:rsidR="00B11E84" w:rsidRPr="001D766C">
        <w:rPr>
          <w:sz w:val="22"/>
          <w:szCs w:val="22"/>
        </w:rPr>
        <w:t>.</w:t>
      </w:r>
      <w:r w:rsidRPr="001D766C">
        <w:rPr>
          <w:sz w:val="22"/>
          <w:szCs w:val="22"/>
        </w:rPr>
        <w:tab/>
      </w:r>
      <w:r w:rsidR="00A95FFF" w:rsidRPr="001D766C">
        <w:rPr>
          <w:sz w:val="22"/>
          <w:szCs w:val="22"/>
        </w:rPr>
        <w:t>Traffic Volumes (2018 Traffic Volumes on California State Highways)</w:t>
      </w:r>
      <w:r w:rsidRPr="001D766C">
        <w:rPr>
          <w:sz w:val="22"/>
          <w:szCs w:val="22"/>
        </w:rPr>
        <w:tab/>
      </w:r>
      <w:r w:rsidR="003368B0">
        <w:rPr>
          <w:sz w:val="22"/>
          <w:szCs w:val="22"/>
        </w:rPr>
        <w:t>6</w:t>
      </w:r>
      <w:r w:rsidR="0078753D">
        <w:rPr>
          <w:sz w:val="22"/>
          <w:szCs w:val="22"/>
        </w:rPr>
        <w:t>6</w:t>
      </w:r>
    </w:p>
    <w:p w14:paraId="7FAF5C84" w14:textId="77777777" w:rsidR="00557586" w:rsidRPr="001D766C" w:rsidRDefault="00557586" w:rsidP="00DE2C96">
      <w:pPr>
        <w:pStyle w:val="TOC-PageFollowsPage"/>
        <w:spacing w:before="480"/>
        <w:rPr>
          <w:sz w:val="20"/>
          <w:szCs w:val="18"/>
        </w:rPr>
      </w:pPr>
      <w:r w:rsidRPr="001D766C">
        <w:rPr>
          <w:sz w:val="20"/>
          <w:szCs w:val="18"/>
        </w:rPr>
        <w:t>Page</w:t>
      </w:r>
    </w:p>
    <w:p w14:paraId="057D2E9D" w14:textId="3EC39792" w:rsidR="00557586" w:rsidRPr="001D766C" w:rsidRDefault="00557586" w:rsidP="00C32DC9">
      <w:pPr>
        <w:pStyle w:val="TOC-TableFigureTitle"/>
        <w:rPr>
          <w:sz w:val="22"/>
          <w:szCs w:val="22"/>
        </w:rPr>
      </w:pPr>
      <w:r w:rsidRPr="001D766C">
        <w:rPr>
          <w:sz w:val="22"/>
          <w:szCs w:val="22"/>
        </w:rPr>
        <w:t xml:space="preserve">Figure </w:t>
      </w:r>
      <w:r w:rsidR="00783DC5" w:rsidRPr="001D766C">
        <w:rPr>
          <w:sz w:val="22"/>
          <w:szCs w:val="22"/>
        </w:rPr>
        <w:t>1</w:t>
      </w:r>
      <w:r w:rsidR="00B11E84" w:rsidRPr="001D766C">
        <w:rPr>
          <w:sz w:val="22"/>
          <w:szCs w:val="22"/>
        </w:rPr>
        <w:t>.</w:t>
      </w:r>
      <w:r w:rsidRPr="001D766C">
        <w:rPr>
          <w:sz w:val="22"/>
          <w:szCs w:val="22"/>
        </w:rPr>
        <w:tab/>
      </w:r>
      <w:r w:rsidR="00542C2E" w:rsidRPr="001D766C">
        <w:rPr>
          <w:sz w:val="22"/>
          <w:szCs w:val="22"/>
        </w:rPr>
        <w:t>Project Vicinity Map</w:t>
      </w:r>
      <w:r w:rsidRPr="001D766C">
        <w:rPr>
          <w:sz w:val="22"/>
          <w:szCs w:val="22"/>
        </w:rPr>
        <w:tab/>
      </w:r>
      <w:r w:rsidR="00F560E8">
        <w:rPr>
          <w:sz w:val="22"/>
          <w:szCs w:val="22"/>
        </w:rPr>
        <w:t>10</w:t>
      </w:r>
    </w:p>
    <w:p w14:paraId="2E71FDD9" w14:textId="13259365" w:rsidR="00557586" w:rsidRPr="001D766C" w:rsidRDefault="00557586" w:rsidP="00C32DC9">
      <w:pPr>
        <w:pStyle w:val="TOC-TableFigureTitle"/>
        <w:rPr>
          <w:sz w:val="22"/>
          <w:szCs w:val="22"/>
        </w:rPr>
      </w:pPr>
      <w:r w:rsidRPr="001D766C">
        <w:rPr>
          <w:sz w:val="22"/>
          <w:szCs w:val="22"/>
        </w:rPr>
        <w:t xml:space="preserve">Figure </w:t>
      </w:r>
      <w:r w:rsidR="00783DC5" w:rsidRPr="001D766C">
        <w:rPr>
          <w:sz w:val="22"/>
          <w:szCs w:val="22"/>
        </w:rPr>
        <w:t>2</w:t>
      </w:r>
      <w:r w:rsidR="00B11E84" w:rsidRPr="001D766C">
        <w:rPr>
          <w:sz w:val="22"/>
          <w:szCs w:val="22"/>
        </w:rPr>
        <w:t>.</w:t>
      </w:r>
      <w:r w:rsidRPr="001D766C">
        <w:rPr>
          <w:sz w:val="22"/>
          <w:szCs w:val="22"/>
        </w:rPr>
        <w:tab/>
      </w:r>
      <w:r w:rsidR="005466F2" w:rsidRPr="001D766C">
        <w:rPr>
          <w:rFonts w:cs="Arial"/>
          <w:bCs/>
          <w:sz w:val="22"/>
          <w:szCs w:val="22"/>
        </w:rPr>
        <w:t>U.S. 2016 GHG Gas Emissions</w:t>
      </w:r>
      <w:r w:rsidRPr="001D766C">
        <w:rPr>
          <w:sz w:val="22"/>
          <w:szCs w:val="22"/>
        </w:rPr>
        <w:tab/>
      </w:r>
      <w:r w:rsidR="00FB39C6">
        <w:rPr>
          <w:sz w:val="22"/>
          <w:szCs w:val="22"/>
        </w:rPr>
        <w:t>4</w:t>
      </w:r>
      <w:r w:rsidR="0078753D">
        <w:rPr>
          <w:sz w:val="22"/>
          <w:szCs w:val="22"/>
        </w:rPr>
        <w:t>1</w:t>
      </w:r>
    </w:p>
    <w:p w14:paraId="66244C3D" w14:textId="739D3F9E" w:rsidR="00557586" w:rsidRPr="001D766C" w:rsidRDefault="00557586" w:rsidP="00C32DC9">
      <w:pPr>
        <w:pStyle w:val="TOC-TableFigureTitle"/>
        <w:rPr>
          <w:sz w:val="22"/>
          <w:szCs w:val="22"/>
        </w:rPr>
      </w:pPr>
      <w:r w:rsidRPr="001D766C">
        <w:rPr>
          <w:sz w:val="22"/>
          <w:szCs w:val="22"/>
        </w:rPr>
        <w:t xml:space="preserve">Figure </w:t>
      </w:r>
      <w:r w:rsidR="00783DC5" w:rsidRPr="001D766C">
        <w:rPr>
          <w:sz w:val="22"/>
          <w:szCs w:val="22"/>
        </w:rPr>
        <w:t>3</w:t>
      </w:r>
      <w:r w:rsidR="00B11E84" w:rsidRPr="001D766C">
        <w:rPr>
          <w:sz w:val="22"/>
          <w:szCs w:val="22"/>
        </w:rPr>
        <w:t>.</w:t>
      </w:r>
      <w:r w:rsidRPr="001D766C">
        <w:rPr>
          <w:sz w:val="22"/>
          <w:szCs w:val="22"/>
        </w:rPr>
        <w:tab/>
      </w:r>
      <w:r w:rsidR="00F010F8" w:rsidRPr="001D766C">
        <w:rPr>
          <w:sz w:val="22"/>
          <w:szCs w:val="22"/>
        </w:rPr>
        <w:t>California 2017 Greenhouse Gas Emissions</w:t>
      </w:r>
      <w:r w:rsidRPr="001D766C">
        <w:rPr>
          <w:sz w:val="22"/>
          <w:szCs w:val="22"/>
        </w:rPr>
        <w:tab/>
      </w:r>
      <w:r w:rsidR="0091043A" w:rsidRPr="001D766C">
        <w:rPr>
          <w:sz w:val="22"/>
          <w:szCs w:val="22"/>
        </w:rPr>
        <w:t>4</w:t>
      </w:r>
      <w:r w:rsidR="00BF4357">
        <w:rPr>
          <w:sz w:val="22"/>
          <w:szCs w:val="22"/>
        </w:rPr>
        <w:t>2</w:t>
      </w:r>
    </w:p>
    <w:p w14:paraId="4058AB64" w14:textId="325D36B3" w:rsidR="00F010F8" w:rsidRDefault="00F010F8" w:rsidP="00F010F8">
      <w:pPr>
        <w:pStyle w:val="TOC-TableFigureTitle"/>
        <w:rPr>
          <w:sz w:val="22"/>
          <w:szCs w:val="22"/>
        </w:rPr>
      </w:pPr>
      <w:r w:rsidRPr="001D766C">
        <w:rPr>
          <w:sz w:val="22"/>
          <w:szCs w:val="22"/>
        </w:rPr>
        <w:t>Figure 4.</w:t>
      </w:r>
      <w:r w:rsidRPr="001D766C">
        <w:rPr>
          <w:sz w:val="22"/>
          <w:szCs w:val="22"/>
        </w:rPr>
        <w:tab/>
        <w:t>Change in California GDP, Population, and GHG Emissions Since</w:t>
      </w:r>
      <w:r w:rsidR="003368B0">
        <w:rPr>
          <w:sz w:val="22"/>
          <w:szCs w:val="22"/>
        </w:rPr>
        <w:t xml:space="preserve"> </w:t>
      </w:r>
      <w:r w:rsidRPr="001D766C">
        <w:rPr>
          <w:sz w:val="22"/>
          <w:szCs w:val="22"/>
        </w:rPr>
        <w:t>2000</w:t>
      </w:r>
      <w:r w:rsidRPr="001D766C">
        <w:rPr>
          <w:sz w:val="22"/>
          <w:szCs w:val="22"/>
        </w:rPr>
        <w:tab/>
      </w:r>
      <w:r w:rsidR="0078753D">
        <w:rPr>
          <w:sz w:val="22"/>
          <w:szCs w:val="22"/>
        </w:rPr>
        <w:t>42</w:t>
      </w:r>
    </w:p>
    <w:p w14:paraId="5D1D7C01" w14:textId="40734D4F" w:rsidR="003368B0" w:rsidRPr="001D766C" w:rsidRDefault="003368B0" w:rsidP="003368B0">
      <w:pPr>
        <w:pStyle w:val="TOC-TableFigureTitle"/>
        <w:rPr>
          <w:sz w:val="22"/>
          <w:szCs w:val="22"/>
        </w:rPr>
      </w:pPr>
      <w:r w:rsidRPr="001D766C">
        <w:rPr>
          <w:sz w:val="22"/>
          <w:szCs w:val="22"/>
        </w:rPr>
        <w:t xml:space="preserve">Figure </w:t>
      </w:r>
      <w:r>
        <w:rPr>
          <w:sz w:val="22"/>
          <w:szCs w:val="22"/>
        </w:rPr>
        <w:t>5</w:t>
      </w:r>
      <w:r w:rsidRPr="001D766C">
        <w:rPr>
          <w:sz w:val="22"/>
          <w:szCs w:val="22"/>
        </w:rPr>
        <w:t>.</w:t>
      </w:r>
      <w:r w:rsidRPr="001D766C">
        <w:rPr>
          <w:sz w:val="22"/>
          <w:szCs w:val="22"/>
        </w:rPr>
        <w:tab/>
      </w:r>
      <w:r w:rsidRPr="003368B0">
        <w:rPr>
          <w:sz w:val="22"/>
          <w:szCs w:val="22"/>
        </w:rPr>
        <w:t>California Climate Strategy</w:t>
      </w:r>
      <w:r w:rsidRPr="001D766C">
        <w:rPr>
          <w:sz w:val="22"/>
          <w:szCs w:val="22"/>
        </w:rPr>
        <w:tab/>
      </w:r>
      <w:r>
        <w:rPr>
          <w:sz w:val="22"/>
          <w:szCs w:val="22"/>
        </w:rPr>
        <w:t>4</w:t>
      </w:r>
      <w:r w:rsidR="0078753D">
        <w:rPr>
          <w:sz w:val="22"/>
          <w:szCs w:val="22"/>
        </w:rPr>
        <w:t>5</w:t>
      </w:r>
    </w:p>
    <w:p w14:paraId="48955563" w14:textId="2B00E9FE" w:rsidR="003368B0" w:rsidRPr="001D766C" w:rsidRDefault="003368B0" w:rsidP="00F010F8">
      <w:pPr>
        <w:pStyle w:val="TOC-TableFigureTitle"/>
        <w:rPr>
          <w:sz w:val="22"/>
          <w:szCs w:val="22"/>
        </w:rPr>
      </w:pPr>
    </w:p>
    <w:p w14:paraId="1F90758F" w14:textId="1899CF09" w:rsidR="00BC0F6A" w:rsidRPr="001D766C" w:rsidRDefault="00BC0F6A" w:rsidP="00F010F8">
      <w:pPr>
        <w:pStyle w:val="TOC-TableFigureTitle"/>
        <w:rPr>
          <w:sz w:val="24"/>
          <w:szCs w:val="24"/>
        </w:rPr>
      </w:pPr>
    </w:p>
    <w:p w14:paraId="3C2649AB" w14:textId="23E4FE70" w:rsidR="00BC0F6A" w:rsidRPr="001D766C" w:rsidRDefault="00BC0F6A" w:rsidP="00F010F8">
      <w:pPr>
        <w:pStyle w:val="TOC-TableFigureTitle"/>
        <w:rPr>
          <w:sz w:val="24"/>
          <w:szCs w:val="24"/>
        </w:rPr>
      </w:pPr>
    </w:p>
    <w:p w14:paraId="2301D5F2" w14:textId="187974CA" w:rsidR="00BC0F6A" w:rsidRDefault="00BC0F6A" w:rsidP="00F010F8">
      <w:pPr>
        <w:pStyle w:val="TOC-TableFigureTitle"/>
      </w:pPr>
    </w:p>
    <w:p w14:paraId="619EFF81" w14:textId="77777777" w:rsidR="00F010F8" w:rsidRDefault="00F010F8" w:rsidP="00F010F8">
      <w:pPr>
        <w:pStyle w:val="TOC-TableFigureTitle"/>
      </w:pPr>
    </w:p>
    <w:p w14:paraId="1CD206B9" w14:textId="77777777" w:rsidR="00F010F8" w:rsidRDefault="00F010F8" w:rsidP="00C32DC9">
      <w:pPr>
        <w:pStyle w:val="TOC-TableFigureTitle"/>
      </w:pPr>
    </w:p>
    <w:p w14:paraId="6D560A40" w14:textId="77777777" w:rsidR="00557586" w:rsidRDefault="00557586" w:rsidP="00A6244A">
      <w:pPr>
        <w:pStyle w:val="TOC-TableFigureTitle"/>
        <w:spacing w:before="480"/>
        <w:ind w:left="0" w:right="0" w:firstLine="0"/>
      </w:pPr>
    </w:p>
    <w:p w14:paraId="18D41E55" w14:textId="77777777" w:rsidR="00E846E9" w:rsidRDefault="00E846E9" w:rsidP="00557586">
      <w:pPr>
        <w:sectPr w:rsidR="00E846E9" w:rsidSect="00D61276">
          <w:headerReference w:type="even" r:id="rId29"/>
          <w:headerReference w:type="default" r:id="rId30"/>
          <w:headerReference w:type="first" r:id="rId31"/>
          <w:footerReference w:type="first" r:id="rId32"/>
          <w:type w:val="continuous"/>
          <w:pgSz w:w="12240" w:h="15840" w:code="1"/>
          <w:pgMar w:top="1440" w:right="1440" w:bottom="1440" w:left="1440" w:header="720" w:footer="504" w:gutter="0"/>
          <w:pgNumType w:fmt="lowerRoman" w:start="1"/>
          <w:cols w:space="720"/>
          <w:docGrid w:linePitch="299"/>
        </w:sectPr>
      </w:pPr>
    </w:p>
    <w:p w14:paraId="1C9C57B5" w14:textId="77777777" w:rsidR="00861F53" w:rsidRDefault="00861F53" w:rsidP="00861F53">
      <w:pPr>
        <w:pStyle w:val="Heading1"/>
        <w:ind w:left="2880" w:hanging="2880"/>
      </w:pPr>
      <w:bookmarkStart w:id="24" w:name="_Toc477521614"/>
      <w:bookmarkStart w:id="25" w:name="_Toc500736529"/>
      <w:bookmarkStart w:id="26" w:name="_Toc500736686"/>
      <w:bookmarkStart w:id="27" w:name="_Toc510754873"/>
      <w:bookmarkStart w:id="28" w:name="_Toc510757593"/>
      <w:bookmarkStart w:id="29" w:name="_Toc63249086"/>
      <w:bookmarkStart w:id="30" w:name="_Hlk500334095"/>
      <w:r w:rsidRPr="00BF4CA0">
        <w:lastRenderedPageBreak/>
        <w:t>List of Abbreviated Terms</w:t>
      </w:r>
      <w:bookmarkEnd w:id="24"/>
      <w:bookmarkEnd w:id="25"/>
      <w:bookmarkEnd w:id="26"/>
      <w:bookmarkEnd w:id="27"/>
      <w:bookmarkEnd w:id="28"/>
      <w:bookmarkEnd w:id="29"/>
    </w:p>
    <w:tbl>
      <w:tblPr>
        <w:tblStyle w:val="TableGrid"/>
        <w:tblW w:w="10085" w:type="dxa"/>
        <w:tblLayout w:type="fixed"/>
        <w:tblLook w:val="04A0" w:firstRow="1" w:lastRow="0" w:firstColumn="1" w:lastColumn="0" w:noHBand="0" w:noVBand="1"/>
      </w:tblPr>
      <w:tblGrid>
        <w:gridCol w:w="2785"/>
        <w:gridCol w:w="7300"/>
      </w:tblGrid>
      <w:tr w:rsidR="00861F53" w14:paraId="3510A707" w14:textId="77777777" w:rsidTr="00D61276">
        <w:trPr>
          <w:cantSplit/>
          <w:trHeight w:val="413"/>
          <w:tblHeader/>
        </w:trPr>
        <w:tc>
          <w:tcPr>
            <w:tcW w:w="27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bookmarkEnd w:id="30"/>
          <w:p w14:paraId="34DD7067" w14:textId="03F78100" w:rsidR="00861F53" w:rsidRPr="00F12D43" w:rsidRDefault="00A6244A" w:rsidP="00C876C5">
            <w:pPr>
              <w:jc w:val="center"/>
              <w:rPr>
                <w:rFonts w:ascii="Arial Black" w:hAnsi="Arial Black" w:cs="Arial"/>
                <w:b/>
              </w:rPr>
            </w:pPr>
            <w:r w:rsidRPr="00F12D43">
              <w:rPr>
                <w:rFonts w:ascii="Arial Black" w:hAnsi="Arial Black" w:cs="Arial"/>
                <w:b/>
              </w:rPr>
              <w:t>Abbreviation</w:t>
            </w:r>
          </w:p>
        </w:tc>
        <w:tc>
          <w:tcPr>
            <w:tcW w:w="7300" w:type="dxa"/>
            <w:tcBorders>
              <w:left w:val="single" w:sz="4" w:space="0" w:color="auto"/>
            </w:tcBorders>
            <w:shd w:val="clear" w:color="auto" w:fill="D9D9D9" w:themeFill="background1" w:themeFillShade="D9"/>
            <w:vAlign w:val="center"/>
          </w:tcPr>
          <w:p w14:paraId="2E2DFB5B" w14:textId="11330B8B" w:rsidR="00861F53" w:rsidRPr="00F12D43" w:rsidRDefault="00A6244A" w:rsidP="00F12D43">
            <w:pPr>
              <w:rPr>
                <w:rFonts w:ascii="Arial Black" w:hAnsi="Arial Black" w:cs="Arial"/>
                <w:b/>
              </w:rPr>
            </w:pPr>
            <w:r w:rsidRPr="00F12D43">
              <w:rPr>
                <w:rFonts w:ascii="Arial Black" w:hAnsi="Arial Black" w:cs="Arial"/>
                <w:b/>
              </w:rPr>
              <w:t xml:space="preserve">Description </w:t>
            </w:r>
          </w:p>
        </w:tc>
      </w:tr>
      <w:tr w:rsidR="00861F53" w14:paraId="05FDE9EB" w14:textId="77777777" w:rsidTr="00D25E9A">
        <w:trPr>
          <w:cantSplit/>
          <w:trHeight w:val="288"/>
        </w:trPr>
        <w:tc>
          <w:tcPr>
            <w:tcW w:w="2785" w:type="dxa"/>
            <w:tcBorders>
              <w:top w:val="single" w:sz="4" w:space="0" w:color="auto"/>
            </w:tcBorders>
            <w:vAlign w:val="center"/>
          </w:tcPr>
          <w:p w14:paraId="5AE490A2" w14:textId="77777777" w:rsidR="00861F53" w:rsidRPr="00373AD8" w:rsidRDefault="00861F53" w:rsidP="007965CF">
            <w:pPr>
              <w:pStyle w:val="TOC-TableFigureTitle"/>
              <w:tabs>
                <w:tab w:val="clear" w:pos="1440"/>
                <w:tab w:val="clear" w:pos="9360"/>
              </w:tabs>
              <w:ind w:left="0" w:right="-7020" w:firstLine="0"/>
              <w:rPr>
                <w:rFonts w:cs="Arial"/>
              </w:rPr>
            </w:pPr>
            <w:r>
              <w:rPr>
                <w:rFonts w:cs="Arial"/>
              </w:rPr>
              <w:t>AB</w:t>
            </w:r>
          </w:p>
        </w:tc>
        <w:tc>
          <w:tcPr>
            <w:tcW w:w="7300" w:type="dxa"/>
            <w:vAlign w:val="center"/>
          </w:tcPr>
          <w:p w14:paraId="0D8D6F92" w14:textId="77777777" w:rsidR="00861F53" w:rsidRPr="00FF06B1" w:rsidRDefault="00861F53" w:rsidP="007965CF">
            <w:pPr>
              <w:pStyle w:val="TOC-TableFigureTitle"/>
              <w:tabs>
                <w:tab w:val="clear" w:pos="1440"/>
                <w:tab w:val="clear" w:pos="9360"/>
              </w:tabs>
              <w:ind w:left="0" w:firstLine="0"/>
              <w:rPr>
                <w:rFonts w:cs="Arial"/>
              </w:rPr>
            </w:pPr>
            <w:r>
              <w:rPr>
                <w:rFonts w:cs="Arial"/>
              </w:rPr>
              <w:t>Assembly Bill</w:t>
            </w:r>
          </w:p>
        </w:tc>
      </w:tr>
      <w:tr w:rsidR="00D25E9A" w14:paraId="66733657" w14:textId="77777777" w:rsidTr="00D25E9A">
        <w:trPr>
          <w:cantSplit/>
          <w:trHeight w:val="288"/>
        </w:trPr>
        <w:tc>
          <w:tcPr>
            <w:tcW w:w="2785" w:type="dxa"/>
            <w:tcBorders>
              <w:top w:val="single" w:sz="4" w:space="0" w:color="auto"/>
            </w:tcBorders>
            <w:vAlign w:val="center"/>
          </w:tcPr>
          <w:p w14:paraId="6184C59B" w14:textId="1570D2A1" w:rsidR="00D25E9A" w:rsidRPr="00373AD8" w:rsidRDefault="00D25E9A" w:rsidP="00D25E9A">
            <w:pPr>
              <w:pStyle w:val="TOC-TableFigureTitle"/>
              <w:tabs>
                <w:tab w:val="clear" w:pos="1440"/>
                <w:tab w:val="clear" w:pos="9360"/>
              </w:tabs>
              <w:ind w:left="0" w:right="-7020" w:firstLine="0"/>
              <w:rPr>
                <w:rFonts w:cs="Arial"/>
              </w:rPr>
            </w:pPr>
            <w:r>
              <w:rPr>
                <w:rFonts w:cs="Arial"/>
              </w:rPr>
              <w:t>ACHP</w:t>
            </w:r>
          </w:p>
        </w:tc>
        <w:tc>
          <w:tcPr>
            <w:tcW w:w="7300" w:type="dxa"/>
            <w:vAlign w:val="center"/>
          </w:tcPr>
          <w:p w14:paraId="3D9DB69B" w14:textId="244D2EAD" w:rsidR="00D25E9A" w:rsidRPr="00B0252E" w:rsidRDefault="00D25E9A" w:rsidP="00D25E9A">
            <w:pPr>
              <w:pStyle w:val="TOC-TableFigureTitle"/>
              <w:tabs>
                <w:tab w:val="clear" w:pos="1440"/>
                <w:tab w:val="clear" w:pos="9360"/>
              </w:tabs>
              <w:ind w:left="0" w:firstLine="0"/>
              <w:rPr>
                <w:rFonts w:cs="Arial"/>
              </w:rPr>
            </w:pPr>
            <w:r>
              <w:rPr>
                <w:rFonts w:cs="Arial"/>
              </w:rPr>
              <w:t>Advisory Council on Historic Preservation</w:t>
            </w:r>
          </w:p>
        </w:tc>
      </w:tr>
      <w:tr w:rsidR="00D25E9A" w14:paraId="3C57E7BE" w14:textId="77777777" w:rsidTr="00D25E9A">
        <w:trPr>
          <w:cantSplit/>
          <w:trHeight w:val="288"/>
        </w:trPr>
        <w:tc>
          <w:tcPr>
            <w:tcW w:w="2785" w:type="dxa"/>
            <w:tcBorders>
              <w:top w:val="single" w:sz="4" w:space="0" w:color="auto"/>
            </w:tcBorders>
            <w:vAlign w:val="center"/>
          </w:tcPr>
          <w:p w14:paraId="7903807C" w14:textId="77777777" w:rsidR="00D25E9A" w:rsidRPr="00373AD8" w:rsidRDefault="00D25E9A" w:rsidP="00D25E9A">
            <w:pPr>
              <w:pStyle w:val="TOC-TableFigureTitle"/>
              <w:tabs>
                <w:tab w:val="clear" w:pos="1440"/>
                <w:tab w:val="clear" w:pos="9360"/>
              </w:tabs>
              <w:ind w:left="0" w:right="-7020" w:firstLine="0"/>
              <w:rPr>
                <w:rFonts w:cs="Arial"/>
              </w:rPr>
            </w:pPr>
            <w:r w:rsidRPr="00373AD8">
              <w:rPr>
                <w:rFonts w:cs="Arial"/>
              </w:rPr>
              <w:t>ADA</w:t>
            </w:r>
          </w:p>
        </w:tc>
        <w:tc>
          <w:tcPr>
            <w:tcW w:w="7300" w:type="dxa"/>
            <w:vAlign w:val="center"/>
          </w:tcPr>
          <w:p w14:paraId="16650405" w14:textId="249EAF45" w:rsidR="00D25E9A" w:rsidRPr="00B0252E" w:rsidRDefault="00D25E9A" w:rsidP="00D25E9A">
            <w:pPr>
              <w:pStyle w:val="TOC-TableFigureTitle"/>
              <w:tabs>
                <w:tab w:val="clear" w:pos="1440"/>
                <w:tab w:val="clear" w:pos="9360"/>
              </w:tabs>
              <w:ind w:left="0" w:firstLine="0"/>
              <w:rPr>
                <w:rFonts w:cs="Arial"/>
              </w:rPr>
            </w:pPr>
            <w:r w:rsidRPr="00B0252E">
              <w:rPr>
                <w:rFonts w:cs="Arial"/>
              </w:rPr>
              <w:t>Americans with Disab</w:t>
            </w:r>
            <w:r>
              <w:rPr>
                <w:rFonts w:cs="Arial"/>
              </w:rPr>
              <w:t>ilities</w:t>
            </w:r>
            <w:r w:rsidRPr="00B0252E">
              <w:rPr>
                <w:rFonts w:cs="Arial"/>
              </w:rPr>
              <w:t xml:space="preserve"> Act</w:t>
            </w:r>
          </w:p>
        </w:tc>
      </w:tr>
      <w:tr w:rsidR="00D25E9A" w14:paraId="55327405" w14:textId="77777777" w:rsidTr="00D25E9A">
        <w:trPr>
          <w:trHeight w:val="288"/>
        </w:trPr>
        <w:tc>
          <w:tcPr>
            <w:tcW w:w="2785" w:type="dxa"/>
          </w:tcPr>
          <w:p w14:paraId="117FF159" w14:textId="77777777" w:rsidR="00D25E9A" w:rsidRPr="00B0252E" w:rsidRDefault="00D25E9A" w:rsidP="00D25E9A">
            <w:pPr>
              <w:pStyle w:val="TOC-TableFigureTitle"/>
              <w:tabs>
                <w:tab w:val="clear" w:pos="1440"/>
                <w:tab w:val="clear" w:pos="9360"/>
              </w:tabs>
              <w:ind w:left="0" w:firstLine="0"/>
              <w:rPr>
                <w:rFonts w:cs="Arial"/>
              </w:rPr>
            </w:pPr>
            <w:r>
              <w:rPr>
                <w:rFonts w:cs="Arial"/>
              </w:rPr>
              <w:t>APE</w:t>
            </w:r>
          </w:p>
        </w:tc>
        <w:tc>
          <w:tcPr>
            <w:tcW w:w="7300" w:type="dxa"/>
          </w:tcPr>
          <w:p w14:paraId="745AA9D6" w14:textId="77777777" w:rsidR="00D25E9A" w:rsidRPr="00B0252E" w:rsidRDefault="00D25E9A" w:rsidP="00D25E9A">
            <w:pPr>
              <w:pStyle w:val="TOC-TableFigureTitle"/>
              <w:tabs>
                <w:tab w:val="clear" w:pos="1440"/>
                <w:tab w:val="clear" w:pos="9360"/>
              </w:tabs>
              <w:ind w:left="0" w:firstLine="0"/>
              <w:rPr>
                <w:rFonts w:cs="Arial"/>
              </w:rPr>
            </w:pPr>
            <w:r>
              <w:rPr>
                <w:rFonts w:cs="Arial"/>
              </w:rPr>
              <w:t>Area of Potential Effect</w:t>
            </w:r>
          </w:p>
        </w:tc>
      </w:tr>
      <w:tr w:rsidR="00D25E9A" w14:paraId="6B323947" w14:textId="77777777" w:rsidTr="00D25E9A">
        <w:trPr>
          <w:cantSplit/>
          <w:trHeight w:val="288"/>
        </w:trPr>
        <w:tc>
          <w:tcPr>
            <w:tcW w:w="2785" w:type="dxa"/>
            <w:vAlign w:val="center"/>
          </w:tcPr>
          <w:p w14:paraId="13623925" w14:textId="77777777" w:rsidR="00D25E9A" w:rsidRPr="00B0252E" w:rsidRDefault="00D25E9A" w:rsidP="00D25E9A">
            <w:pPr>
              <w:pStyle w:val="TOC-TableFigureTitle"/>
              <w:tabs>
                <w:tab w:val="clear" w:pos="1440"/>
                <w:tab w:val="clear" w:pos="9360"/>
              </w:tabs>
              <w:ind w:left="0" w:firstLine="0"/>
              <w:rPr>
                <w:rFonts w:cs="Arial"/>
              </w:rPr>
            </w:pPr>
            <w:r w:rsidRPr="00B0252E">
              <w:rPr>
                <w:rFonts w:cs="Arial"/>
              </w:rPr>
              <w:t>ARB</w:t>
            </w:r>
          </w:p>
        </w:tc>
        <w:tc>
          <w:tcPr>
            <w:tcW w:w="7300" w:type="dxa"/>
            <w:vAlign w:val="center"/>
          </w:tcPr>
          <w:p w14:paraId="3A37011B" w14:textId="77777777" w:rsidR="00D25E9A" w:rsidRPr="00B0252E" w:rsidRDefault="00D25E9A" w:rsidP="00D25E9A">
            <w:pPr>
              <w:pStyle w:val="TOC-TableFigureTitle"/>
              <w:tabs>
                <w:tab w:val="clear" w:pos="1440"/>
                <w:tab w:val="clear" w:pos="9360"/>
              </w:tabs>
              <w:ind w:left="0" w:firstLine="0"/>
              <w:rPr>
                <w:rFonts w:cs="Arial"/>
              </w:rPr>
            </w:pPr>
            <w:r w:rsidRPr="00B0252E">
              <w:rPr>
                <w:rFonts w:cs="Arial"/>
              </w:rPr>
              <w:t xml:space="preserve">Air Resources Board </w:t>
            </w:r>
          </w:p>
        </w:tc>
      </w:tr>
      <w:tr w:rsidR="00D25E9A" w14:paraId="0F5599B2" w14:textId="77777777" w:rsidTr="00D25E9A">
        <w:trPr>
          <w:cantSplit/>
          <w:trHeight w:val="288"/>
        </w:trPr>
        <w:tc>
          <w:tcPr>
            <w:tcW w:w="2785" w:type="dxa"/>
            <w:vAlign w:val="center"/>
          </w:tcPr>
          <w:p w14:paraId="4DEC666B" w14:textId="5D571AC7" w:rsidR="00D25E9A" w:rsidRPr="00B0252E" w:rsidRDefault="00D25E9A" w:rsidP="00D25E9A">
            <w:pPr>
              <w:pStyle w:val="TOC-TableFigureTitle"/>
              <w:tabs>
                <w:tab w:val="clear" w:pos="1440"/>
                <w:tab w:val="clear" w:pos="9360"/>
              </w:tabs>
              <w:ind w:left="0" w:firstLine="0"/>
              <w:rPr>
                <w:rFonts w:cs="Arial"/>
              </w:rPr>
            </w:pPr>
            <w:r>
              <w:rPr>
                <w:rFonts w:cs="Arial"/>
              </w:rPr>
              <w:t>ARPA</w:t>
            </w:r>
          </w:p>
        </w:tc>
        <w:tc>
          <w:tcPr>
            <w:tcW w:w="7300" w:type="dxa"/>
            <w:vAlign w:val="center"/>
          </w:tcPr>
          <w:p w14:paraId="0121F8E2" w14:textId="71AB3475" w:rsidR="00D25E9A" w:rsidRPr="00B0252E" w:rsidRDefault="00D25E9A" w:rsidP="00D25E9A">
            <w:pPr>
              <w:pStyle w:val="TOC-TableFigureTitle"/>
              <w:tabs>
                <w:tab w:val="clear" w:pos="1440"/>
                <w:tab w:val="clear" w:pos="9360"/>
              </w:tabs>
              <w:ind w:left="0" w:firstLine="0"/>
              <w:rPr>
                <w:rFonts w:cs="Arial"/>
              </w:rPr>
            </w:pPr>
            <w:r>
              <w:rPr>
                <w:rFonts w:cs="Arial"/>
              </w:rPr>
              <w:t>Archaeological Resources Protection Act</w:t>
            </w:r>
          </w:p>
        </w:tc>
      </w:tr>
      <w:tr w:rsidR="00D25E9A" w14:paraId="4CCBEF5E" w14:textId="77777777" w:rsidTr="00D25E9A">
        <w:trPr>
          <w:cantSplit/>
          <w:trHeight w:val="288"/>
        </w:trPr>
        <w:tc>
          <w:tcPr>
            <w:tcW w:w="2785" w:type="dxa"/>
            <w:vAlign w:val="center"/>
          </w:tcPr>
          <w:p w14:paraId="00CC5C25" w14:textId="77777777" w:rsidR="00D25E9A" w:rsidRPr="00B0252E" w:rsidRDefault="00D25E9A" w:rsidP="00D25E9A">
            <w:pPr>
              <w:pStyle w:val="TOC-TableFigureTitle"/>
              <w:tabs>
                <w:tab w:val="clear" w:pos="1440"/>
                <w:tab w:val="clear" w:pos="9360"/>
              </w:tabs>
              <w:ind w:left="0" w:firstLine="0"/>
              <w:rPr>
                <w:rFonts w:cs="Arial"/>
              </w:rPr>
            </w:pPr>
            <w:r w:rsidRPr="00B0252E">
              <w:rPr>
                <w:rFonts w:cs="Arial"/>
              </w:rPr>
              <w:t xml:space="preserve">BAU </w:t>
            </w:r>
          </w:p>
        </w:tc>
        <w:tc>
          <w:tcPr>
            <w:tcW w:w="7300" w:type="dxa"/>
            <w:vAlign w:val="center"/>
          </w:tcPr>
          <w:p w14:paraId="3AF7BAF4" w14:textId="57686E03" w:rsidR="00D25E9A" w:rsidRPr="00B0252E" w:rsidRDefault="00D25E9A" w:rsidP="00D25E9A">
            <w:pPr>
              <w:pStyle w:val="TOC-TableFigureTitle"/>
              <w:tabs>
                <w:tab w:val="clear" w:pos="1440"/>
                <w:tab w:val="clear" w:pos="9360"/>
              </w:tabs>
              <w:ind w:left="0" w:firstLine="0"/>
              <w:rPr>
                <w:rFonts w:cs="Arial"/>
              </w:rPr>
            </w:pPr>
            <w:r w:rsidRPr="00B0252E">
              <w:rPr>
                <w:rFonts w:cs="Arial"/>
              </w:rPr>
              <w:t>Business as Usual</w:t>
            </w:r>
          </w:p>
        </w:tc>
      </w:tr>
      <w:tr w:rsidR="00D25E9A" w14:paraId="37B4B7CA" w14:textId="77777777" w:rsidTr="00D25E9A">
        <w:trPr>
          <w:cantSplit/>
          <w:trHeight w:val="288"/>
        </w:trPr>
        <w:tc>
          <w:tcPr>
            <w:tcW w:w="2785" w:type="dxa"/>
            <w:vAlign w:val="center"/>
          </w:tcPr>
          <w:p w14:paraId="46AACE74" w14:textId="77777777" w:rsidR="00D25E9A" w:rsidRPr="00B0252E" w:rsidRDefault="00D25E9A" w:rsidP="00D25E9A">
            <w:pPr>
              <w:pStyle w:val="TOC-TableFigureTitle"/>
              <w:tabs>
                <w:tab w:val="clear" w:pos="1440"/>
                <w:tab w:val="clear" w:pos="9360"/>
              </w:tabs>
              <w:ind w:left="0" w:firstLine="0"/>
              <w:rPr>
                <w:rFonts w:cs="Arial"/>
              </w:rPr>
            </w:pPr>
            <w:r w:rsidRPr="00B0252E">
              <w:rPr>
                <w:rFonts w:cs="Arial"/>
              </w:rPr>
              <w:t>BMPs</w:t>
            </w:r>
          </w:p>
        </w:tc>
        <w:tc>
          <w:tcPr>
            <w:tcW w:w="7300" w:type="dxa"/>
            <w:vAlign w:val="center"/>
          </w:tcPr>
          <w:p w14:paraId="21BF01CC" w14:textId="77777777" w:rsidR="00D25E9A" w:rsidRPr="00B0252E" w:rsidRDefault="00D25E9A" w:rsidP="00D25E9A">
            <w:pPr>
              <w:pStyle w:val="TOC-TableFigureTitle"/>
              <w:tabs>
                <w:tab w:val="clear" w:pos="1440"/>
                <w:tab w:val="clear" w:pos="9360"/>
              </w:tabs>
              <w:ind w:left="0" w:firstLine="0"/>
              <w:rPr>
                <w:rFonts w:cs="Arial"/>
              </w:rPr>
            </w:pPr>
            <w:r w:rsidRPr="00B0252E">
              <w:rPr>
                <w:rFonts w:cs="Arial"/>
              </w:rPr>
              <w:t>Best Management Practices</w:t>
            </w:r>
          </w:p>
        </w:tc>
      </w:tr>
      <w:tr w:rsidR="00D25E9A" w14:paraId="3AB841EA" w14:textId="77777777" w:rsidTr="00D25E9A">
        <w:trPr>
          <w:cantSplit/>
          <w:trHeight w:val="288"/>
        </w:trPr>
        <w:tc>
          <w:tcPr>
            <w:tcW w:w="2785" w:type="dxa"/>
            <w:vAlign w:val="center"/>
          </w:tcPr>
          <w:p w14:paraId="2AFBA191" w14:textId="77777777" w:rsidR="00D25E9A" w:rsidRPr="00FF06B1" w:rsidRDefault="00D25E9A" w:rsidP="00D25E9A">
            <w:pPr>
              <w:pStyle w:val="TOC-TableFigureTitle"/>
              <w:tabs>
                <w:tab w:val="clear" w:pos="1440"/>
                <w:tab w:val="clear" w:pos="9360"/>
              </w:tabs>
              <w:ind w:left="0" w:firstLine="0"/>
              <w:rPr>
                <w:rFonts w:cs="Arial"/>
              </w:rPr>
            </w:pPr>
            <w:r>
              <w:rPr>
                <w:rFonts w:cs="Arial"/>
              </w:rPr>
              <w:t>CAA</w:t>
            </w:r>
          </w:p>
        </w:tc>
        <w:tc>
          <w:tcPr>
            <w:tcW w:w="7300" w:type="dxa"/>
            <w:vAlign w:val="center"/>
          </w:tcPr>
          <w:p w14:paraId="127201B5" w14:textId="77777777" w:rsidR="00D25E9A" w:rsidRPr="00FF06B1" w:rsidRDefault="00D25E9A" w:rsidP="00D25E9A">
            <w:pPr>
              <w:pStyle w:val="TOC-TableFigureTitle"/>
              <w:tabs>
                <w:tab w:val="clear" w:pos="1440"/>
                <w:tab w:val="clear" w:pos="9360"/>
              </w:tabs>
              <w:ind w:left="0" w:firstLine="0"/>
              <w:rPr>
                <w:rFonts w:cs="Arial"/>
              </w:rPr>
            </w:pPr>
            <w:r>
              <w:rPr>
                <w:rFonts w:cs="Arial"/>
              </w:rPr>
              <w:t>Clean Air Act</w:t>
            </w:r>
          </w:p>
        </w:tc>
      </w:tr>
      <w:tr w:rsidR="00D25E9A" w14:paraId="706F349A" w14:textId="77777777" w:rsidTr="00D25E9A">
        <w:trPr>
          <w:cantSplit/>
          <w:trHeight w:val="288"/>
        </w:trPr>
        <w:tc>
          <w:tcPr>
            <w:tcW w:w="2785" w:type="dxa"/>
            <w:vAlign w:val="center"/>
          </w:tcPr>
          <w:p w14:paraId="49C57A96" w14:textId="77777777" w:rsidR="00D25E9A" w:rsidRPr="00FF06B1" w:rsidRDefault="00D25E9A" w:rsidP="00D25E9A">
            <w:pPr>
              <w:pStyle w:val="TOC-TableFigureTitle"/>
              <w:tabs>
                <w:tab w:val="clear" w:pos="1440"/>
                <w:tab w:val="clear" w:pos="9360"/>
              </w:tabs>
              <w:ind w:left="0" w:firstLine="0"/>
              <w:rPr>
                <w:rFonts w:cs="Arial"/>
              </w:rPr>
            </w:pPr>
            <w:r>
              <w:rPr>
                <w:rFonts w:cs="Arial"/>
              </w:rPr>
              <w:t>CAAQS</w:t>
            </w:r>
          </w:p>
        </w:tc>
        <w:tc>
          <w:tcPr>
            <w:tcW w:w="7300" w:type="dxa"/>
            <w:vAlign w:val="center"/>
          </w:tcPr>
          <w:p w14:paraId="37FC9865" w14:textId="77777777" w:rsidR="00D25E9A" w:rsidRPr="00FF06B1" w:rsidRDefault="00D25E9A" w:rsidP="00D25E9A">
            <w:pPr>
              <w:pStyle w:val="TOC-TableFigureTitle"/>
              <w:tabs>
                <w:tab w:val="clear" w:pos="1440"/>
                <w:tab w:val="clear" w:pos="9360"/>
              </w:tabs>
              <w:ind w:left="0" w:firstLine="0"/>
              <w:rPr>
                <w:rFonts w:cs="Arial"/>
              </w:rPr>
            </w:pPr>
            <w:r>
              <w:rPr>
                <w:rFonts w:cs="Arial"/>
              </w:rPr>
              <w:t>California Ambient Air Quality Standards</w:t>
            </w:r>
          </w:p>
        </w:tc>
      </w:tr>
      <w:tr w:rsidR="00D25E9A" w14:paraId="18CAB268" w14:textId="77777777" w:rsidTr="00D25E9A">
        <w:trPr>
          <w:cantSplit/>
          <w:trHeight w:val="288"/>
        </w:trPr>
        <w:tc>
          <w:tcPr>
            <w:tcW w:w="2785" w:type="dxa"/>
            <w:vAlign w:val="center"/>
          </w:tcPr>
          <w:p w14:paraId="7541F6F2" w14:textId="77777777" w:rsidR="00D25E9A" w:rsidRPr="00B0252E" w:rsidRDefault="00D25E9A" w:rsidP="00D25E9A">
            <w:pPr>
              <w:pStyle w:val="TOC-TableFigureTitle"/>
              <w:tabs>
                <w:tab w:val="clear" w:pos="1440"/>
                <w:tab w:val="clear" w:pos="9360"/>
              </w:tabs>
              <w:ind w:left="0" w:firstLine="0"/>
              <w:rPr>
                <w:rFonts w:cs="Arial"/>
              </w:rPr>
            </w:pPr>
            <w:r w:rsidRPr="00B0252E">
              <w:rPr>
                <w:rFonts w:cs="Arial"/>
              </w:rPr>
              <w:t>CAFE</w:t>
            </w:r>
          </w:p>
        </w:tc>
        <w:tc>
          <w:tcPr>
            <w:tcW w:w="7300" w:type="dxa"/>
            <w:vAlign w:val="center"/>
          </w:tcPr>
          <w:p w14:paraId="7EAB9D9E" w14:textId="7B02F8A0" w:rsidR="00D25E9A" w:rsidRPr="00B0252E" w:rsidRDefault="00D25E9A" w:rsidP="00D25E9A">
            <w:pPr>
              <w:pStyle w:val="TOC-TableFigureTitle"/>
              <w:tabs>
                <w:tab w:val="clear" w:pos="1440"/>
                <w:tab w:val="clear" w:pos="9360"/>
              </w:tabs>
              <w:ind w:left="0" w:firstLine="0"/>
              <w:rPr>
                <w:rFonts w:cs="Arial"/>
              </w:rPr>
            </w:pPr>
            <w:r>
              <w:rPr>
                <w:rFonts w:cs="Arial"/>
              </w:rPr>
              <w:t>Corporate</w:t>
            </w:r>
            <w:r w:rsidRPr="00B0252E">
              <w:rPr>
                <w:rFonts w:cs="Arial"/>
              </w:rPr>
              <w:t xml:space="preserve"> Average Fuel Economy</w:t>
            </w:r>
          </w:p>
        </w:tc>
      </w:tr>
      <w:tr w:rsidR="00D25E9A" w14:paraId="1F4DFB25" w14:textId="77777777" w:rsidTr="00D25E9A">
        <w:trPr>
          <w:cantSplit/>
          <w:trHeight w:val="288"/>
        </w:trPr>
        <w:tc>
          <w:tcPr>
            <w:tcW w:w="2785" w:type="dxa"/>
            <w:vAlign w:val="center"/>
          </w:tcPr>
          <w:p w14:paraId="332B0AEF" w14:textId="77777777" w:rsidR="00D25E9A" w:rsidRPr="00B0252E" w:rsidRDefault="00D25E9A" w:rsidP="00D25E9A">
            <w:pPr>
              <w:pStyle w:val="TOC-TableFigureTitle"/>
              <w:tabs>
                <w:tab w:val="clear" w:pos="1440"/>
                <w:tab w:val="clear" w:pos="9360"/>
              </w:tabs>
              <w:ind w:left="0" w:firstLine="0"/>
              <w:rPr>
                <w:rFonts w:cs="Arial"/>
              </w:rPr>
            </w:pPr>
            <w:r w:rsidRPr="00B0252E">
              <w:rPr>
                <w:rFonts w:cs="Arial"/>
              </w:rPr>
              <w:t>Caltrans</w:t>
            </w:r>
          </w:p>
        </w:tc>
        <w:tc>
          <w:tcPr>
            <w:tcW w:w="7300" w:type="dxa"/>
            <w:vAlign w:val="center"/>
          </w:tcPr>
          <w:p w14:paraId="154F53C9" w14:textId="35FED08B" w:rsidR="00D25E9A" w:rsidRPr="00B0252E" w:rsidRDefault="00D25E9A" w:rsidP="00D25E9A">
            <w:pPr>
              <w:pStyle w:val="TOC-TableFigureTitle"/>
              <w:tabs>
                <w:tab w:val="clear" w:pos="1440"/>
                <w:tab w:val="clear" w:pos="9360"/>
              </w:tabs>
              <w:ind w:left="0" w:firstLine="0"/>
              <w:rPr>
                <w:rFonts w:cs="Arial"/>
              </w:rPr>
            </w:pPr>
            <w:r w:rsidRPr="00B0252E">
              <w:rPr>
                <w:rFonts w:cs="Arial"/>
              </w:rPr>
              <w:t>California Department of Transportation</w:t>
            </w:r>
          </w:p>
        </w:tc>
      </w:tr>
      <w:tr w:rsidR="00D25E9A" w14:paraId="3DDA378B" w14:textId="77777777" w:rsidTr="00D25E9A">
        <w:trPr>
          <w:cantSplit/>
          <w:trHeight w:val="288"/>
        </w:trPr>
        <w:tc>
          <w:tcPr>
            <w:tcW w:w="2785" w:type="dxa"/>
            <w:vAlign w:val="center"/>
          </w:tcPr>
          <w:p w14:paraId="0DA88BF7" w14:textId="77777777" w:rsidR="00D25E9A" w:rsidRPr="00FF06B1" w:rsidRDefault="00D25E9A" w:rsidP="00D25E9A">
            <w:pPr>
              <w:pStyle w:val="TOC-TableFigureTitle"/>
              <w:tabs>
                <w:tab w:val="clear" w:pos="1440"/>
                <w:tab w:val="clear" w:pos="9360"/>
              </w:tabs>
              <w:ind w:left="0" w:firstLine="0"/>
              <w:rPr>
                <w:rFonts w:cs="Arial"/>
              </w:rPr>
            </w:pPr>
            <w:r>
              <w:rPr>
                <w:rFonts w:cs="Arial"/>
              </w:rPr>
              <w:t>CCR</w:t>
            </w:r>
          </w:p>
        </w:tc>
        <w:tc>
          <w:tcPr>
            <w:tcW w:w="7300" w:type="dxa"/>
            <w:vAlign w:val="center"/>
          </w:tcPr>
          <w:p w14:paraId="160E4E30" w14:textId="77777777" w:rsidR="00D25E9A" w:rsidRPr="00FF06B1" w:rsidRDefault="00D25E9A" w:rsidP="00D25E9A">
            <w:pPr>
              <w:pStyle w:val="TOC-TableFigureTitle"/>
              <w:tabs>
                <w:tab w:val="clear" w:pos="1440"/>
                <w:tab w:val="clear" w:pos="9360"/>
              </w:tabs>
              <w:ind w:left="0" w:firstLine="0"/>
              <w:rPr>
                <w:rFonts w:cs="Arial"/>
              </w:rPr>
            </w:pPr>
            <w:r>
              <w:rPr>
                <w:rFonts w:cs="Arial"/>
              </w:rPr>
              <w:t>California Code of Regulations</w:t>
            </w:r>
          </w:p>
        </w:tc>
      </w:tr>
      <w:tr w:rsidR="00D25E9A" w14:paraId="7BEB190B" w14:textId="77777777" w:rsidTr="00D25E9A">
        <w:trPr>
          <w:cantSplit/>
          <w:trHeight w:val="288"/>
        </w:trPr>
        <w:tc>
          <w:tcPr>
            <w:tcW w:w="2785" w:type="dxa"/>
            <w:vAlign w:val="center"/>
          </w:tcPr>
          <w:p w14:paraId="77919A7F" w14:textId="77777777" w:rsidR="00D25E9A" w:rsidRPr="00B0252E" w:rsidRDefault="00D25E9A" w:rsidP="00D25E9A">
            <w:pPr>
              <w:pStyle w:val="TOC-TableFigureTitle"/>
              <w:tabs>
                <w:tab w:val="clear" w:pos="1440"/>
                <w:tab w:val="clear" w:pos="9360"/>
              </w:tabs>
              <w:ind w:left="0" w:firstLine="0"/>
              <w:rPr>
                <w:rFonts w:cs="Arial"/>
              </w:rPr>
            </w:pPr>
            <w:r w:rsidRPr="00B0252E">
              <w:rPr>
                <w:rFonts w:cs="Arial"/>
              </w:rPr>
              <w:t>CDFW</w:t>
            </w:r>
          </w:p>
        </w:tc>
        <w:tc>
          <w:tcPr>
            <w:tcW w:w="7300" w:type="dxa"/>
            <w:vAlign w:val="center"/>
          </w:tcPr>
          <w:p w14:paraId="27E0F386" w14:textId="1AEDF5E3" w:rsidR="00D25E9A" w:rsidRPr="00B0252E" w:rsidRDefault="00D25E9A" w:rsidP="00D25E9A">
            <w:pPr>
              <w:pStyle w:val="TOC-TableFigureTitle"/>
              <w:tabs>
                <w:tab w:val="clear" w:pos="1440"/>
                <w:tab w:val="clear" w:pos="9360"/>
              </w:tabs>
              <w:ind w:left="0" w:firstLine="0"/>
              <w:rPr>
                <w:rFonts w:cs="Arial"/>
              </w:rPr>
            </w:pPr>
            <w:r w:rsidRPr="00B0252E">
              <w:rPr>
                <w:rFonts w:cs="Arial"/>
              </w:rPr>
              <w:t>California Department of Fish and Wildlife</w:t>
            </w:r>
          </w:p>
        </w:tc>
      </w:tr>
      <w:tr w:rsidR="00D25E9A" w14:paraId="76F2E1E3" w14:textId="77777777" w:rsidTr="00D25E9A">
        <w:trPr>
          <w:cantSplit/>
          <w:trHeight w:val="288"/>
        </w:trPr>
        <w:tc>
          <w:tcPr>
            <w:tcW w:w="2785" w:type="dxa"/>
            <w:vAlign w:val="center"/>
          </w:tcPr>
          <w:p w14:paraId="052CB223" w14:textId="77777777" w:rsidR="00D25E9A" w:rsidRPr="00FF06B1" w:rsidRDefault="00D25E9A" w:rsidP="00D25E9A">
            <w:pPr>
              <w:pStyle w:val="TOC-TableFigureTitle"/>
              <w:tabs>
                <w:tab w:val="clear" w:pos="1440"/>
                <w:tab w:val="clear" w:pos="9360"/>
              </w:tabs>
              <w:ind w:left="0" w:firstLine="0"/>
              <w:rPr>
                <w:rFonts w:cs="Arial"/>
              </w:rPr>
            </w:pPr>
            <w:r>
              <w:rPr>
                <w:rFonts w:cs="Arial"/>
              </w:rPr>
              <w:t>CEQ</w:t>
            </w:r>
          </w:p>
        </w:tc>
        <w:tc>
          <w:tcPr>
            <w:tcW w:w="7300" w:type="dxa"/>
            <w:vAlign w:val="center"/>
          </w:tcPr>
          <w:p w14:paraId="1EBA9500" w14:textId="77777777" w:rsidR="00D25E9A" w:rsidRPr="00FF06B1" w:rsidRDefault="00D25E9A" w:rsidP="00D25E9A">
            <w:pPr>
              <w:pStyle w:val="TOC-TableFigureTitle"/>
              <w:tabs>
                <w:tab w:val="clear" w:pos="1440"/>
                <w:tab w:val="clear" w:pos="9360"/>
              </w:tabs>
              <w:ind w:left="0" w:firstLine="0"/>
              <w:rPr>
                <w:rFonts w:cs="Arial"/>
              </w:rPr>
            </w:pPr>
            <w:r>
              <w:rPr>
                <w:rFonts w:cs="Arial"/>
              </w:rPr>
              <w:t>Council on Environmental Quality</w:t>
            </w:r>
          </w:p>
        </w:tc>
      </w:tr>
      <w:tr w:rsidR="00D25E9A" w14:paraId="05D7A627" w14:textId="77777777" w:rsidTr="00D25E9A">
        <w:trPr>
          <w:cantSplit/>
          <w:trHeight w:val="288"/>
        </w:trPr>
        <w:tc>
          <w:tcPr>
            <w:tcW w:w="2785" w:type="dxa"/>
            <w:vAlign w:val="center"/>
          </w:tcPr>
          <w:p w14:paraId="5ED0A6D7" w14:textId="77777777" w:rsidR="00D25E9A" w:rsidRPr="00B0252E" w:rsidRDefault="00D25E9A" w:rsidP="00D25E9A">
            <w:pPr>
              <w:pStyle w:val="TOC-TableFigureTitle"/>
              <w:tabs>
                <w:tab w:val="clear" w:pos="1440"/>
                <w:tab w:val="clear" w:pos="9360"/>
              </w:tabs>
              <w:ind w:left="0" w:firstLine="0"/>
              <w:rPr>
                <w:rFonts w:cs="Arial"/>
              </w:rPr>
            </w:pPr>
            <w:r w:rsidRPr="00B0252E">
              <w:rPr>
                <w:rFonts w:cs="Arial"/>
              </w:rPr>
              <w:t>CEQA</w:t>
            </w:r>
          </w:p>
        </w:tc>
        <w:tc>
          <w:tcPr>
            <w:tcW w:w="7300" w:type="dxa"/>
            <w:vAlign w:val="center"/>
          </w:tcPr>
          <w:p w14:paraId="059D7D2C" w14:textId="77777777" w:rsidR="00D25E9A" w:rsidRPr="00B0252E" w:rsidRDefault="00D25E9A" w:rsidP="00D25E9A">
            <w:pPr>
              <w:pStyle w:val="TOC-TableFigureTitle"/>
              <w:tabs>
                <w:tab w:val="clear" w:pos="1440"/>
                <w:tab w:val="clear" w:pos="9360"/>
              </w:tabs>
              <w:ind w:left="0" w:firstLine="0"/>
              <w:rPr>
                <w:rFonts w:cs="Arial"/>
              </w:rPr>
            </w:pPr>
            <w:r w:rsidRPr="00B0252E">
              <w:rPr>
                <w:rFonts w:cs="Arial"/>
              </w:rPr>
              <w:t>California Environmental Quality Act</w:t>
            </w:r>
          </w:p>
        </w:tc>
      </w:tr>
      <w:tr w:rsidR="00D25E9A" w14:paraId="47B21B2D" w14:textId="77777777" w:rsidTr="00D25E9A">
        <w:trPr>
          <w:cantSplit/>
          <w:trHeight w:val="288"/>
        </w:trPr>
        <w:tc>
          <w:tcPr>
            <w:tcW w:w="2785" w:type="dxa"/>
            <w:vAlign w:val="center"/>
          </w:tcPr>
          <w:p w14:paraId="3D0DDD3E" w14:textId="77777777" w:rsidR="00D25E9A" w:rsidRPr="00FF06B1" w:rsidRDefault="00D25E9A" w:rsidP="00D25E9A">
            <w:pPr>
              <w:pStyle w:val="TOC-TableFigureTitle"/>
              <w:tabs>
                <w:tab w:val="clear" w:pos="1440"/>
                <w:tab w:val="clear" w:pos="9360"/>
              </w:tabs>
              <w:ind w:left="0" w:firstLine="0"/>
              <w:rPr>
                <w:rFonts w:cs="Arial"/>
              </w:rPr>
            </w:pPr>
            <w:r>
              <w:rPr>
                <w:rFonts w:cs="Arial"/>
              </w:rPr>
              <w:t>CESA</w:t>
            </w:r>
          </w:p>
        </w:tc>
        <w:tc>
          <w:tcPr>
            <w:tcW w:w="7300" w:type="dxa"/>
            <w:vAlign w:val="center"/>
          </w:tcPr>
          <w:p w14:paraId="57ED5A68" w14:textId="77777777" w:rsidR="00D25E9A" w:rsidRPr="00FF06B1" w:rsidRDefault="00D25E9A" w:rsidP="00D25E9A">
            <w:pPr>
              <w:pStyle w:val="TOC-TableFigureTitle"/>
              <w:tabs>
                <w:tab w:val="clear" w:pos="1440"/>
                <w:tab w:val="clear" w:pos="9360"/>
              </w:tabs>
              <w:ind w:left="0" w:firstLine="0"/>
              <w:rPr>
                <w:rFonts w:cs="Arial"/>
              </w:rPr>
            </w:pPr>
            <w:r>
              <w:rPr>
                <w:rFonts w:cs="Arial"/>
              </w:rPr>
              <w:t>California Endangered Species Act</w:t>
            </w:r>
          </w:p>
        </w:tc>
      </w:tr>
      <w:tr w:rsidR="00D25E9A" w14:paraId="75562A44" w14:textId="77777777" w:rsidTr="00D25E9A">
        <w:trPr>
          <w:cantSplit/>
          <w:trHeight w:val="288"/>
        </w:trPr>
        <w:tc>
          <w:tcPr>
            <w:tcW w:w="2785" w:type="dxa"/>
            <w:vAlign w:val="center"/>
          </w:tcPr>
          <w:p w14:paraId="16C96D8F" w14:textId="77777777" w:rsidR="00D25E9A" w:rsidRPr="00FF06B1" w:rsidRDefault="00D25E9A" w:rsidP="00D25E9A">
            <w:pPr>
              <w:pStyle w:val="TOC-TableFigureTitle"/>
              <w:tabs>
                <w:tab w:val="clear" w:pos="1440"/>
                <w:tab w:val="clear" w:pos="9360"/>
              </w:tabs>
              <w:ind w:left="0" w:firstLine="0"/>
              <w:rPr>
                <w:rFonts w:cs="Arial"/>
              </w:rPr>
            </w:pPr>
            <w:r>
              <w:rPr>
                <w:rFonts w:cs="Arial"/>
              </w:rPr>
              <w:t>CFGC</w:t>
            </w:r>
          </w:p>
        </w:tc>
        <w:tc>
          <w:tcPr>
            <w:tcW w:w="7300" w:type="dxa"/>
            <w:vAlign w:val="center"/>
          </w:tcPr>
          <w:p w14:paraId="487CC31E" w14:textId="77777777" w:rsidR="00D25E9A" w:rsidRPr="00FF06B1" w:rsidRDefault="00D25E9A" w:rsidP="00D25E9A">
            <w:pPr>
              <w:pStyle w:val="TOC-TableFigureTitle"/>
              <w:tabs>
                <w:tab w:val="clear" w:pos="1440"/>
                <w:tab w:val="clear" w:pos="9360"/>
              </w:tabs>
              <w:ind w:left="0" w:firstLine="0"/>
              <w:rPr>
                <w:rFonts w:cs="Arial"/>
              </w:rPr>
            </w:pPr>
            <w:r>
              <w:rPr>
                <w:rFonts w:cs="Arial"/>
              </w:rPr>
              <w:t>California Fish and Game Code</w:t>
            </w:r>
          </w:p>
        </w:tc>
      </w:tr>
      <w:tr w:rsidR="00D25E9A" w14:paraId="3A2ED35C" w14:textId="77777777" w:rsidTr="00D25E9A">
        <w:trPr>
          <w:cantSplit/>
          <w:trHeight w:val="288"/>
        </w:trPr>
        <w:tc>
          <w:tcPr>
            <w:tcW w:w="2785" w:type="dxa"/>
            <w:vAlign w:val="center"/>
          </w:tcPr>
          <w:p w14:paraId="05A060C7" w14:textId="77777777" w:rsidR="00D25E9A" w:rsidRDefault="00D25E9A" w:rsidP="00D25E9A">
            <w:pPr>
              <w:pStyle w:val="TOC-TableFigureTitle"/>
              <w:tabs>
                <w:tab w:val="clear" w:pos="1440"/>
                <w:tab w:val="clear" w:pos="9360"/>
              </w:tabs>
              <w:ind w:left="0" w:firstLine="0"/>
              <w:rPr>
                <w:rFonts w:cs="Arial"/>
              </w:rPr>
            </w:pPr>
            <w:r>
              <w:rPr>
                <w:rFonts w:cs="Arial"/>
              </w:rPr>
              <w:t>CFR</w:t>
            </w:r>
          </w:p>
        </w:tc>
        <w:tc>
          <w:tcPr>
            <w:tcW w:w="7300" w:type="dxa"/>
            <w:vAlign w:val="center"/>
          </w:tcPr>
          <w:p w14:paraId="74AD5F52" w14:textId="77777777" w:rsidR="00D25E9A" w:rsidRDefault="00D25E9A" w:rsidP="00D25E9A">
            <w:pPr>
              <w:pStyle w:val="TOC-TableFigureTitle"/>
              <w:tabs>
                <w:tab w:val="clear" w:pos="1440"/>
                <w:tab w:val="clear" w:pos="9360"/>
              </w:tabs>
              <w:ind w:left="0" w:firstLine="0"/>
              <w:rPr>
                <w:rFonts w:cs="Arial"/>
              </w:rPr>
            </w:pPr>
            <w:r>
              <w:rPr>
                <w:rFonts w:cs="Arial"/>
              </w:rPr>
              <w:t>Code of Federal Regulations</w:t>
            </w:r>
          </w:p>
        </w:tc>
      </w:tr>
      <w:tr w:rsidR="00D25E9A" w14:paraId="7EEE4DCB" w14:textId="77777777" w:rsidTr="00D25E9A">
        <w:trPr>
          <w:cantSplit/>
          <w:trHeight w:val="288"/>
        </w:trPr>
        <w:tc>
          <w:tcPr>
            <w:tcW w:w="2785" w:type="dxa"/>
            <w:vAlign w:val="center"/>
          </w:tcPr>
          <w:p w14:paraId="316F52F4" w14:textId="77777777" w:rsidR="00D25E9A" w:rsidRDefault="00D25E9A" w:rsidP="00D25E9A">
            <w:pPr>
              <w:pStyle w:val="TOC-TableFigureTitle"/>
              <w:tabs>
                <w:tab w:val="clear" w:pos="1440"/>
                <w:tab w:val="clear" w:pos="9360"/>
              </w:tabs>
              <w:ind w:left="0" w:firstLine="0"/>
              <w:rPr>
                <w:rFonts w:cs="Arial"/>
              </w:rPr>
            </w:pPr>
            <w:r>
              <w:rPr>
                <w:rFonts w:cs="Arial"/>
              </w:rPr>
              <w:t>CH4</w:t>
            </w:r>
          </w:p>
        </w:tc>
        <w:tc>
          <w:tcPr>
            <w:tcW w:w="7300" w:type="dxa"/>
            <w:vAlign w:val="center"/>
          </w:tcPr>
          <w:p w14:paraId="16CE2F03" w14:textId="77777777" w:rsidR="00D25E9A" w:rsidRDefault="00D25E9A" w:rsidP="00D25E9A">
            <w:pPr>
              <w:pStyle w:val="TOC-TableFigureTitle"/>
              <w:tabs>
                <w:tab w:val="clear" w:pos="1440"/>
                <w:tab w:val="clear" w:pos="9360"/>
              </w:tabs>
              <w:ind w:left="0" w:firstLine="0"/>
              <w:rPr>
                <w:rFonts w:cs="Arial"/>
              </w:rPr>
            </w:pPr>
            <w:r>
              <w:rPr>
                <w:rFonts w:cs="Arial"/>
              </w:rPr>
              <w:t>methane</w:t>
            </w:r>
          </w:p>
        </w:tc>
      </w:tr>
      <w:tr w:rsidR="00D25E9A" w14:paraId="26CD3A2E" w14:textId="77777777" w:rsidTr="00D25E9A">
        <w:trPr>
          <w:cantSplit/>
          <w:trHeight w:val="288"/>
        </w:trPr>
        <w:tc>
          <w:tcPr>
            <w:tcW w:w="2785" w:type="dxa"/>
            <w:vAlign w:val="center"/>
          </w:tcPr>
          <w:p w14:paraId="172B5E6F" w14:textId="77777777" w:rsidR="00D25E9A" w:rsidRDefault="00D25E9A" w:rsidP="00D25E9A">
            <w:pPr>
              <w:pStyle w:val="TOC-TableFigureTitle"/>
              <w:tabs>
                <w:tab w:val="clear" w:pos="1440"/>
                <w:tab w:val="clear" w:pos="9360"/>
              </w:tabs>
              <w:ind w:left="0" w:firstLine="0"/>
              <w:rPr>
                <w:rFonts w:cs="Arial"/>
              </w:rPr>
            </w:pPr>
            <w:r>
              <w:rPr>
                <w:rFonts w:cs="Arial"/>
              </w:rPr>
              <w:t>CNPS</w:t>
            </w:r>
          </w:p>
        </w:tc>
        <w:tc>
          <w:tcPr>
            <w:tcW w:w="7300" w:type="dxa"/>
            <w:vAlign w:val="center"/>
          </w:tcPr>
          <w:p w14:paraId="75D27B33" w14:textId="77777777" w:rsidR="00D25E9A" w:rsidRDefault="00D25E9A" w:rsidP="00D25E9A">
            <w:pPr>
              <w:pStyle w:val="TOC-TableFigureTitle"/>
              <w:tabs>
                <w:tab w:val="clear" w:pos="1440"/>
                <w:tab w:val="clear" w:pos="9360"/>
              </w:tabs>
              <w:ind w:left="0" w:firstLine="0"/>
              <w:rPr>
                <w:rFonts w:cs="Arial"/>
              </w:rPr>
            </w:pPr>
            <w:r>
              <w:rPr>
                <w:rFonts w:cs="Arial"/>
              </w:rPr>
              <w:t>California Native Plant Society</w:t>
            </w:r>
          </w:p>
        </w:tc>
      </w:tr>
      <w:tr w:rsidR="00D25E9A" w14:paraId="40A0F4E4" w14:textId="77777777" w:rsidTr="00D25E9A">
        <w:trPr>
          <w:cantSplit/>
          <w:trHeight w:val="288"/>
        </w:trPr>
        <w:tc>
          <w:tcPr>
            <w:tcW w:w="2785" w:type="dxa"/>
            <w:vAlign w:val="center"/>
          </w:tcPr>
          <w:p w14:paraId="2A3DCADB" w14:textId="77777777" w:rsidR="00D25E9A" w:rsidRPr="00FF06B1" w:rsidRDefault="00D25E9A" w:rsidP="00D25E9A">
            <w:pPr>
              <w:pStyle w:val="TOC-TableFigureTitle"/>
              <w:tabs>
                <w:tab w:val="clear" w:pos="1440"/>
                <w:tab w:val="clear" w:pos="9360"/>
              </w:tabs>
              <w:ind w:left="0" w:firstLine="0"/>
              <w:rPr>
                <w:rFonts w:cs="Arial"/>
              </w:rPr>
            </w:pPr>
            <w:r>
              <w:rPr>
                <w:rFonts w:cs="Arial"/>
              </w:rPr>
              <w:t>CO</w:t>
            </w:r>
          </w:p>
        </w:tc>
        <w:tc>
          <w:tcPr>
            <w:tcW w:w="7300" w:type="dxa"/>
            <w:vAlign w:val="center"/>
          </w:tcPr>
          <w:p w14:paraId="1F9C0CBA" w14:textId="2CAD6E48" w:rsidR="00D25E9A" w:rsidRPr="00FF06B1" w:rsidRDefault="00D25E9A" w:rsidP="00D25E9A">
            <w:pPr>
              <w:pStyle w:val="TOC-TableFigureTitle"/>
              <w:tabs>
                <w:tab w:val="clear" w:pos="1440"/>
                <w:tab w:val="clear" w:pos="9360"/>
              </w:tabs>
              <w:ind w:left="0" w:firstLine="0"/>
              <w:rPr>
                <w:rFonts w:cs="Arial"/>
              </w:rPr>
            </w:pPr>
            <w:r>
              <w:rPr>
                <w:rFonts w:cs="Arial"/>
              </w:rPr>
              <w:t>carbon monoxide</w:t>
            </w:r>
          </w:p>
        </w:tc>
      </w:tr>
      <w:tr w:rsidR="00D25E9A" w14:paraId="6C37B6B9" w14:textId="77777777" w:rsidTr="00D25E9A">
        <w:trPr>
          <w:cantSplit/>
          <w:trHeight w:val="288"/>
        </w:trPr>
        <w:tc>
          <w:tcPr>
            <w:tcW w:w="2785" w:type="dxa"/>
            <w:vAlign w:val="center"/>
          </w:tcPr>
          <w:p w14:paraId="79DFA6F1" w14:textId="77777777" w:rsidR="00D25E9A" w:rsidRDefault="00D25E9A" w:rsidP="00D25E9A">
            <w:pPr>
              <w:pStyle w:val="TOC-TableFigureTitle"/>
              <w:tabs>
                <w:tab w:val="clear" w:pos="1440"/>
                <w:tab w:val="clear" w:pos="9360"/>
              </w:tabs>
              <w:ind w:left="0" w:firstLine="0"/>
              <w:rPr>
                <w:rFonts w:cs="Arial"/>
              </w:rPr>
            </w:pPr>
            <w:r>
              <w:rPr>
                <w:rFonts w:cs="Arial"/>
              </w:rPr>
              <w:t>CO</w:t>
            </w:r>
            <w:r w:rsidRPr="00903ADB">
              <w:rPr>
                <w:rFonts w:cs="Arial"/>
                <w:vertAlign w:val="subscript"/>
              </w:rPr>
              <w:t>2</w:t>
            </w:r>
          </w:p>
        </w:tc>
        <w:tc>
          <w:tcPr>
            <w:tcW w:w="7300" w:type="dxa"/>
            <w:vAlign w:val="center"/>
          </w:tcPr>
          <w:p w14:paraId="14145CC5" w14:textId="2120EE11" w:rsidR="00D25E9A" w:rsidRDefault="00D25E9A" w:rsidP="00D25E9A">
            <w:pPr>
              <w:pStyle w:val="TOC-TableFigureTitle"/>
              <w:tabs>
                <w:tab w:val="clear" w:pos="1440"/>
                <w:tab w:val="clear" w:pos="9360"/>
              </w:tabs>
              <w:ind w:left="0" w:firstLine="0"/>
              <w:rPr>
                <w:rFonts w:cs="Arial"/>
              </w:rPr>
            </w:pPr>
            <w:r>
              <w:rPr>
                <w:rFonts w:cs="Arial"/>
              </w:rPr>
              <w:t>carbon dioxide</w:t>
            </w:r>
          </w:p>
        </w:tc>
      </w:tr>
      <w:tr w:rsidR="00D25E9A" w14:paraId="02A4BC6A" w14:textId="77777777" w:rsidTr="00D25E9A">
        <w:trPr>
          <w:cantSplit/>
          <w:trHeight w:val="288"/>
        </w:trPr>
        <w:tc>
          <w:tcPr>
            <w:tcW w:w="2785" w:type="dxa"/>
            <w:vAlign w:val="center"/>
          </w:tcPr>
          <w:p w14:paraId="3069CA26" w14:textId="780892B5" w:rsidR="00D25E9A" w:rsidRDefault="00D25E9A" w:rsidP="00D25E9A">
            <w:pPr>
              <w:pStyle w:val="TOC-TableFigureTitle"/>
              <w:tabs>
                <w:tab w:val="clear" w:pos="1440"/>
                <w:tab w:val="clear" w:pos="9360"/>
              </w:tabs>
              <w:ind w:left="0" w:firstLine="0"/>
              <w:rPr>
                <w:rFonts w:cs="Arial"/>
              </w:rPr>
            </w:pPr>
            <w:r>
              <w:rPr>
                <w:rFonts w:cs="Arial"/>
              </w:rPr>
              <w:t>CRHR</w:t>
            </w:r>
          </w:p>
        </w:tc>
        <w:tc>
          <w:tcPr>
            <w:tcW w:w="7300" w:type="dxa"/>
            <w:vAlign w:val="center"/>
          </w:tcPr>
          <w:p w14:paraId="657CDFDB" w14:textId="4D9A5D4E" w:rsidR="00D25E9A" w:rsidRDefault="00D25E9A" w:rsidP="00D25E9A">
            <w:pPr>
              <w:pStyle w:val="TOC-TableFigureTitle"/>
              <w:tabs>
                <w:tab w:val="clear" w:pos="1440"/>
                <w:tab w:val="clear" w:pos="9360"/>
              </w:tabs>
              <w:ind w:left="0" w:firstLine="0"/>
              <w:rPr>
                <w:rFonts w:cs="Arial"/>
              </w:rPr>
            </w:pPr>
            <w:r>
              <w:rPr>
                <w:rFonts w:cs="Arial"/>
              </w:rPr>
              <w:t>California Register of Historical Resources</w:t>
            </w:r>
          </w:p>
        </w:tc>
      </w:tr>
      <w:tr w:rsidR="00D25E9A" w14:paraId="7A750080" w14:textId="77777777" w:rsidTr="00D25E9A">
        <w:trPr>
          <w:cantSplit/>
          <w:trHeight w:val="288"/>
        </w:trPr>
        <w:tc>
          <w:tcPr>
            <w:tcW w:w="2785" w:type="dxa"/>
            <w:vAlign w:val="center"/>
          </w:tcPr>
          <w:p w14:paraId="04DCD88C" w14:textId="77777777" w:rsidR="00D25E9A" w:rsidRPr="00B0252E" w:rsidRDefault="00D25E9A" w:rsidP="00D25E9A">
            <w:pPr>
              <w:pStyle w:val="TOC-TableFigureTitle"/>
              <w:tabs>
                <w:tab w:val="clear" w:pos="1440"/>
                <w:tab w:val="clear" w:pos="9360"/>
              </w:tabs>
              <w:ind w:left="0" w:firstLine="0"/>
              <w:rPr>
                <w:rFonts w:cs="Arial"/>
              </w:rPr>
            </w:pPr>
            <w:r w:rsidRPr="00B0252E">
              <w:rPr>
                <w:rFonts w:cs="Arial"/>
              </w:rPr>
              <w:t>CTP</w:t>
            </w:r>
          </w:p>
        </w:tc>
        <w:tc>
          <w:tcPr>
            <w:tcW w:w="7300" w:type="dxa"/>
            <w:vAlign w:val="center"/>
          </w:tcPr>
          <w:p w14:paraId="276C2285" w14:textId="2AD0FAA8" w:rsidR="00D25E9A" w:rsidRPr="00B0252E" w:rsidRDefault="00D25E9A" w:rsidP="00D25E9A">
            <w:pPr>
              <w:pStyle w:val="TOC-TableFigureTitle"/>
              <w:tabs>
                <w:tab w:val="clear" w:pos="1440"/>
                <w:tab w:val="clear" w:pos="9360"/>
              </w:tabs>
              <w:ind w:left="0" w:firstLine="0"/>
              <w:rPr>
                <w:rFonts w:cs="Arial"/>
              </w:rPr>
            </w:pPr>
            <w:r w:rsidRPr="00B0252E">
              <w:rPr>
                <w:rFonts w:cs="Arial"/>
              </w:rPr>
              <w:t>California Transportation Plan</w:t>
            </w:r>
          </w:p>
        </w:tc>
      </w:tr>
      <w:tr w:rsidR="00D25E9A" w14:paraId="38A62E90" w14:textId="77777777" w:rsidTr="00D25E9A">
        <w:trPr>
          <w:cantSplit/>
          <w:trHeight w:val="288"/>
        </w:trPr>
        <w:tc>
          <w:tcPr>
            <w:tcW w:w="2785" w:type="dxa"/>
            <w:vAlign w:val="center"/>
          </w:tcPr>
          <w:p w14:paraId="75A1284B" w14:textId="77777777" w:rsidR="00D25E9A" w:rsidRPr="00FF06B1" w:rsidRDefault="00D25E9A" w:rsidP="00D25E9A">
            <w:pPr>
              <w:pStyle w:val="TOC-TableFigureTitle"/>
              <w:tabs>
                <w:tab w:val="clear" w:pos="1440"/>
                <w:tab w:val="clear" w:pos="9360"/>
              </w:tabs>
              <w:ind w:left="0" w:firstLine="0"/>
              <w:rPr>
                <w:rFonts w:cs="Arial"/>
              </w:rPr>
            </w:pPr>
            <w:r>
              <w:rPr>
                <w:rFonts w:cs="Arial"/>
              </w:rPr>
              <w:t>CWA</w:t>
            </w:r>
          </w:p>
        </w:tc>
        <w:tc>
          <w:tcPr>
            <w:tcW w:w="7300" w:type="dxa"/>
            <w:vAlign w:val="center"/>
          </w:tcPr>
          <w:p w14:paraId="4293BC28" w14:textId="77777777" w:rsidR="00D25E9A" w:rsidRPr="00FF06B1" w:rsidRDefault="00D25E9A" w:rsidP="00D25E9A">
            <w:pPr>
              <w:pStyle w:val="TOC-TableFigureTitle"/>
              <w:tabs>
                <w:tab w:val="clear" w:pos="1440"/>
                <w:tab w:val="clear" w:pos="9360"/>
              </w:tabs>
              <w:ind w:left="0" w:firstLine="0"/>
              <w:rPr>
                <w:rFonts w:cs="Arial"/>
              </w:rPr>
            </w:pPr>
            <w:r>
              <w:rPr>
                <w:rFonts w:cs="Arial"/>
              </w:rPr>
              <w:t>Clean Water Act</w:t>
            </w:r>
          </w:p>
        </w:tc>
      </w:tr>
      <w:tr w:rsidR="00D25E9A" w14:paraId="0B556017" w14:textId="77777777" w:rsidTr="00D25E9A">
        <w:trPr>
          <w:cantSplit/>
          <w:trHeight w:val="288"/>
        </w:trPr>
        <w:tc>
          <w:tcPr>
            <w:tcW w:w="2785" w:type="dxa"/>
            <w:vAlign w:val="center"/>
          </w:tcPr>
          <w:p w14:paraId="50072916" w14:textId="62905823" w:rsidR="00D25E9A" w:rsidRPr="00B0252E" w:rsidRDefault="00D25E9A" w:rsidP="00D25E9A">
            <w:pPr>
              <w:pStyle w:val="TOC-TableFigureTitle"/>
              <w:tabs>
                <w:tab w:val="clear" w:pos="1440"/>
                <w:tab w:val="clear" w:pos="9360"/>
              </w:tabs>
              <w:ind w:left="0" w:firstLine="0"/>
              <w:rPr>
                <w:rFonts w:cs="Arial"/>
              </w:rPr>
            </w:pPr>
            <w:r>
              <w:rPr>
                <w:rFonts w:cs="Arial"/>
              </w:rPr>
              <w:t>dB</w:t>
            </w:r>
          </w:p>
        </w:tc>
        <w:tc>
          <w:tcPr>
            <w:tcW w:w="7300" w:type="dxa"/>
            <w:vAlign w:val="center"/>
          </w:tcPr>
          <w:p w14:paraId="3DC00A3B" w14:textId="7575BFB8" w:rsidR="00D25E9A" w:rsidRPr="00B0252E" w:rsidRDefault="00D25E9A" w:rsidP="00D25E9A">
            <w:pPr>
              <w:pStyle w:val="TOC-TableFigureTitle"/>
              <w:tabs>
                <w:tab w:val="clear" w:pos="1440"/>
                <w:tab w:val="clear" w:pos="9360"/>
              </w:tabs>
              <w:ind w:left="0" w:firstLine="0"/>
              <w:rPr>
                <w:rFonts w:cs="Arial"/>
              </w:rPr>
            </w:pPr>
            <w:r>
              <w:rPr>
                <w:rFonts w:cs="Arial"/>
              </w:rPr>
              <w:t>decibel</w:t>
            </w:r>
          </w:p>
        </w:tc>
      </w:tr>
      <w:tr w:rsidR="00D25E9A" w14:paraId="438B2806" w14:textId="77777777" w:rsidTr="00D25E9A">
        <w:trPr>
          <w:cantSplit/>
          <w:trHeight w:val="288"/>
        </w:trPr>
        <w:tc>
          <w:tcPr>
            <w:tcW w:w="2785" w:type="dxa"/>
            <w:vAlign w:val="center"/>
          </w:tcPr>
          <w:p w14:paraId="02415944" w14:textId="5D355B47" w:rsidR="00D25E9A" w:rsidRDefault="00D25E9A" w:rsidP="00D25E9A">
            <w:pPr>
              <w:pStyle w:val="TOC-TableFigureTitle"/>
              <w:tabs>
                <w:tab w:val="clear" w:pos="1440"/>
                <w:tab w:val="clear" w:pos="9360"/>
              </w:tabs>
              <w:ind w:left="0" w:firstLine="0"/>
              <w:rPr>
                <w:rFonts w:cs="Arial"/>
              </w:rPr>
            </w:pPr>
            <w:r>
              <w:rPr>
                <w:rFonts w:cs="Arial"/>
              </w:rPr>
              <w:t>DBH</w:t>
            </w:r>
          </w:p>
        </w:tc>
        <w:tc>
          <w:tcPr>
            <w:tcW w:w="7300" w:type="dxa"/>
            <w:vAlign w:val="center"/>
          </w:tcPr>
          <w:p w14:paraId="200A3B21" w14:textId="0AA851F6" w:rsidR="00D25E9A" w:rsidRDefault="00D25E9A" w:rsidP="00D25E9A">
            <w:pPr>
              <w:pStyle w:val="TOC-TableFigureTitle"/>
              <w:tabs>
                <w:tab w:val="clear" w:pos="1440"/>
                <w:tab w:val="clear" w:pos="9360"/>
              </w:tabs>
              <w:ind w:left="0" w:firstLine="0"/>
              <w:rPr>
                <w:rFonts w:cs="Arial"/>
              </w:rPr>
            </w:pPr>
            <w:r>
              <w:rPr>
                <w:rFonts w:cs="Arial"/>
              </w:rPr>
              <w:t>diameter at breast height</w:t>
            </w:r>
          </w:p>
        </w:tc>
      </w:tr>
      <w:tr w:rsidR="00D25E9A" w14:paraId="389B9C7F" w14:textId="77777777" w:rsidTr="00D25E9A">
        <w:trPr>
          <w:cantSplit/>
          <w:trHeight w:val="288"/>
        </w:trPr>
        <w:tc>
          <w:tcPr>
            <w:tcW w:w="2785" w:type="dxa"/>
            <w:vAlign w:val="center"/>
          </w:tcPr>
          <w:p w14:paraId="41DC5668" w14:textId="21D1CCC3" w:rsidR="00D25E9A" w:rsidRPr="00B0252E" w:rsidRDefault="00D25E9A" w:rsidP="00D25E9A">
            <w:pPr>
              <w:pStyle w:val="TOC-TableFigureTitle"/>
              <w:tabs>
                <w:tab w:val="clear" w:pos="1440"/>
                <w:tab w:val="clear" w:pos="9360"/>
                <w:tab w:val="left" w:pos="941"/>
              </w:tabs>
              <w:ind w:left="0" w:firstLine="0"/>
              <w:rPr>
                <w:rFonts w:cs="Arial"/>
              </w:rPr>
            </w:pPr>
            <w:r>
              <w:rPr>
                <w:rFonts w:cs="Arial"/>
              </w:rPr>
              <w:t>Department</w:t>
            </w:r>
          </w:p>
        </w:tc>
        <w:tc>
          <w:tcPr>
            <w:tcW w:w="7300" w:type="dxa"/>
            <w:vAlign w:val="center"/>
          </w:tcPr>
          <w:p w14:paraId="3CEBAEBF" w14:textId="6F9ED1DC" w:rsidR="00D25E9A" w:rsidRPr="00B0252E" w:rsidRDefault="00D25E9A" w:rsidP="00D25E9A">
            <w:pPr>
              <w:pStyle w:val="TOC-TableFigureTitle"/>
              <w:tabs>
                <w:tab w:val="clear" w:pos="1440"/>
                <w:tab w:val="clear" w:pos="9360"/>
              </w:tabs>
              <w:ind w:left="0" w:firstLine="0"/>
              <w:rPr>
                <w:rFonts w:cs="Arial"/>
              </w:rPr>
            </w:pPr>
            <w:r>
              <w:rPr>
                <w:rFonts w:cs="Arial"/>
              </w:rPr>
              <w:t>Caltrans</w:t>
            </w:r>
          </w:p>
        </w:tc>
      </w:tr>
      <w:tr w:rsidR="00D25E9A" w14:paraId="6CADC508" w14:textId="77777777" w:rsidTr="00D25E9A">
        <w:trPr>
          <w:cantSplit/>
          <w:trHeight w:val="288"/>
        </w:trPr>
        <w:tc>
          <w:tcPr>
            <w:tcW w:w="2785" w:type="dxa"/>
            <w:vAlign w:val="center"/>
          </w:tcPr>
          <w:p w14:paraId="5A551098" w14:textId="77777777" w:rsidR="00D25E9A" w:rsidRPr="00B0252E" w:rsidRDefault="00D25E9A" w:rsidP="00D25E9A">
            <w:pPr>
              <w:pStyle w:val="TOC-TableFigureTitle"/>
              <w:tabs>
                <w:tab w:val="clear" w:pos="1440"/>
                <w:tab w:val="clear" w:pos="9360"/>
              </w:tabs>
              <w:ind w:left="0" w:firstLine="0"/>
              <w:rPr>
                <w:rFonts w:cs="Arial"/>
              </w:rPr>
            </w:pPr>
            <w:r w:rsidRPr="00B0252E">
              <w:rPr>
                <w:rFonts w:cs="Arial"/>
              </w:rPr>
              <w:t>EIR</w:t>
            </w:r>
          </w:p>
        </w:tc>
        <w:tc>
          <w:tcPr>
            <w:tcW w:w="7300" w:type="dxa"/>
            <w:vAlign w:val="center"/>
          </w:tcPr>
          <w:p w14:paraId="0C6A7F99" w14:textId="2E2CD02E" w:rsidR="00D25E9A" w:rsidRPr="00B0252E" w:rsidRDefault="00D25E9A" w:rsidP="00D25E9A">
            <w:pPr>
              <w:pStyle w:val="TOC-TableFigureTitle"/>
              <w:tabs>
                <w:tab w:val="clear" w:pos="1440"/>
                <w:tab w:val="clear" w:pos="9360"/>
              </w:tabs>
              <w:ind w:left="0" w:firstLine="0"/>
              <w:rPr>
                <w:rFonts w:cs="Arial"/>
              </w:rPr>
            </w:pPr>
            <w:r w:rsidRPr="00B0252E">
              <w:rPr>
                <w:rFonts w:cs="Arial"/>
              </w:rPr>
              <w:t>Environmental Impact Report</w:t>
            </w:r>
          </w:p>
        </w:tc>
      </w:tr>
      <w:tr w:rsidR="00D25E9A" w14:paraId="2DFDBA67" w14:textId="77777777" w:rsidTr="00D25E9A">
        <w:trPr>
          <w:cantSplit/>
          <w:trHeight w:val="288"/>
        </w:trPr>
        <w:tc>
          <w:tcPr>
            <w:tcW w:w="2785" w:type="dxa"/>
            <w:vAlign w:val="center"/>
          </w:tcPr>
          <w:p w14:paraId="616CA370" w14:textId="77777777" w:rsidR="00D25E9A" w:rsidRPr="00FF06B1" w:rsidRDefault="00D25E9A" w:rsidP="00D25E9A">
            <w:pPr>
              <w:pStyle w:val="TOC-TableFigureTitle"/>
              <w:tabs>
                <w:tab w:val="clear" w:pos="1440"/>
                <w:tab w:val="clear" w:pos="9360"/>
              </w:tabs>
              <w:ind w:left="0" w:firstLine="0"/>
              <w:rPr>
                <w:rFonts w:cs="Arial"/>
              </w:rPr>
            </w:pPr>
            <w:r>
              <w:rPr>
                <w:rFonts w:cs="Arial"/>
              </w:rPr>
              <w:t>EO</w:t>
            </w:r>
          </w:p>
        </w:tc>
        <w:tc>
          <w:tcPr>
            <w:tcW w:w="7300" w:type="dxa"/>
            <w:vAlign w:val="center"/>
          </w:tcPr>
          <w:p w14:paraId="1FC6F04F" w14:textId="77777777" w:rsidR="00D25E9A" w:rsidRPr="00FF06B1" w:rsidRDefault="00D25E9A" w:rsidP="00D25E9A">
            <w:pPr>
              <w:pStyle w:val="TOC-TableFigureTitle"/>
              <w:tabs>
                <w:tab w:val="clear" w:pos="1440"/>
                <w:tab w:val="clear" w:pos="9360"/>
              </w:tabs>
              <w:ind w:left="0" w:firstLine="0"/>
              <w:rPr>
                <w:rFonts w:cs="Arial"/>
              </w:rPr>
            </w:pPr>
            <w:r>
              <w:rPr>
                <w:rFonts w:cs="Arial"/>
              </w:rPr>
              <w:t>Executive Order</w:t>
            </w:r>
          </w:p>
        </w:tc>
      </w:tr>
      <w:tr w:rsidR="00D25E9A" w14:paraId="0E90F717" w14:textId="77777777" w:rsidTr="00D25E9A">
        <w:trPr>
          <w:cantSplit/>
          <w:trHeight w:val="288"/>
        </w:trPr>
        <w:tc>
          <w:tcPr>
            <w:tcW w:w="2785" w:type="dxa"/>
            <w:vAlign w:val="center"/>
          </w:tcPr>
          <w:p w14:paraId="79E4C1A1" w14:textId="77777777" w:rsidR="00D25E9A" w:rsidRPr="00B0252E" w:rsidRDefault="00D25E9A" w:rsidP="00D25E9A">
            <w:pPr>
              <w:pStyle w:val="TOC-TableFigureTitle"/>
              <w:tabs>
                <w:tab w:val="clear" w:pos="1440"/>
                <w:tab w:val="clear" w:pos="9360"/>
              </w:tabs>
              <w:ind w:left="0" w:firstLine="0"/>
              <w:rPr>
                <w:rFonts w:cs="Arial"/>
              </w:rPr>
            </w:pPr>
            <w:r w:rsidRPr="00B0252E">
              <w:rPr>
                <w:rFonts w:cs="Arial"/>
              </w:rPr>
              <w:t>EPA</w:t>
            </w:r>
          </w:p>
        </w:tc>
        <w:tc>
          <w:tcPr>
            <w:tcW w:w="7300" w:type="dxa"/>
            <w:vAlign w:val="center"/>
          </w:tcPr>
          <w:p w14:paraId="57E530E0" w14:textId="083B43B0" w:rsidR="00D25E9A" w:rsidRPr="00B0252E" w:rsidRDefault="00D25E9A" w:rsidP="00D25E9A">
            <w:pPr>
              <w:pStyle w:val="TOC-TableFigureTitle"/>
              <w:tabs>
                <w:tab w:val="clear" w:pos="1440"/>
                <w:tab w:val="clear" w:pos="9360"/>
              </w:tabs>
              <w:ind w:left="0" w:firstLine="0"/>
              <w:rPr>
                <w:rFonts w:cs="Arial"/>
              </w:rPr>
            </w:pPr>
            <w:r w:rsidRPr="00B0252E">
              <w:rPr>
                <w:rFonts w:cs="Arial"/>
              </w:rPr>
              <w:t>Environmental Protection Agency</w:t>
            </w:r>
          </w:p>
        </w:tc>
      </w:tr>
      <w:tr w:rsidR="00D25E9A" w14:paraId="577E071A" w14:textId="77777777" w:rsidTr="00D25E9A">
        <w:trPr>
          <w:cantSplit/>
          <w:trHeight w:val="288"/>
        </w:trPr>
        <w:tc>
          <w:tcPr>
            <w:tcW w:w="2785" w:type="dxa"/>
            <w:vAlign w:val="center"/>
          </w:tcPr>
          <w:p w14:paraId="6A63EE8A" w14:textId="77777777" w:rsidR="00D25E9A" w:rsidRPr="00FF06B1" w:rsidRDefault="00D25E9A" w:rsidP="00D25E9A">
            <w:pPr>
              <w:pStyle w:val="TOC-TableFigureTitle"/>
              <w:tabs>
                <w:tab w:val="clear" w:pos="1440"/>
                <w:tab w:val="clear" w:pos="9360"/>
              </w:tabs>
              <w:ind w:left="0" w:firstLine="0"/>
              <w:rPr>
                <w:rFonts w:cs="Arial"/>
              </w:rPr>
            </w:pPr>
            <w:r>
              <w:rPr>
                <w:rFonts w:cs="Arial"/>
              </w:rPr>
              <w:t>EPACT92</w:t>
            </w:r>
          </w:p>
        </w:tc>
        <w:tc>
          <w:tcPr>
            <w:tcW w:w="7300" w:type="dxa"/>
            <w:vAlign w:val="center"/>
          </w:tcPr>
          <w:p w14:paraId="16C32563" w14:textId="77777777" w:rsidR="00D25E9A" w:rsidRPr="00FF06B1" w:rsidRDefault="00D25E9A" w:rsidP="00D25E9A">
            <w:pPr>
              <w:pStyle w:val="TOC-TableFigureTitle"/>
              <w:tabs>
                <w:tab w:val="clear" w:pos="1440"/>
                <w:tab w:val="clear" w:pos="9360"/>
              </w:tabs>
              <w:ind w:left="0" w:firstLine="0"/>
              <w:rPr>
                <w:rFonts w:cs="Arial"/>
              </w:rPr>
            </w:pPr>
            <w:r>
              <w:rPr>
                <w:rFonts w:cs="Arial"/>
              </w:rPr>
              <w:t>Energy Policy Act of 1992</w:t>
            </w:r>
          </w:p>
        </w:tc>
      </w:tr>
      <w:tr w:rsidR="00D25E9A" w14:paraId="5BCF5A13" w14:textId="77777777" w:rsidTr="00D25E9A">
        <w:trPr>
          <w:cantSplit/>
          <w:trHeight w:val="288"/>
        </w:trPr>
        <w:tc>
          <w:tcPr>
            <w:tcW w:w="2785" w:type="dxa"/>
            <w:vAlign w:val="center"/>
          </w:tcPr>
          <w:p w14:paraId="18E35CDF" w14:textId="77777777" w:rsidR="00D25E9A" w:rsidRPr="00FF06B1" w:rsidRDefault="00D25E9A" w:rsidP="00D25E9A">
            <w:pPr>
              <w:pStyle w:val="TOC-TableFigureTitle"/>
              <w:tabs>
                <w:tab w:val="clear" w:pos="1440"/>
                <w:tab w:val="clear" w:pos="9360"/>
              </w:tabs>
              <w:ind w:left="0" w:firstLine="0"/>
              <w:rPr>
                <w:rFonts w:cs="Arial"/>
              </w:rPr>
            </w:pPr>
            <w:r>
              <w:rPr>
                <w:rFonts w:cs="Arial"/>
              </w:rPr>
              <w:t>FESA</w:t>
            </w:r>
          </w:p>
        </w:tc>
        <w:tc>
          <w:tcPr>
            <w:tcW w:w="7300" w:type="dxa"/>
            <w:vAlign w:val="center"/>
          </w:tcPr>
          <w:p w14:paraId="656E841E" w14:textId="77777777" w:rsidR="00D25E9A" w:rsidRPr="00FF06B1" w:rsidRDefault="00D25E9A" w:rsidP="00D25E9A">
            <w:pPr>
              <w:pStyle w:val="TOC-TableFigureTitle"/>
              <w:tabs>
                <w:tab w:val="clear" w:pos="1440"/>
                <w:tab w:val="clear" w:pos="9360"/>
              </w:tabs>
              <w:ind w:left="0" w:firstLine="0"/>
              <w:rPr>
                <w:rFonts w:cs="Arial"/>
              </w:rPr>
            </w:pPr>
            <w:r>
              <w:rPr>
                <w:rFonts w:cs="Arial"/>
              </w:rPr>
              <w:t>Federal Endangered Species Act</w:t>
            </w:r>
          </w:p>
        </w:tc>
      </w:tr>
      <w:tr w:rsidR="00D25E9A" w14:paraId="7C042761" w14:textId="77777777" w:rsidTr="00D25E9A">
        <w:trPr>
          <w:cantSplit/>
          <w:trHeight w:val="288"/>
        </w:trPr>
        <w:tc>
          <w:tcPr>
            <w:tcW w:w="2785" w:type="dxa"/>
            <w:vAlign w:val="center"/>
          </w:tcPr>
          <w:p w14:paraId="3CBF6950" w14:textId="77777777" w:rsidR="00D25E9A" w:rsidRPr="00B0252E" w:rsidRDefault="00D25E9A" w:rsidP="00D25E9A">
            <w:pPr>
              <w:pStyle w:val="TOC-TableFigureTitle"/>
              <w:tabs>
                <w:tab w:val="clear" w:pos="1440"/>
                <w:tab w:val="clear" w:pos="9360"/>
              </w:tabs>
              <w:ind w:left="0" w:firstLine="0"/>
              <w:rPr>
                <w:rFonts w:cs="Arial"/>
              </w:rPr>
            </w:pPr>
            <w:r w:rsidRPr="00B0252E">
              <w:rPr>
                <w:rFonts w:cs="Arial"/>
              </w:rPr>
              <w:t>FHWA</w:t>
            </w:r>
          </w:p>
        </w:tc>
        <w:tc>
          <w:tcPr>
            <w:tcW w:w="7300" w:type="dxa"/>
            <w:vAlign w:val="center"/>
          </w:tcPr>
          <w:p w14:paraId="1637F6CF" w14:textId="77777777" w:rsidR="00D25E9A" w:rsidRPr="00B0252E" w:rsidRDefault="00D25E9A" w:rsidP="00D25E9A">
            <w:pPr>
              <w:pStyle w:val="TOC-TableFigureTitle"/>
              <w:tabs>
                <w:tab w:val="clear" w:pos="1440"/>
                <w:tab w:val="clear" w:pos="9360"/>
              </w:tabs>
              <w:ind w:left="0" w:firstLine="0"/>
              <w:rPr>
                <w:rFonts w:cs="Arial"/>
              </w:rPr>
            </w:pPr>
            <w:r w:rsidRPr="00B0252E">
              <w:rPr>
                <w:rFonts w:cs="Arial"/>
              </w:rPr>
              <w:t xml:space="preserve">Federal Highway Administration </w:t>
            </w:r>
          </w:p>
        </w:tc>
      </w:tr>
      <w:tr w:rsidR="00D25E9A" w14:paraId="200C9212" w14:textId="77777777" w:rsidTr="00D25E9A">
        <w:trPr>
          <w:cantSplit/>
          <w:trHeight w:val="288"/>
        </w:trPr>
        <w:tc>
          <w:tcPr>
            <w:tcW w:w="2785" w:type="dxa"/>
            <w:vAlign w:val="center"/>
          </w:tcPr>
          <w:p w14:paraId="4667BFAE" w14:textId="2DAB272B" w:rsidR="00D25E9A" w:rsidRPr="00B0252E" w:rsidRDefault="00D25E9A" w:rsidP="00D25E9A">
            <w:pPr>
              <w:pStyle w:val="TOC-TableFigureTitle"/>
              <w:tabs>
                <w:tab w:val="clear" w:pos="1440"/>
                <w:tab w:val="clear" w:pos="9360"/>
              </w:tabs>
              <w:ind w:left="0" w:firstLine="0"/>
              <w:rPr>
                <w:rFonts w:cs="Arial"/>
              </w:rPr>
            </w:pPr>
            <w:r w:rsidRPr="00B0252E">
              <w:rPr>
                <w:rFonts w:cs="Arial"/>
              </w:rPr>
              <w:t>G</w:t>
            </w:r>
            <w:r w:rsidR="00D45F47">
              <w:rPr>
                <w:rFonts w:cs="Arial"/>
              </w:rPr>
              <w:t>GS</w:t>
            </w:r>
          </w:p>
        </w:tc>
        <w:tc>
          <w:tcPr>
            <w:tcW w:w="7300" w:type="dxa"/>
            <w:vAlign w:val="center"/>
          </w:tcPr>
          <w:p w14:paraId="15315167" w14:textId="524A7141" w:rsidR="00D25E9A" w:rsidRPr="00B0252E" w:rsidRDefault="00D45F47" w:rsidP="00D25E9A">
            <w:pPr>
              <w:pStyle w:val="TOC-TableFigureTitle"/>
              <w:tabs>
                <w:tab w:val="clear" w:pos="1440"/>
                <w:tab w:val="clear" w:pos="9360"/>
              </w:tabs>
              <w:ind w:left="0" w:firstLine="0"/>
              <w:rPr>
                <w:rFonts w:cs="Arial"/>
              </w:rPr>
            </w:pPr>
            <w:r>
              <w:rPr>
                <w:rFonts w:cs="Arial"/>
              </w:rPr>
              <w:t>Giant Garter Snake</w:t>
            </w:r>
          </w:p>
        </w:tc>
      </w:tr>
      <w:tr w:rsidR="00D25E9A" w14:paraId="7C3B08F3" w14:textId="77777777" w:rsidTr="00D25E9A">
        <w:trPr>
          <w:cantSplit/>
          <w:trHeight w:val="288"/>
        </w:trPr>
        <w:tc>
          <w:tcPr>
            <w:tcW w:w="2785" w:type="dxa"/>
            <w:vAlign w:val="center"/>
          </w:tcPr>
          <w:p w14:paraId="1D4C721E" w14:textId="2640723F" w:rsidR="00D25E9A" w:rsidRPr="00FF06B1" w:rsidRDefault="00D45F47" w:rsidP="00D25E9A">
            <w:pPr>
              <w:pStyle w:val="TOC-TableFigureTitle"/>
              <w:tabs>
                <w:tab w:val="clear" w:pos="1440"/>
                <w:tab w:val="clear" w:pos="9360"/>
              </w:tabs>
              <w:ind w:left="0" w:firstLine="0"/>
              <w:rPr>
                <w:rFonts w:cs="Arial"/>
              </w:rPr>
            </w:pPr>
            <w:r>
              <w:rPr>
                <w:rFonts w:cs="Arial"/>
              </w:rPr>
              <w:t>GHG</w:t>
            </w:r>
          </w:p>
        </w:tc>
        <w:tc>
          <w:tcPr>
            <w:tcW w:w="7300" w:type="dxa"/>
            <w:vAlign w:val="center"/>
          </w:tcPr>
          <w:p w14:paraId="18C29782" w14:textId="0CE7A4D5" w:rsidR="00D25E9A" w:rsidRPr="00FF06B1" w:rsidRDefault="00D45F47" w:rsidP="00D25E9A">
            <w:pPr>
              <w:pStyle w:val="TOC-TableFigureTitle"/>
              <w:tabs>
                <w:tab w:val="clear" w:pos="1440"/>
                <w:tab w:val="clear" w:pos="9360"/>
              </w:tabs>
              <w:ind w:left="0" w:firstLine="0"/>
              <w:rPr>
                <w:rFonts w:cs="Arial"/>
              </w:rPr>
            </w:pPr>
            <w:r>
              <w:rPr>
                <w:rFonts w:cs="Arial"/>
              </w:rPr>
              <w:t>g</w:t>
            </w:r>
            <w:r w:rsidRPr="00B0252E">
              <w:rPr>
                <w:rFonts w:cs="Arial"/>
              </w:rPr>
              <w:t xml:space="preserve">reenhouse </w:t>
            </w:r>
            <w:r>
              <w:rPr>
                <w:rFonts w:cs="Arial"/>
              </w:rPr>
              <w:t>g</w:t>
            </w:r>
            <w:r w:rsidRPr="00B0252E">
              <w:rPr>
                <w:rFonts w:cs="Arial"/>
              </w:rPr>
              <w:t>as</w:t>
            </w:r>
            <w:r>
              <w:rPr>
                <w:rFonts w:cs="Arial"/>
              </w:rPr>
              <w:t xml:space="preserve"> </w:t>
            </w:r>
          </w:p>
        </w:tc>
      </w:tr>
      <w:tr w:rsidR="00D25E9A" w14:paraId="3149EA2A" w14:textId="77777777" w:rsidTr="00D25E9A">
        <w:trPr>
          <w:cantSplit/>
          <w:trHeight w:val="288"/>
        </w:trPr>
        <w:tc>
          <w:tcPr>
            <w:tcW w:w="2785" w:type="dxa"/>
            <w:vAlign w:val="center"/>
          </w:tcPr>
          <w:p w14:paraId="7FD3515A" w14:textId="77777777" w:rsidR="00D25E9A" w:rsidRDefault="00D25E9A" w:rsidP="00D25E9A">
            <w:pPr>
              <w:pStyle w:val="TOC-TableFigureTitle"/>
              <w:tabs>
                <w:tab w:val="clear" w:pos="1440"/>
                <w:tab w:val="clear" w:pos="9360"/>
              </w:tabs>
              <w:ind w:left="0" w:firstLine="0"/>
              <w:rPr>
                <w:rFonts w:cs="Arial"/>
              </w:rPr>
            </w:pPr>
            <w:r>
              <w:rPr>
                <w:rFonts w:cs="Arial"/>
              </w:rPr>
              <w:t>HFC-23</w:t>
            </w:r>
          </w:p>
        </w:tc>
        <w:tc>
          <w:tcPr>
            <w:tcW w:w="7300" w:type="dxa"/>
            <w:vAlign w:val="center"/>
          </w:tcPr>
          <w:p w14:paraId="68E4EC4B" w14:textId="68E2E1F4" w:rsidR="00D25E9A" w:rsidRDefault="00D25E9A" w:rsidP="00D25E9A">
            <w:pPr>
              <w:pStyle w:val="TOC-TableFigureTitle"/>
              <w:tabs>
                <w:tab w:val="clear" w:pos="1440"/>
                <w:tab w:val="clear" w:pos="9360"/>
              </w:tabs>
              <w:ind w:left="0" w:firstLine="0"/>
              <w:rPr>
                <w:rFonts w:cs="Arial"/>
              </w:rPr>
            </w:pPr>
            <w:proofErr w:type="spellStart"/>
            <w:r>
              <w:rPr>
                <w:rFonts w:cs="Arial"/>
              </w:rPr>
              <w:t>fluoroform</w:t>
            </w:r>
            <w:proofErr w:type="spellEnd"/>
          </w:p>
        </w:tc>
      </w:tr>
      <w:tr w:rsidR="00D25E9A" w14:paraId="747A098E" w14:textId="77777777" w:rsidTr="00D25E9A">
        <w:trPr>
          <w:cantSplit/>
          <w:trHeight w:val="288"/>
        </w:trPr>
        <w:tc>
          <w:tcPr>
            <w:tcW w:w="2785" w:type="dxa"/>
            <w:vAlign w:val="center"/>
          </w:tcPr>
          <w:p w14:paraId="7BA91CD4" w14:textId="77777777" w:rsidR="00D25E9A" w:rsidRDefault="00D25E9A" w:rsidP="00D25E9A">
            <w:pPr>
              <w:pStyle w:val="TOC-TableFigureTitle"/>
              <w:tabs>
                <w:tab w:val="clear" w:pos="1440"/>
                <w:tab w:val="clear" w:pos="9360"/>
              </w:tabs>
              <w:ind w:left="0" w:firstLine="0"/>
              <w:rPr>
                <w:rFonts w:cs="Arial"/>
              </w:rPr>
            </w:pPr>
            <w:r>
              <w:rPr>
                <w:rFonts w:cs="Arial"/>
              </w:rPr>
              <w:t>HFC-134a</w:t>
            </w:r>
          </w:p>
        </w:tc>
        <w:tc>
          <w:tcPr>
            <w:tcW w:w="7300" w:type="dxa"/>
            <w:vAlign w:val="center"/>
          </w:tcPr>
          <w:p w14:paraId="21C3ED79" w14:textId="27DAD887" w:rsidR="00D25E9A" w:rsidRDefault="00D25E9A" w:rsidP="00D25E9A">
            <w:pPr>
              <w:pStyle w:val="TOC-TableFigureTitle"/>
              <w:tabs>
                <w:tab w:val="clear" w:pos="1440"/>
                <w:tab w:val="clear" w:pos="9360"/>
              </w:tabs>
              <w:ind w:left="0" w:firstLine="0"/>
              <w:rPr>
                <w:rFonts w:cs="Arial"/>
              </w:rPr>
            </w:pPr>
            <w:r>
              <w:rPr>
                <w:rFonts w:cs="Arial"/>
              </w:rPr>
              <w:t>s,s,s,2-tetrafluoroethane</w:t>
            </w:r>
          </w:p>
        </w:tc>
      </w:tr>
      <w:tr w:rsidR="00D25E9A" w14:paraId="423C052B" w14:textId="77777777" w:rsidTr="00D25E9A">
        <w:trPr>
          <w:cantSplit/>
          <w:trHeight w:val="288"/>
        </w:trPr>
        <w:tc>
          <w:tcPr>
            <w:tcW w:w="2785" w:type="dxa"/>
            <w:vAlign w:val="center"/>
          </w:tcPr>
          <w:p w14:paraId="08CD7B2F" w14:textId="77777777" w:rsidR="00D25E9A" w:rsidRPr="00FF06B1" w:rsidRDefault="00D25E9A" w:rsidP="00D25E9A">
            <w:pPr>
              <w:pStyle w:val="TOC-TableFigureTitle"/>
              <w:tabs>
                <w:tab w:val="clear" w:pos="1440"/>
                <w:tab w:val="clear" w:pos="9360"/>
              </w:tabs>
              <w:ind w:left="0" w:firstLine="0"/>
              <w:rPr>
                <w:rFonts w:cs="Arial"/>
              </w:rPr>
            </w:pPr>
            <w:r>
              <w:rPr>
                <w:rFonts w:cs="Arial"/>
              </w:rPr>
              <w:lastRenderedPageBreak/>
              <w:t>HFC-152a</w:t>
            </w:r>
          </w:p>
        </w:tc>
        <w:tc>
          <w:tcPr>
            <w:tcW w:w="7300" w:type="dxa"/>
            <w:vAlign w:val="center"/>
          </w:tcPr>
          <w:p w14:paraId="4DFB7172" w14:textId="298B0757" w:rsidR="00D25E9A" w:rsidRPr="00FF06B1" w:rsidRDefault="00D25E9A" w:rsidP="00D25E9A">
            <w:pPr>
              <w:pStyle w:val="TOC-TableFigureTitle"/>
              <w:tabs>
                <w:tab w:val="clear" w:pos="1440"/>
                <w:tab w:val="clear" w:pos="9360"/>
              </w:tabs>
              <w:ind w:left="0" w:firstLine="0"/>
              <w:rPr>
                <w:rFonts w:cs="Arial"/>
              </w:rPr>
            </w:pPr>
            <w:r>
              <w:rPr>
                <w:rFonts w:cs="Arial"/>
              </w:rPr>
              <w:t>difluoroethane</w:t>
            </w:r>
          </w:p>
        </w:tc>
      </w:tr>
      <w:tr w:rsidR="00D25E9A" w14:paraId="7DDE6A8D" w14:textId="77777777" w:rsidTr="00D25E9A">
        <w:trPr>
          <w:cantSplit/>
          <w:trHeight w:val="288"/>
        </w:trPr>
        <w:tc>
          <w:tcPr>
            <w:tcW w:w="2785" w:type="dxa"/>
            <w:vAlign w:val="center"/>
          </w:tcPr>
          <w:p w14:paraId="26B1F87F" w14:textId="44029BC5" w:rsidR="00D25E9A" w:rsidRDefault="00D25E9A" w:rsidP="00D25E9A">
            <w:pPr>
              <w:pStyle w:val="TOC-TableFigureTitle"/>
              <w:tabs>
                <w:tab w:val="clear" w:pos="1440"/>
                <w:tab w:val="clear" w:pos="9360"/>
              </w:tabs>
              <w:ind w:left="0" w:firstLine="0"/>
              <w:rPr>
                <w:rFonts w:cs="Arial"/>
              </w:rPr>
            </w:pPr>
            <w:r w:rsidRPr="00B0252E">
              <w:rPr>
                <w:rFonts w:cs="Arial"/>
              </w:rPr>
              <w:t>IPCC</w:t>
            </w:r>
          </w:p>
        </w:tc>
        <w:tc>
          <w:tcPr>
            <w:tcW w:w="7300" w:type="dxa"/>
            <w:vAlign w:val="center"/>
          </w:tcPr>
          <w:p w14:paraId="1496F269" w14:textId="3E3DAFEF" w:rsidR="00D25E9A" w:rsidRDefault="00D25E9A" w:rsidP="00D25E9A">
            <w:pPr>
              <w:pStyle w:val="TOC-TableFigureTitle"/>
              <w:tabs>
                <w:tab w:val="clear" w:pos="1440"/>
                <w:tab w:val="clear" w:pos="9360"/>
              </w:tabs>
              <w:ind w:left="0" w:firstLine="0"/>
              <w:rPr>
                <w:rFonts w:cs="Arial"/>
              </w:rPr>
            </w:pPr>
            <w:r w:rsidRPr="00B0252E">
              <w:rPr>
                <w:rFonts w:cs="Arial"/>
              </w:rPr>
              <w:t>Intergovernmental Panel on Climate Change</w:t>
            </w:r>
          </w:p>
        </w:tc>
      </w:tr>
      <w:tr w:rsidR="00D25E9A" w14:paraId="7C7838FF" w14:textId="77777777" w:rsidTr="00D25E9A">
        <w:trPr>
          <w:cantSplit/>
          <w:trHeight w:val="288"/>
        </w:trPr>
        <w:tc>
          <w:tcPr>
            <w:tcW w:w="2785" w:type="dxa"/>
            <w:vAlign w:val="center"/>
          </w:tcPr>
          <w:p w14:paraId="139F2BE6" w14:textId="77777777" w:rsidR="00D25E9A" w:rsidRPr="00B0252E" w:rsidRDefault="00D25E9A" w:rsidP="00D25E9A">
            <w:pPr>
              <w:pStyle w:val="TOC-TableFigureTitle"/>
              <w:tabs>
                <w:tab w:val="clear" w:pos="1440"/>
                <w:tab w:val="clear" w:pos="9360"/>
              </w:tabs>
              <w:ind w:left="0" w:firstLine="0"/>
              <w:rPr>
                <w:rFonts w:cs="Arial"/>
              </w:rPr>
            </w:pPr>
            <w:r w:rsidRPr="00B0252E">
              <w:rPr>
                <w:rFonts w:cs="Arial"/>
              </w:rPr>
              <w:t>IS</w:t>
            </w:r>
          </w:p>
        </w:tc>
        <w:tc>
          <w:tcPr>
            <w:tcW w:w="7300" w:type="dxa"/>
            <w:vAlign w:val="center"/>
          </w:tcPr>
          <w:p w14:paraId="5C63D1E6" w14:textId="67907813" w:rsidR="00D25E9A" w:rsidRPr="00B0252E" w:rsidRDefault="00D25E9A" w:rsidP="00D25E9A">
            <w:pPr>
              <w:pStyle w:val="TOC-TableFigureTitle"/>
              <w:tabs>
                <w:tab w:val="clear" w:pos="1440"/>
                <w:tab w:val="clear" w:pos="9360"/>
              </w:tabs>
              <w:ind w:left="0" w:firstLine="0"/>
              <w:rPr>
                <w:rFonts w:cs="Arial"/>
              </w:rPr>
            </w:pPr>
            <w:r w:rsidRPr="00B0252E">
              <w:rPr>
                <w:rFonts w:cs="Arial"/>
              </w:rPr>
              <w:t>Initial Study</w:t>
            </w:r>
            <w:r>
              <w:rPr>
                <w:rFonts w:cs="Arial"/>
              </w:rPr>
              <w:t xml:space="preserve"> </w:t>
            </w:r>
          </w:p>
        </w:tc>
      </w:tr>
      <w:tr w:rsidR="00D25E9A" w14:paraId="5C2AB398" w14:textId="77777777" w:rsidTr="00D25E9A">
        <w:trPr>
          <w:cantSplit/>
          <w:trHeight w:val="288"/>
        </w:trPr>
        <w:tc>
          <w:tcPr>
            <w:tcW w:w="2785" w:type="dxa"/>
            <w:vAlign w:val="center"/>
          </w:tcPr>
          <w:p w14:paraId="160A235F" w14:textId="77777777" w:rsidR="00D25E9A" w:rsidRPr="00FF06B1" w:rsidRDefault="00D25E9A" w:rsidP="00D25E9A">
            <w:pPr>
              <w:pStyle w:val="TOC-TableFigureTitle"/>
              <w:tabs>
                <w:tab w:val="clear" w:pos="1440"/>
                <w:tab w:val="clear" w:pos="9360"/>
              </w:tabs>
              <w:ind w:left="0" w:firstLine="0"/>
              <w:rPr>
                <w:rFonts w:cs="Arial"/>
              </w:rPr>
            </w:pPr>
            <w:r>
              <w:rPr>
                <w:rFonts w:cs="Arial"/>
              </w:rPr>
              <w:t>LCFS</w:t>
            </w:r>
          </w:p>
        </w:tc>
        <w:tc>
          <w:tcPr>
            <w:tcW w:w="7300" w:type="dxa"/>
            <w:vAlign w:val="center"/>
          </w:tcPr>
          <w:p w14:paraId="1DFBB3BA" w14:textId="414F99A3" w:rsidR="00D25E9A" w:rsidRPr="00FF06B1" w:rsidRDefault="00D25E9A" w:rsidP="00D25E9A">
            <w:pPr>
              <w:pStyle w:val="TOC-TableFigureTitle"/>
              <w:tabs>
                <w:tab w:val="clear" w:pos="1440"/>
                <w:tab w:val="clear" w:pos="9360"/>
              </w:tabs>
              <w:ind w:left="0" w:firstLine="0"/>
              <w:rPr>
                <w:rFonts w:cs="Arial"/>
              </w:rPr>
            </w:pPr>
            <w:r>
              <w:rPr>
                <w:rFonts w:cs="Arial"/>
              </w:rPr>
              <w:t>low carbon fuel standard</w:t>
            </w:r>
          </w:p>
        </w:tc>
      </w:tr>
      <w:tr w:rsidR="00D25E9A" w14:paraId="57E67320" w14:textId="77777777" w:rsidTr="00D25E9A">
        <w:trPr>
          <w:cantSplit/>
          <w:trHeight w:val="288"/>
        </w:trPr>
        <w:tc>
          <w:tcPr>
            <w:tcW w:w="2785" w:type="dxa"/>
            <w:vAlign w:val="center"/>
          </w:tcPr>
          <w:p w14:paraId="6D38C3EE" w14:textId="77777777" w:rsidR="00D25E9A" w:rsidRPr="00FF06B1" w:rsidRDefault="00D25E9A" w:rsidP="00D25E9A">
            <w:pPr>
              <w:pStyle w:val="TOC-TableFigureTitle"/>
              <w:tabs>
                <w:tab w:val="clear" w:pos="1440"/>
                <w:tab w:val="clear" w:pos="9360"/>
              </w:tabs>
              <w:ind w:left="0" w:firstLine="0"/>
              <w:rPr>
                <w:rFonts w:cs="Arial"/>
              </w:rPr>
            </w:pPr>
            <w:r>
              <w:rPr>
                <w:rFonts w:cs="Arial"/>
              </w:rPr>
              <w:t>LSAA</w:t>
            </w:r>
          </w:p>
        </w:tc>
        <w:tc>
          <w:tcPr>
            <w:tcW w:w="7300" w:type="dxa"/>
            <w:vAlign w:val="center"/>
          </w:tcPr>
          <w:p w14:paraId="35C16903" w14:textId="77777777" w:rsidR="00D25E9A" w:rsidRPr="00FF06B1" w:rsidRDefault="00D25E9A" w:rsidP="00D25E9A">
            <w:pPr>
              <w:pStyle w:val="TOC-TableFigureTitle"/>
              <w:tabs>
                <w:tab w:val="clear" w:pos="1440"/>
                <w:tab w:val="clear" w:pos="9360"/>
              </w:tabs>
              <w:ind w:left="0" w:firstLine="0"/>
              <w:rPr>
                <w:rFonts w:cs="Arial"/>
              </w:rPr>
            </w:pPr>
            <w:r>
              <w:rPr>
                <w:rFonts w:cs="Arial"/>
              </w:rPr>
              <w:t>Lake or Streambed Alteration Agreement</w:t>
            </w:r>
          </w:p>
        </w:tc>
      </w:tr>
      <w:tr w:rsidR="00D25E9A" w14:paraId="5A9E687E" w14:textId="77777777" w:rsidTr="00D25E9A">
        <w:trPr>
          <w:cantSplit/>
          <w:trHeight w:val="288"/>
        </w:trPr>
        <w:tc>
          <w:tcPr>
            <w:tcW w:w="2785" w:type="dxa"/>
            <w:vAlign w:val="center"/>
          </w:tcPr>
          <w:p w14:paraId="3EDB8710" w14:textId="77777777" w:rsidR="00D25E9A" w:rsidRPr="00FF06B1" w:rsidRDefault="00D25E9A" w:rsidP="00D25E9A">
            <w:pPr>
              <w:pStyle w:val="TOC-TableFigureTitle"/>
              <w:tabs>
                <w:tab w:val="clear" w:pos="1440"/>
                <w:tab w:val="clear" w:pos="9360"/>
              </w:tabs>
              <w:ind w:left="0" w:firstLine="0"/>
              <w:rPr>
                <w:rFonts w:cs="Arial"/>
              </w:rPr>
            </w:pPr>
            <w:r>
              <w:rPr>
                <w:rFonts w:cs="Arial"/>
              </w:rPr>
              <w:t>MBTA</w:t>
            </w:r>
          </w:p>
        </w:tc>
        <w:tc>
          <w:tcPr>
            <w:tcW w:w="7300" w:type="dxa"/>
            <w:vAlign w:val="center"/>
          </w:tcPr>
          <w:p w14:paraId="06D954FF" w14:textId="77777777" w:rsidR="00D25E9A" w:rsidRPr="00FF06B1" w:rsidRDefault="00D25E9A" w:rsidP="00D25E9A">
            <w:pPr>
              <w:pStyle w:val="TOC-TableFigureTitle"/>
              <w:tabs>
                <w:tab w:val="clear" w:pos="1440"/>
                <w:tab w:val="clear" w:pos="9360"/>
              </w:tabs>
              <w:ind w:left="0" w:firstLine="0"/>
              <w:rPr>
                <w:rFonts w:cs="Arial"/>
              </w:rPr>
            </w:pPr>
            <w:r>
              <w:rPr>
                <w:rFonts w:cs="Arial"/>
              </w:rPr>
              <w:t>Migratory Bird Treaty Act</w:t>
            </w:r>
          </w:p>
        </w:tc>
      </w:tr>
      <w:tr w:rsidR="00D25E9A" w14:paraId="07D78AF6" w14:textId="77777777" w:rsidTr="00D25E9A">
        <w:trPr>
          <w:cantSplit/>
          <w:trHeight w:val="288"/>
        </w:trPr>
        <w:tc>
          <w:tcPr>
            <w:tcW w:w="2785" w:type="dxa"/>
            <w:vAlign w:val="center"/>
          </w:tcPr>
          <w:p w14:paraId="0A1B89E9"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MLD</w:t>
            </w:r>
          </w:p>
        </w:tc>
        <w:tc>
          <w:tcPr>
            <w:tcW w:w="7300" w:type="dxa"/>
            <w:vAlign w:val="center"/>
          </w:tcPr>
          <w:p w14:paraId="5D8664D8"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Most Likely Descendent</w:t>
            </w:r>
          </w:p>
        </w:tc>
      </w:tr>
      <w:tr w:rsidR="00D25E9A" w14:paraId="00C00D93" w14:textId="77777777" w:rsidTr="00D25E9A">
        <w:trPr>
          <w:cantSplit/>
          <w:trHeight w:val="288"/>
        </w:trPr>
        <w:tc>
          <w:tcPr>
            <w:tcW w:w="2785" w:type="dxa"/>
            <w:vAlign w:val="center"/>
          </w:tcPr>
          <w:p w14:paraId="72FAC6B2"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MMTC02e</w:t>
            </w:r>
          </w:p>
        </w:tc>
        <w:tc>
          <w:tcPr>
            <w:tcW w:w="7300" w:type="dxa"/>
            <w:vAlign w:val="center"/>
          </w:tcPr>
          <w:p w14:paraId="19A597DF" w14:textId="619C411C" w:rsidR="00D25E9A" w:rsidRPr="00862B5A" w:rsidRDefault="00D25E9A" w:rsidP="00D25E9A">
            <w:pPr>
              <w:pStyle w:val="TOC-TableFigureTitle"/>
              <w:tabs>
                <w:tab w:val="clear" w:pos="1440"/>
                <w:tab w:val="clear" w:pos="9360"/>
              </w:tabs>
              <w:ind w:left="0" w:firstLine="0"/>
              <w:rPr>
                <w:rFonts w:cs="Arial"/>
              </w:rPr>
            </w:pPr>
            <w:r>
              <w:rPr>
                <w:rFonts w:cs="Arial"/>
              </w:rPr>
              <w:t>m</w:t>
            </w:r>
            <w:r w:rsidRPr="00862B5A">
              <w:rPr>
                <w:rFonts w:cs="Arial"/>
              </w:rPr>
              <w:t>illion metric tons of carbon dioxide equivalent</w:t>
            </w:r>
          </w:p>
        </w:tc>
      </w:tr>
      <w:tr w:rsidR="00D25E9A" w14:paraId="46C1C4D9" w14:textId="77777777" w:rsidTr="00D25E9A">
        <w:trPr>
          <w:cantSplit/>
          <w:trHeight w:val="288"/>
        </w:trPr>
        <w:tc>
          <w:tcPr>
            <w:tcW w:w="2785" w:type="dxa"/>
            <w:vAlign w:val="center"/>
          </w:tcPr>
          <w:p w14:paraId="62D55F6C"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MND</w:t>
            </w:r>
          </w:p>
        </w:tc>
        <w:tc>
          <w:tcPr>
            <w:tcW w:w="7300" w:type="dxa"/>
            <w:vAlign w:val="center"/>
          </w:tcPr>
          <w:p w14:paraId="2EBA93B8"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Mitigated Negative Declaration</w:t>
            </w:r>
          </w:p>
        </w:tc>
      </w:tr>
      <w:tr w:rsidR="00D25E9A" w14:paraId="458E0DDF" w14:textId="77777777" w:rsidTr="00D25E9A">
        <w:trPr>
          <w:cantSplit/>
          <w:trHeight w:val="288"/>
        </w:trPr>
        <w:tc>
          <w:tcPr>
            <w:tcW w:w="2785" w:type="dxa"/>
            <w:vAlign w:val="center"/>
          </w:tcPr>
          <w:p w14:paraId="12A98BDB"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 xml:space="preserve">MPO </w:t>
            </w:r>
          </w:p>
        </w:tc>
        <w:tc>
          <w:tcPr>
            <w:tcW w:w="7300" w:type="dxa"/>
            <w:vAlign w:val="center"/>
          </w:tcPr>
          <w:p w14:paraId="0D670DEE" w14:textId="2D0AE771" w:rsidR="00D25E9A" w:rsidRPr="00862B5A" w:rsidRDefault="00D25E9A" w:rsidP="00D25E9A">
            <w:pPr>
              <w:pStyle w:val="TOC-TableFigureTitle"/>
              <w:tabs>
                <w:tab w:val="clear" w:pos="1440"/>
                <w:tab w:val="clear" w:pos="9360"/>
              </w:tabs>
              <w:ind w:left="0" w:firstLine="0"/>
              <w:rPr>
                <w:rFonts w:cs="Arial"/>
              </w:rPr>
            </w:pPr>
            <w:r w:rsidRPr="00862B5A">
              <w:rPr>
                <w:rFonts w:cs="Arial"/>
              </w:rPr>
              <w:t>Metropolitan Planning Organization</w:t>
            </w:r>
          </w:p>
        </w:tc>
      </w:tr>
      <w:tr w:rsidR="00D25E9A" w14:paraId="4C9D45C1" w14:textId="77777777" w:rsidTr="00D25E9A">
        <w:trPr>
          <w:cantSplit/>
          <w:trHeight w:val="288"/>
        </w:trPr>
        <w:tc>
          <w:tcPr>
            <w:tcW w:w="2785" w:type="dxa"/>
            <w:vAlign w:val="center"/>
          </w:tcPr>
          <w:p w14:paraId="75B6F681"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MRZ</w:t>
            </w:r>
          </w:p>
        </w:tc>
        <w:tc>
          <w:tcPr>
            <w:tcW w:w="7300" w:type="dxa"/>
            <w:vAlign w:val="center"/>
          </w:tcPr>
          <w:p w14:paraId="071BB28B"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Mineral Resource Zone</w:t>
            </w:r>
          </w:p>
        </w:tc>
      </w:tr>
      <w:tr w:rsidR="00D25E9A" w14:paraId="673772FE" w14:textId="77777777" w:rsidTr="00D25E9A">
        <w:trPr>
          <w:cantSplit/>
          <w:trHeight w:val="288"/>
        </w:trPr>
        <w:tc>
          <w:tcPr>
            <w:tcW w:w="2785" w:type="dxa"/>
            <w:vAlign w:val="center"/>
          </w:tcPr>
          <w:p w14:paraId="4889CCFD"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MS4s</w:t>
            </w:r>
          </w:p>
        </w:tc>
        <w:tc>
          <w:tcPr>
            <w:tcW w:w="7300" w:type="dxa"/>
            <w:vAlign w:val="center"/>
          </w:tcPr>
          <w:p w14:paraId="6989D183" w14:textId="4266BDBB" w:rsidR="00D25E9A" w:rsidRPr="00862B5A" w:rsidRDefault="00D25E9A" w:rsidP="00D25E9A">
            <w:pPr>
              <w:pStyle w:val="TOC-TableFigureTitle"/>
              <w:tabs>
                <w:tab w:val="clear" w:pos="1440"/>
                <w:tab w:val="clear" w:pos="9360"/>
              </w:tabs>
              <w:ind w:left="0" w:firstLine="0"/>
              <w:rPr>
                <w:rFonts w:cs="Arial"/>
              </w:rPr>
            </w:pPr>
            <w:r w:rsidRPr="00862B5A">
              <w:rPr>
                <w:rFonts w:cs="Arial"/>
              </w:rPr>
              <w:t xml:space="preserve">Municipal </w:t>
            </w:r>
            <w:r>
              <w:rPr>
                <w:rFonts w:cs="Arial"/>
              </w:rPr>
              <w:t>S</w:t>
            </w:r>
            <w:r w:rsidRPr="00862B5A">
              <w:rPr>
                <w:rFonts w:cs="Arial"/>
              </w:rPr>
              <w:t xml:space="preserve">eparate </w:t>
            </w:r>
            <w:r>
              <w:rPr>
                <w:rFonts w:cs="Arial"/>
              </w:rPr>
              <w:t>S</w:t>
            </w:r>
            <w:r w:rsidRPr="00862B5A">
              <w:rPr>
                <w:rFonts w:cs="Arial"/>
              </w:rPr>
              <w:t xml:space="preserve">torm </w:t>
            </w:r>
            <w:r>
              <w:rPr>
                <w:rFonts w:cs="Arial"/>
              </w:rPr>
              <w:t>S</w:t>
            </w:r>
            <w:r w:rsidRPr="00862B5A">
              <w:rPr>
                <w:rFonts w:cs="Arial"/>
              </w:rPr>
              <w:t xml:space="preserve">ewer </w:t>
            </w:r>
            <w:r>
              <w:rPr>
                <w:rFonts w:cs="Arial"/>
              </w:rPr>
              <w:t>S</w:t>
            </w:r>
            <w:r w:rsidRPr="00862B5A">
              <w:rPr>
                <w:rFonts w:cs="Arial"/>
              </w:rPr>
              <w:t>ystems</w:t>
            </w:r>
          </w:p>
        </w:tc>
      </w:tr>
      <w:tr w:rsidR="00D25E9A" w14:paraId="2F8A6257" w14:textId="77777777" w:rsidTr="00D25E9A">
        <w:trPr>
          <w:cantSplit/>
          <w:trHeight w:val="288"/>
        </w:trPr>
        <w:tc>
          <w:tcPr>
            <w:tcW w:w="2785" w:type="dxa"/>
            <w:vAlign w:val="center"/>
          </w:tcPr>
          <w:p w14:paraId="55436366"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N2O</w:t>
            </w:r>
          </w:p>
        </w:tc>
        <w:tc>
          <w:tcPr>
            <w:tcW w:w="7300" w:type="dxa"/>
            <w:vAlign w:val="center"/>
          </w:tcPr>
          <w:p w14:paraId="154913D4" w14:textId="0B564E54" w:rsidR="00D25E9A" w:rsidRPr="00862B5A" w:rsidRDefault="00D25E9A" w:rsidP="00D25E9A">
            <w:pPr>
              <w:pStyle w:val="TOC-TableFigureTitle"/>
              <w:tabs>
                <w:tab w:val="clear" w:pos="1440"/>
                <w:tab w:val="clear" w:pos="9360"/>
              </w:tabs>
              <w:ind w:left="0" w:firstLine="0"/>
              <w:rPr>
                <w:rFonts w:cs="Arial"/>
              </w:rPr>
            </w:pPr>
            <w:r>
              <w:rPr>
                <w:rFonts w:cs="Arial"/>
              </w:rPr>
              <w:t>n</w:t>
            </w:r>
            <w:r w:rsidRPr="00862B5A">
              <w:rPr>
                <w:rFonts w:cs="Arial"/>
              </w:rPr>
              <w:t>itrous oxide</w:t>
            </w:r>
          </w:p>
        </w:tc>
      </w:tr>
      <w:tr w:rsidR="00D25E9A" w14:paraId="78A970D7" w14:textId="77777777" w:rsidTr="00D25E9A">
        <w:trPr>
          <w:cantSplit/>
          <w:trHeight w:val="288"/>
        </w:trPr>
        <w:tc>
          <w:tcPr>
            <w:tcW w:w="2785" w:type="dxa"/>
            <w:vAlign w:val="center"/>
          </w:tcPr>
          <w:p w14:paraId="6AEB7187"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NAAQS</w:t>
            </w:r>
          </w:p>
        </w:tc>
        <w:tc>
          <w:tcPr>
            <w:tcW w:w="7300" w:type="dxa"/>
            <w:vAlign w:val="center"/>
          </w:tcPr>
          <w:p w14:paraId="656F44A6"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National Ambient Air Quality Standards</w:t>
            </w:r>
          </w:p>
        </w:tc>
      </w:tr>
      <w:tr w:rsidR="00D25E9A" w14:paraId="0AC9515E" w14:textId="77777777" w:rsidTr="00D25E9A">
        <w:trPr>
          <w:cantSplit/>
          <w:trHeight w:val="288"/>
        </w:trPr>
        <w:tc>
          <w:tcPr>
            <w:tcW w:w="2785" w:type="dxa"/>
            <w:vAlign w:val="center"/>
          </w:tcPr>
          <w:p w14:paraId="175ACE76"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NAHC</w:t>
            </w:r>
          </w:p>
        </w:tc>
        <w:tc>
          <w:tcPr>
            <w:tcW w:w="7300" w:type="dxa"/>
            <w:vAlign w:val="center"/>
          </w:tcPr>
          <w:p w14:paraId="11AF3D24"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Native American Heritage Commission</w:t>
            </w:r>
          </w:p>
        </w:tc>
      </w:tr>
      <w:tr w:rsidR="00D25E9A" w14:paraId="2F428E29" w14:textId="77777777" w:rsidTr="00D25E9A">
        <w:trPr>
          <w:cantSplit/>
          <w:trHeight w:val="288"/>
        </w:trPr>
        <w:tc>
          <w:tcPr>
            <w:tcW w:w="2785" w:type="dxa"/>
            <w:vAlign w:val="center"/>
          </w:tcPr>
          <w:p w14:paraId="68433AF8"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ND</w:t>
            </w:r>
          </w:p>
        </w:tc>
        <w:tc>
          <w:tcPr>
            <w:tcW w:w="7300" w:type="dxa"/>
            <w:vAlign w:val="center"/>
          </w:tcPr>
          <w:p w14:paraId="763A224B" w14:textId="165DAB6D" w:rsidR="00D25E9A" w:rsidRPr="00862B5A" w:rsidRDefault="00D25E9A" w:rsidP="00D25E9A">
            <w:pPr>
              <w:pStyle w:val="TOC-TableFigureTitle"/>
              <w:tabs>
                <w:tab w:val="clear" w:pos="1440"/>
                <w:tab w:val="clear" w:pos="9360"/>
              </w:tabs>
              <w:ind w:left="0" w:firstLine="0"/>
              <w:rPr>
                <w:rFonts w:cs="Arial"/>
              </w:rPr>
            </w:pPr>
            <w:r w:rsidRPr="00862B5A">
              <w:rPr>
                <w:rFonts w:cs="Arial"/>
              </w:rPr>
              <w:t>Negative Declaration</w:t>
            </w:r>
          </w:p>
        </w:tc>
      </w:tr>
      <w:tr w:rsidR="00D25E9A" w14:paraId="55E49998" w14:textId="77777777" w:rsidTr="00D25E9A">
        <w:trPr>
          <w:cantSplit/>
          <w:trHeight w:val="288"/>
        </w:trPr>
        <w:tc>
          <w:tcPr>
            <w:tcW w:w="2785" w:type="dxa"/>
            <w:vAlign w:val="center"/>
          </w:tcPr>
          <w:p w14:paraId="27547890"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 xml:space="preserve">NEPA </w:t>
            </w:r>
          </w:p>
        </w:tc>
        <w:tc>
          <w:tcPr>
            <w:tcW w:w="7300" w:type="dxa"/>
            <w:vAlign w:val="center"/>
          </w:tcPr>
          <w:p w14:paraId="6EA1F298" w14:textId="0FF692D8" w:rsidR="00D25E9A" w:rsidRPr="00862B5A" w:rsidRDefault="00D25E9A" w:rsidP="00D25E9A">
            <w:pPr>
              <w:pStyle w:val="TOC-TableFigureTitle"/>
              <w:tabs>
                <w:tab w:val="clear" w:pos="1440"/>
                <w:tab w:val="clear" w:pos="9360"/>
              </w:tabs>
              <w:ind w:left="0" w:firstLine="0"/>
              <w:rPr>
                <w:rFonts w:cs="Arial"/>
              </w:rPr>
            </w:pPr>
            <w:r w:rsidRPr="00862B5A">
              <w:rPr>
                <w:rFonts w:cs="Arial"/>
              </w:rPr>
              <w:t>National Environmental Policy Act</w:t>
            </w:r>
          </w:p>
        </w:tc>
      </w:tr>
      <w:tr w:rsidR="00D25E9A" w14:paraId="4FBFDC1F" w14:textId="77777777" w:rsidTr="00D25E9A">
        <w:trPr>
          <w:cantSplit/>
          <w:trHeight w:val="288"/>
        </w:trPr>
        <w:tc>
          <w:tcPr>
            <w:tcW w:w="2785" w:type="dxa"/>
            <w:vAlign w:val="center"/>
          </w:tcPr>
          <w:p w14:paraId="3DE5371B"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NHTSA</w:t>
            </w:r>
          </w:p>
        </w:tc>
        <w:tc>
          <w:tcPr>
            <w:tcW w:w="7300" w:type="dxa"/>
            <w:vAlign w:val="center"/>
          </w:tcPr>
          <w:p w14:paraId="1D7FED50" w14:textId="2286321E" w:rsidR="00D25E9A" w:rsidRPr="00862B5A" w:rsidRDefault="00D25E9A" w:rsidP="00D25E9A">
            <w:pPr>
              <w:pStyle w:val="TOC-TableFigureTitle"/>
              <w:tabs>
                <w:tab w:val="clear" w:pos="1440"/>
                <w:tab w:val="clear" w:pos="9360"/>
              </w:tabs>
              <w:ind w:left="0" w:firstLine="0"/>
              <w:rPr>
                <w:rFonts w:cs="Arial"/>
              </w:rPr>
            </w:pPr>
            <w:r w:rsidRPr="00862B5A">
              <w:rPr>
                <w:rFonts w:cs="Arial"/>
              </w:rPr>
              <w:t>National Highway Traffic Safety Administration</w:t>
            </w:r>
          </w:p>
        </w:tc>
      </w:tr>
      <w:tr w:rsidR="00D25E9A" w14:paraId="010BAD96" w14:textId="77777777" w:rsidTr="00D25E9A">
        <w:trPr>
          <w:cantSplit/>
          <w:trHeight w:val="288"/>
        </w:trPr>
        <w:tc>
          <w:tcPr>
            <w:tcW w:w="2785" w:type="dxa"/>
            <w:vAlign w:val="center"/>
          </w:tcPr>
          <w:p w14:paraId="0E6C64BC"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NMFS</w:t>
            </w:r>
          </w:p>
        </w:tc>
        <w:tc>
          <w:tcPr>
            <w:tcW w:w="7300" w:type="dxa"/>
            <w:vAlign w:val="center"/>
          </w:tcPr>
          <w:p w14:paraId="6F61411B"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National Marine Fisheries Service</w:t>
            </w:r>
          </w:p>
        </w:tc>
      </w:tr>
      <w:tr w:rsidR="00D25E9A" w14:paraId="321A087E" w14:textId="77777777" w:rsidTr="00D25E9A">
        <w:trPr>
          <w:cantSplit/>
          <w:trHeight w:val="288"/>
        </w:trPr>
        <w:tc>
          <w:tcPr>
            <w:tcW w:w="2785" w:type="dxa"/>
            <w:vAlign w:val="center"/>
          </w:tcPr>
          <w:p w14:paraId="380F01E0"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NO</w:t>
            </w:r>
            <w:r w:rsidRPr="00862B5A">
              <w:rPr>
                <w:rFonts w:cs="Arial"/>
                <w:vertAlign w:val="subscript"/>
              </w:rPr>
              <w:t>2</w:t>
            </w:r>
          </w:p>
        </w:tc>
        <w:tc>
          <w:tcPr>
            <w:tcW w:w="7300" w:type="dxa"/>
            <w:vAlign w:val="center"/>
          </w:tcPr>
          <w:p w14:paraId="32C7B290" w14:textId="0297BBB6" w:rsidR="00D25E9A" w:rsidRPr="00862B5A" w:rsidRDefault="00D25E9A" w:rsidP="00D25E9A">
            <w:pPr>
              <w:pStyle w:val="TOC-TableFigureTitle"/>
              <w:tabs>
                <w:tab w:val="clear" w:pos="1440"/>
                <w:tab w:val="clear" w:pos="9360"/>
              </w:tabs>
              <w:ind w:left="0" w:firstLine="0"/>
              <w:rPr>
                <w:rFonts w:cs="Arial"/>
              </w:rPr>
            </w:pPr>
            <w:r>
              <w:rPr>
                <w:rFonts w:cs="Arial"/>
              </w:rPr>
              <w:t>n</w:t>
            </w:r>
            <w:r w:rsidRPr="00862B5A">
              <w:rPr>
                <w:rFonts w:cs="Arial"/>
              </w:rPr>
              <w:t>itrogen dioxide</w:t>
            </w:r>
          </w:p>
        </w:tc>
      </w:tr>
      <w:tr w:rsidR="00D25E9A" w14:paraId="3E65B1FC" w14:textId="77777777" w:rsidTr="00D25E9A">
        <w:trPr>
          <w:cantSplit/>
          <w:trHeight w:val="288"/>
        </w:trPr>
        <w:tc>
          <w:tcPr>
            <w:tcW w:w="2785" w:type="dxa"/>
            <w:vAlign w:val="center"/>
          </w:tcPr>
          <w:p w14:paraId="2BC49CDF"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NOAA</w:t>
            </w:r>
          </w:p>
        </w:tc>
        <w:tc>
          <w:tcPr>
            <w:tcW w:w="7300" w:type="dxa"/>
            <w:vAlign w:val="center"/>
          </w:tcPr>
          <w:p w14:paraId="30C2DB59" w14:textId="113D613F" w:rsidR="00D25E9A" w:rsidRPr="00862B5A" w:rsidRDefault="00D25E9A" w:rsidP="00D25E9A">
            <w:pPr>
              <w:pStyle w:val="TOC-TableFigureTitle"/>
              <w:tabs>
                <w:tab w:val="clear" w:pos="1440"/>
                <w:tab w:val="clear" w:pos="9360"/>
              </w:tabs>
              <w:ind w:left="0" w:firstLine="0"/>
              <w:rPr>
                <w:rFonts w:cs="Arial"/>
              </w:rPr>
            </w:pPr>
            <w:r w:rsidRPr="00862B5A">
              <w:rPr>
                <w:rFonts w:cs="Arial"/>
              </w:rPr>
              <w:t>National Oceanic and Atmospheric Administration</w:t>
            </w:r>
          </w:p>
        </w:tc>
      </w:tr>
      <w:tr w:rsidR="00D25E9A" w14:paraId="685133C5" w14:textId="77777777" w:rsidTr="00D25E9A">
        <w:trPr>
          <w:cantSplit/>
          <w:trHeight w:val="288"/>
        </w:trPr>
        <w:tc>
          <w:tcPr>
            <w:tcW w:w="2785" w:type="dxa"/>
            <w:vAlign w:val="center"/>
          </w:tcPr>
          <w:p w14:paraId="5E69E36B"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NPDES</w:t>
            </w:r>
          </w:p>
        </w:tc>
        <w:tc>
          <w:tcPr>
            <w:tcW w:w="7300" w:type="dxa"/>
            <w:vAlign w:val="center"/>
          </w:tcPr>
          <w:p w14:paraId="1F4655AB" w14:textId="7AC87823" w:rsidR="00D25E9A" w:rsidRPr="00862B5A" w:rsidRDefault="00D25E9A" w:rsidP="00D25E9A">
            <w:pPr>
              <w:pStyle w:val="TOC-TableFigureTitle"/>
              <w:tabs>
                <w:tab w:val="clear" w:pos="1440"/>
                <w:tab w:val="clear" w:pos="9360"/>
              </w:tabs>
              <w:ind w:left="0" w:firstLine="0"/>
              <w:rPr>
                <w:rFonts w:cs="Arial"/>
              </w:rPr>
            </w:pPr>
            <w:r w:rsidRPr="00862B5A">
              <w:rPr>
                <w:rFonts w:cs="Arial"/>
              </w:rPr>
              <w:t>National Pollutant Discharge Elimination System</w:t>
            </w:r>
          </w:p>
        </w:tc>
      </w:tr>
      <w:tr w:rsidR="00D25E9A" w14:paraId="32AE585C" w14:textId="77777777" w:rsidTr="00D25E9A">
        <w:trPr>
          <w:cantSplit/>
          <w:trHeight w:val="288"/>
        </w:trPr>
        <w:tc>
          <w:tcPr>
            <w:tcW w:w="2785" w:type="dxa"/>
            <w:vAlign w:val="center"/>
          </w:tcPr>
          <w:p w14:paraId="0E3C04AE"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O</w:t>
            </w:r>
            <w:r w:rsidRPr="00862B5A">
              <w:rPr>
                <w:rFonts w:cs="Arial"/>
                <w:vertAlign w:val="subscript"/>
              </w:rPr>
              <w:t>3</w:t>
            </w:r>
          </w:p>
        </w:tc>
        <w:tc>
          <w:tcPr>
            <w:tcW w:w="7300" w:type="dxa"/>
            <w:vAlign w:val="center"/>
          </w:tcPr>
          <w:p w14:paraId="2F8C4135" w14:textId="7A34A7E0" w:rsidR="00D25E9A" w:rsidRPr="00862B5A" w:rsidRDefault="00D25E9A" w:rsidP="00D25E9A">
            <w:pPr>
              <w:pStyle w:val="TOC-TableFigureTitle"/>
              <w:tabs>
                <w:tab w:val="clear" w:pos="1440"/>
                <w:tab w:val="clear" w:pos="9360"/>
              </w:tabs>
              <w:ind w:left="0" w:firstLine="0"/>
              <w:rPr>
                <w:rFonts w:cs="Arial"/>
              </w:rPr>
            </w:pPr>
            <w:r>
              <w:rPr>
                <w:rFonts w:cs="Arial"/>
              </w:rPr>
              <w:t>o</w:t>
            </w:r>
            <w:r w:rsidRPr="00862B5A">
              <w:rPr>
                <w:rFonts w:cs="Arial"/>
              </w:rPr>
              <w:t>zone</w:t>
            </w:r>
          </w:p>
        </w:tc>
      </w:tr>
      <w:tr w:rsidR="00D25E9A" w14:paraId="4C16397D" w14:textId="77777777" w:rsidTr="00D25E9A">
        <w:trPr>
          <w:cantSplit/>
          <w:trHeight w:val="288"/>
        </w:trPr>
        <w:tc>
          <w:tcPr>
            <w:tcW w:w="2785" w:type="dxa"/>
            <w:vAlign w:val="center"/>
          </w:tcPr>
          <w:p w14:paraId="65808D8C"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 xml:space="preserve">OHWM </w:t>
            </w:r>
          </w:p>
        </w:tc>
        <w:tc>
          <w:tcPr>
            <w:tcW w:w="7300" w:type="dxa"/>
            <w:vAlign w:val="center"/>
          </w:tcPr>
          <w:p w14:paraId="0FC322AE" w14:textId="5FA85852" w:rsidR="00D25E9A" w:rsidRPr="00862B5A" w:rsidRDefault="00D25E9A" w:rsidP="00D25E9A">
            <w:pPr>
              <w:pStyle w:val="TOC-TableFigureTitle"/>
              <w:tabs>
                <w:tab w:val="clear" w:pos="1440"/>
                <w:tab w:val="clear" w:pos="9360"/>
              </w:tabs>
              <w:ind w:left="0" w:firstLine="0"/>
              <w:rPr>
                <w:rFonts w:cs="Arial"/>
              </w:rPr>
            </w:pPr>
            <w:r w:rsidRPr="00862B5A">
              <w:rPr>
                <w:rFonts w:cs="Arial"/>
              </w:rPr>
              <w:t xml:space="preserve">Ordinary </w:t>
            </w:r>
            <w:r w:rsidR="00A93BF1" w:rsidRPr="00862B5A">
              <w:rPr>
                <w:rFonts w:cs="Arial"/>
              </w:rPr>
              <w:t>High-Water</w:t>
            </w:r>
            <w:r w:rsidRPr="00862B5A">
              <w:rPr>
                <w:rFonts w:cs="Arial"/>
              </w:rPr>
              <w:t xml:space="preserve"> Mark</w:t>
            </w:r>
          </w:p>
        </w:tc>
      </w:tr>
      <w:tr w:rsidR="00D25E9A" w14:paraId="10E11228" w14:textId="77777777" w:rsidTr="00D25E9A">
        <w:trPr>
          <w:cantSplit/>
          <w:trHeight w:val="288"/>
        </w:trPr>
        <w:tc>
          <w:tcPr>
            <w:tcW w:w="2785" w:type="dxa"/>
            <w:vAlign w:val="center"/>
          </w:tcPr>
          <w:p w14:paraId="0BA846CE"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OPR</w:t>
            </w:r>
          </w:p>
        </w:tc>
        <w:tc>
          <w:tcPr>
            <w:tcW w:w="7300" w:type="dxa"/>
            <w:vAlign w:val="center"/>
          </w:tcPr>
          <w:p w14:paraId="51B110DF"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Office of Planning and Research</w:t>
            </w:r>
          </w:p>
        </w:tc>
      </w:tr>
      <w:tr w:rsidR="00D25E9A" w14:paraId="73CFAC8E" w14:textId="77777777" w:rsidTr="00D25E9A">
        <w:trPr>
          <w:cantSplit/>
          <w:trHeight w:val="288"/>
        </w:trPr>
        <w:tc>
          <w:tcPr>
            <w:tcW w:w="2785" w:type="dxa"/>
            <w:vAlign w:val="center"/>
          </w:tcPr>
          <w:p w14:paraId="25824586"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 xml:space="preserve">OSTP </w:t>
            </w:r>
          </w:p>
        </w:tc>
        <w:tc>
          <w:tcPr>
            <w:tcW w:w="7300" w:type="dxa"/>
            <w:vAlign w:val="center"/>
          </w:tcPr>
          <w:p w14:paraId="11B1F9FA" w14:textId="5FA11660" w:rsidR="00D25E9A" w:rsidRPr="00862B5A" w:rsidRDefault="00D25E9A" w:rsidP="00D25E9A">
            <w:pPr>
              <w:pStyle w:val="TOC-TableFigureTitle"/>
              <w:tabs>
                <w:tab w:val="clear" w:pos="1440"/>
                <w:tab w:val="clear" w:pos="9360"/>
              </w:tabs>
              <w:ind w:left="0" w:firstLine="0"/>
              <w:rPr>
                <w:rFonts w:cs="Arial"/>
              </w:rPr>
            </w:pPr>
            <w:r w:rsidRPr="00862B5A">
              <w:rPr>
                <w:rFonts w:cs="Arial"/>
              </w:rPr>
              <w:t>Office of Science and Technology Policy</w:t>
            </w:r>
          </w:p>
        </w:tc>
      </w:tr>
      <w:tr w:rsidR="00D25E9A" w14:paraId="71190BD8" w14:textId="77777777" w:rsidTr="00D25E9A">
        <w:trPr>
          <w:cantSplit/>
          <w:trHeight w:val="288"/>
        </w:trPr>
        <w:tc>
          <w:tcPr>
            <w:tcW w:w="2785" w:type="dxa"/>
            <w:vAlign w:val="center"/>
          </w:tcPr>
          <w:p w14:paraId="011BC165"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Pb</w:t>
            </w:r>
          </w:p>
        </w:tc>
        <w:tc>
          <w:tcPr>
            <w:tcW w:w="7300" w:type="dxa"/>
            <w:vAlign w:val="center"/>
          </w:tcPr>
          <w:p w14:paraId="20D6F245"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lead</w:t>
            </w:r>
          </w:p>
        </w:tc>
      </w:tr>
      <w:tr w:rsidR="00D25E9A" w14:paraId="3E39D766" w14:textId="77777777" w:rsidTr="00D25E9A">
        <w:trPr>
          <w:cantSplit/>
          <w:trHeight w:val="288"/>
        </w:trPr>
        <w:tc>
          <w:tcPr>
            <w:tcW w:w="2785" w:type="dxa"/>
            <w:vAlign w:val="center"/>
          </w:tcPr>
          <w:p w14:paraId="68E84D72"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PCBR</w:t>
            </w:r>
          </w:p>
        </w:tc>
        <w:tc>
          <w:tcPr>
            <w:tcW w:w="7300" w:type="dxa"/>
            <w:vAlign w:val="center"/>
          </w:tcPr>
          <w:p w14:paraId="32F00D45"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Pacific Coast Bike Route</w:t>
            </w:r>
          </w:p>
        </w:tc>
      </w:tr>
      <w:tr w:rsidR="00D25E9A" w14:paraId="47A2AB0C" w14:textId="77777777" w:rsidTr="00D25E9A">
        <w:trPr>
          <w:cantSplit/>
          <w:trHeight w:val="288"/>
        </w:trPr>
        <w:tc>
          <w:tcPr>
            <w:tcW w:w="2785" w:type="dxa"/>
            <w:vAlign w:val="center"/>
          </w:tcPr>
          <w:p w14:paraId="4C093AE5"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PDT</w:t>
            </w:r>
          </w:p>
        </w:tc>
        <w:tc>
          <w:tcPr>
            <w:tcW w:w="7300" w:type="dxa"/>
            <w:vAlign w:val="center"/>
          </w:tcPr>
          <w:p w14:paraId="1925510A" w14:textId="41E45491" w:rsidR="00D25E9A" w:rsidRPr="00862B5A" w:rsidRDefault="00D25E9A" w:rsidP="00D25E9A">
            <w:pPr>
              <w:pStyle w:val="TOC-TableFigureTitle"/>
              <w:tabs>
                <w:tab w:val="clear" w:pos="1440"/>
                <w:tab w:val="clear" w:pos="9360"/>
              </w:tabs>
              <w:ind w:left="0" w:firstLine="0"/>
              <w:rPr>
                <w:rFonts w:cs="Arial"/>
              </w:rPr>
            </w:pPr>
            <w:r w:rsidRPr="00862B5A">
              <w:rPr>
                <w:rFonts w:cs="Arial"/>
              </w:rPr>
              <w:t>Project Development Team</w:t>
            </w:r>
          </w:p>
        </w:tc>
      </w:tr>
      <w:tr w:rsidR="00D25E9A" w14:paraId="7D2FE166" w14:textId="77777777" w:rsidTr="00D25E9A">
        <w:trPr>
          <w:cantSplit/>
          <w:trHeight w:val="288"/>
        </w:trPr>
        <w:tc>
          <w:tcPr>
            <w:tcW w:w="2785" w:type="dxa"/>
            <w:vAlign w:val="center"/>
          </w:tcPr>
          <w:p w14:paraId="03BF1D6F"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PM</w:t>
            </w:r>
          </w:p>
        </w:tc>
        <w:tc>
          <w:tcPr>
            <w:tcW w:w="7300" w:type="dxa"/>
            <w:vAlign w:val="center"/>
          </w:tcPr>
          <w:p w14:paraId="55D8E757" w14:textId="4CB21411" w:rsidR="00D25E9A" w:rsidRPr="00862B5A" w:rsidRDefault="00D25E9A" w:rsidP="00D25E9A">
            <w:pPr>
              <w:pStyle w:val="TOC-TableFigureTitle"/>
              <w:tabs>
                <w:tab w:val="clear" w:pos="1440"/>
                <w:tab w:val="clear" w:pos="9360"/>
              </w:tabs>
              <w:ind w:left="0" w:firstLine="0"/>
              <w:rPr>
                <w:rFonts w:cs="Arial"/>
              </w:rPr>
            </w:pPr>
            <w:r>
              <w:rPr>
                <w:rFonts w:cs="Arial"/>
              </w:rPr>
              <w:t>p</w:t>
            </w:r>
            <w:r w:rsidRPr="00862B5A">
              <w:rPr>
                <w:rFonts w:cs="Arial"/>
              </w:rPr>
              <w:t>articulate matter</w:t>
            </w:r>
          </w:p>
        </w:tc>
      </w:tr>
      <w:tr w:rsidR="00D25E9A" w14:paraId="63C976FF" w14:textId="77777777" w:rsidTr="00D25E9A">
        <w:trPr>
          <w:cantSplit/>
          <w:trHeight w:val="288"/>
        </w:trPr>
        <w:tc>
          <w:tcPr>
            <w:tcW w:w="2785" w:type="dxa"/>
            <w:vAlign w:val="center"/>
          </w:tcPr>
          <w:p w14:paraId="30E6FC5E"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PM2.5</w:t>
            </w:r>
          </w:p>
        </w:tc>
        <w:tc>
          <w:tcPr>
            <w:tcW w:w="7300" w:type="dxa"/>
            <w:vAlign w:val="center"/>
          </w:tcPr>
          <w:p w14:paraId="286C74CC" w14:textId="5539CECE" w:rsidR="00D25E9A" w:rsidRPr="00862B5A" w:rsidRDefault="00D25E9A" w:rsidP="00D25E9A">
            <w:pPr>
              <w:pStyle w:val="TOC-TableFigureTitle"/>
              <w:tabs>
                <w:tab w:val="clear" w:pos="1440"/>
                <w:tab w:val="clear" w:pos="9360"/>
              </w:tabs>
              <w:ind w:left="0" w:firstLine="0"/>
              <w:rPr>
                <w:rFonts w:cs="Arial"/>
              </w:rPr>
            </w:pPr>
            <w:r>
              <w:rPr>
                <w:rFonts w:cs="Arial"/>
              </w:rPr>
              <w:t>p</w:t>
            </w:r>
            <w:r w:rsidRPr="00862B5A">
              <w:rPr>
                <w:rFonts w:cs="Arial"/>
              </w:rPr>
              <w:t>articles of 2.5 micrometers and smaller</w:t>
            </w:r>
          </w:p>
        </w:tc>
      </w:tr>
      <w:tr w:rsidR="00D25E9A" w14:paraId="00978FD4" w14:textId="77777777" w:rsidTr="00D25E9A">
        <w:trPr>
          <w:cantSplit/>
          <w:trHeight w:val="288"/>
        </w:trPr>
        <w:tc>
          <w:tcPr>
            <w:tcW w:w="2785" w:type="dxa"/>
            <w:vAlign w:val="center"/>
          </w:tcPr>
          <w:p w14:paraId="42E6FA04"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PM10</w:t>
            </w:r>
          </w:p>
        </w:tc>
        <w:tc>
          <w:tcPr>
            <w:tcW w:w="7300" w:type="dxa"/>
            <w:vAlign w:val="center"/>
          </w:tcPr>
          <w:p w14:paraId="32123C14" w14:textId="43079B0B" w:rsidR="00D25E9A" w:rsidRPr="00862B5A" w:rsidRDefault="00D25E9A" w:rsidP="00D25E9A">
            <w:pPr>
              <w:pStyle w:val="TOC-TableFigureTitle"/>
              <w:tabs>
                <w:tab w:val="clear" w:pos="1440"/>
                <w:tab w:val="clear" w:pos="9360"/>
              </w:tabs>
              <w:ind w:left="0" w:firstLine="0"/>
              <w:rPr>
                <w:rFonts w:cs="Arial"/>
              </w:rPr>
            </w:pPr>
            <w:r>
              <w:rPr>
                <w:rFonts w:cs="Arial"/>
              </w:rPr>
              <w:t>p</w:t>
            </w:r>
            <w:r w:rsidRPr="00862B5A">
              <w:rPr>
                <w:rFonts w:cs="Arial"/>
              </w:rPr>
              <w:t>articles of 10 micrometers or smaller</w:t>
            </w:r>
          </w:p>
        </w:tc>
      </w:tr>
      <w:tr w:rsidR="00D25E9A" w14:paraId="02B89F03" w14:textId="77777777" w:rsidTr="00D25E9A">
        <w:trPr>
          <w:cantSplit/>
          <w:trHeight w:val="288"/>
        </w:trPr>
        <w:tc>
          <w:tcPr>
            <w:tcW w:w="2785" w:type="dxa"/>
            <w:vAlign w:val="center"/>
          </w:tcPr>
          <w:p w14:paraId="51757335"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PM</w:t>
            </w:r>
          </w:p>
        </w:tc>
        <w:tc>
          <w:tcPr>
            <w:tcW w:w="7300" w:type="dxa"/>
            <w:vAlign w:val="center"/>
          </w:tcPr>
          <w:p w14:paraId="21D1A521" w14:textId="160B66CF" w:rsidR="00D25E9A" w:rsidRPr="00862B5A" w:rsidRDefault="00D25E9A" w:rsidP="00D25E9A">
            <w:pPr>
              <w:pStyle w:val="TOC-TableFigureTitle"/>
              <w:tabs>
                <w:tab w:val="clear" w:pos="1440"/>
                <w:tab w:val="clear" w:pos="9360"/>
              </w:tabs>
              <w:ind w:left="0" w:firstLine="0"/>
              <w:rPr>
                <w:rFonts w:cs="Arial"/>
              </w:rPr>
            </w:pPr>
            <w:r>
              <w:rPr>
                <w:rFonts w:cs="Arial"/>
              </w:rPr>
              <w:t>p</w:t>
            </w:r>
            <w:r w:rsidRPr="00862B5A">
              <w:rPr>
                <w:rFonts w:cs="Arial"/>
              </w:rPr>
              <w:t>ost mile</w:t>
            </w:r>
          </w:p>
        </w:tc>
      </w:tr>
      <w:tr w:rsidR="00D25E9A" w14:paraId="2965F20B" w14:textId="77777777" w:rsidTr="00D25E9A">
        <w:trPr>
          <w:cantSplit/>
          <w:trHeight w:val="288"/>
        </w:trPr>
        <w:tc>
          <w:tcPr>
            <w:tcW w:w="2785" w:type="dxa"/>
            <w:vAlign w:val="center"/>
          </w:tcPr>
          <w:p w14:paraId="7FB8D628" w14:textId="77777777" w:rsidR="00D25E9A" w:rsidRPr="00862B5A" w:rsidRDefault="00D25E9A" w:rsidP="00D25E9A">
            <w:pPr>
              <w:pStyle w:val="TOC-TableFigureTitle"/>
              <w:tabs>
                <w:tab w:val="clear" w:pos="1440"/>
                <w:tab w:val="clear" w:pos="9360"/>
              </w:tabs>
              <w:ind w:left="0" w:right="-15" w:firstLine="0"/>
              <w:rPr>
                <w:rFonts w:cs="Arial"/>
              </w:rPr>
            </w:pPr>
            <w:r w:rsidRPr="00862B5A">
              <w:rPr>
                <w:rFonts w:cs="Arial"/>
              </w:rPr>
              <w:t>Porter-Cologne Act</w:t>
            </w:r>
          </w:p>
        </w:tc>
        <w:tc>
          <w:tcPr>
            <w:tcW w:w="7300" w:type="dxa"/>
            <w:vAlign w:val="center"/>
          </w:tcPr>
          <w:p w14:paraId="70FCB2D8"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Porter-Cologne Water Quality Control Act</w:t>
            </w:r>
          </w:p>
        </w:tc>
      </w:tr>
      <w:tr w:rsidR="00D25E9A" w14:paraId="1BF5939E" w14:textId="77777777" w:rsidTr="00D25E9A">
        <w:trPr>
          <w:cantSplit/>
          <w:trHeight w:val="288"/>
        </w:trPr>
        <w:tc>
          <w:tcPr>
            <w:tcW w:w="2785" w:type="dxa"/>
            <w:vAlign w:val="center"/>
          </w:tcPr>
          <w:p w14:paraId="4703674A"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PRC</w:t>
            </w:r>
          </w:p>
        </w:tc>
        <w:tc>
          <w:tcPr>
            <w:tcW w:w="7300" w:type="dxa"/>
            <w:vAlign w:val="center"/>
          </w:tcPr>
          <w:p w14:paraId="689E4CCF"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Public Resources Code</w:t>
            </w:r>
          </w:p>
        </w:tc>
      </w:tr>
      <w:tr w:rsidR="00D25E9A" w14:paraId="451D354E" w14:textId="77777777" w:rsidTr="00D25E9A">
        <w:trPr>
          <w:cantSplit/>
          <w:trHeight w:val="288"/>
        </w:trPr>
        <w:tc>
          <w:tcPr>
            <w:tcW w:w="2785" w:type="dxa"/>
            <w:vAlign w:val="center"/>
          </w:tcPr>
          <w:p w14:paraId="372CD5E3"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RTP</w:t>
            </w:r>
          </w:p>
        </w:tc>
        <w:tc>
          <w:tcPr>
            <w:tcW w:w="7300" w:type="dxa"/>
            <w:vAlign w:val="center"/>
          </w:tcPr>
          <w:p w14:paraId="4E1635DD"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Regional Transportation Plan</w:t>
            </w:r>
          </w:p>
        </w:tc>
      </w:tr>
      <w:tr w:rsidR="00D25E9A" w14:paraId="718C5EE2" w14:textId="77777777" w:rsidTr="00D25E9A">
        <w:trPr>
          <w:cantSplit/>
          <w:trHeight w:val="288"/>
        </w:trPr>
        <w:tc>
          <w:tcPr>
            <w:tcW w:w="2785" w:type="dxa"/>
            <w:vAlign w:val="center"/>
          </w:tcPr>
          <w:p w14:paraId="0C92B8E5"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RWQCB</w:t>
            </w:r>
          </w:p>
        </w:tc>
        <w:tc>
          <w:tcPr>
            <w:tcW w:w="7300" w:type="dxa"/>
            <w:vAlign w:val="center"/>
          </w:tcPr>
          <w:p w14:paraId="73CBEE92"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Regional Water Quality Control Board</w:t>
            </w:r>
          </w:p>
        </w:tc>
      </w:tr>
      <w:tr w:rsidR="00D25E9A" w14:paraId="40DE9E41" w14:textId="77777777" w:rsidTr="00D25E9A">
        <w:trPr>
          <w:cantSplit/>
          <w:trHeight w:val="288"/>
        </w:trPr>
        <w:tc>
          <w:tcPr>
            <w:tcW w:w="2785" w:type="dxa"/>
            <w:vAlign w:val="center"/>
          </w:tcPr>
          <w:p w14:paraId="3120EA15"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SCS</w:t>
            </w:r>
          </w:p>
        </w:tc>
        <w:tc>
          <w:tcPr>
            <w:tcW w:w="7300" w:type="dxa"/>
            <w:vAlign w:val="center"/>
          </w:tcPr>
          <w:p w14:paraId="56C0E358" w14:textId="4E73C7E0" w:rsidR="00D25E9A" w:rsidRPr="00862B5A" w:rsidRDefault="00D25E9A" w:rsidP="00D25E9A">
            <w:pPr>
              <w:pStyle w:val="TOC-TableFigureTitle"/>
              <w:tabs>
                <w:tab w:val="clear" w:pos="1440"/>
                <w:tab w:val="clear" w:pos="9360"/>
              </w:tabs>
              <w:ind w:left="0" w:firstLine="0"/>
              <w:rPr>
                <w:rFonts w:cs="Arial"/>
              </w:rPr>
            </w:pPr>
            <w:r w:rsidRPr="00862B5A">
              <w:rPr>
                <w:rFonts w:cs="Arial"/>
              </w:rPr>
              <w:t>Sustainable Communities Strategy</w:t>
            </w:r>
          </w:p>
        </w:tc>
      </w:tr>
      <w:tr w:rsidR="00D25E9A" w14:paraId="5DEB9754" w14:textId="77777777" w:rsidTr="00D25E9A">
        <w:trPr>
          <w:cantSplit/>
          <w:trHeight w:val="288"/>
        </w:trPr>
        <w:tc>
          <w:tcPr>
            <w:tcW w:w="2785" w:type="dxa"/>
            <w:vAlign w:val="center"/>
          </w:tcPr>
          <w:p w14:paraId="376A040C"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 xml:space="preserve">SDC </w:t>
            </w:r>
          </w:p>
        </w:tc>
        <w:tc>
          <w:tcPr>
            <w:tcW w:w="7300" w:type="dxa"/>
            <w:vAlign w:val="center"/>
          </w:tcPr>
          <w:p w14:paraId="792A116E"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Seismic Design Criteria</w:t>
            </w:r>
          </w:p>
        </w:tc>
      </w:tr>
      <w:tr w:rsidR="00D25E9A" w14:paraId="0AE2330E" w14:textId="77777777" w:rsidTr="00D25E9A">
        <w:trPr>
          <w:cantSplit/>
          <w:trHeight w:val="288"/>
        </w:trPr>
        <w:tc>
          <w:tcPr>
            <w:tcW w:w="2785" w:type="dxa"/>
            <w:vAlign w:val="center"/>
          </w:tcPr>
          <w:p w14:paraId="321960C9"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SF6</w:t>
            </w:r>
          </w:p>
        </w:tc>
        <w:tc>
          <w:tcPr>
            <w:tcW w:w="7300" w:type="dxa"/>
            <w:vAlign w:val="center"/>
          </w:tcPr>
          <w:p w14:paraId="12A2CEBF" w14:textId="19C193BC" w:rsidR="00D25E9A" w:rsidRPr="00862B5A" w:rsidRDefault="00D25E9A" w:rsidP="00D25E9A">
            <w:pPr>
              <w:pStyle w:val="TOC-TableFigureTitle"/>
              <w:tabs>
                <w:tab w:val="clear" w:pos="1440"/>
                <w:tab w:val="clear" w:pos="9360"/>
              </w:tabs>
              <w:ind w:left="0" w:firstLine="0"/>
              <w:rPr>
                <w:rFonts w:cs="Arial"/>
              </w:rPr>
            </w:pPr>
            <w:r>
              <w:rPr>
                <w:rFonts w:cs="Arial"/>
              </w:rPr>
              <w:t>s</w:t>
            </w:r>
            <w:r w:rsidRPr="00862B5A">
              <w:rPr>
                <w:rFonts w:cs="Arial"/>
              </w:rPr>
              <w:t>ulfur hexafluoride</w:t>
            </w:r>
          </w:p>
        </w:tc>
      </w:tr>
      <w:tr w:rsidR="00D25E9A" w14:paraId="07364B7F" w14:textId="77777777" w:rsidTr="00D25E9A">
        <w:trPr>
          <w:cantSplit/>
          <w:trHeight w:val="288"/>
        </w:trPr>
        <w:tc>
          <w:tcPr>
            <w:tcW w:w="2785" w:type="dxa"/>
            <w:vAlign w:val="center"/>
          </w:tcPr>
          <w:p w14:paraId="22CD665F"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SHPO</w:t>
            </w:r>
          </w:p>
        </w:tc>
        <w:tc>
          <w:tcPr>
            <w:tcW w:w="7300" w:type="dxa"/>
            <w:vAlign w:val="center"/>
          </w:tcPr>
          <w:p w14:paraId="3CDD0C86" w14:textId="5E93CF9C" w:rsidR="00D25E9A" w:rsidRPr="00862B5A" w:rsidRDefault="00D25E9A" w:rsidP="00D25E9A">
            <w:pPr>
              <w:pStyle w:val="TOC-TableFigureTitle"/>
              <w:tabs>
                <w:tab w:val="clear" w:pos="1440"/>
                <w:tab w:val="clear" w:pos="9360"/>
              </w:tabs>
              <w:ind w:left="0" w:firstLine="0"/>
              <w:rPr>
                <w:rFonts w:cs="Arial"/>
              </w:rPr>
            </w:pPr>
            <w:r w:rsidRPr="00862B5A">
              <w:rPr>
                <w:rFonts w:cs="Arial"/>
              </w:rPr>
              <w:t>State Historic Preservation Officer</w:t>
            </w:r>
            <w:r>
              <w:rPr>
                <w:rFonts w:cs="Arial"/>
              </w:rPr>
              <w:t xml:space="preserve">   </w:t>
            </w:r>
          </w:p>
        </w:tc>
      </w:tr>
      <w:tr w:rsidR="00D25E9A" w14:paraId="36F3AAD6" w14:textId="77777777" w:rsidTr="00D25E9A">
        <w:trPr>
          <w:cantSplit/>
          <w:trHeight w:val="288"/>
        </w:trPr>
        <w:tc>
          <w:tcPr>
            <w:tcW w:w="2785" w:type="dxa"/>
            <w:vAlign w:val="center"/>
          </w:tcPr>
          <w:p w14:paraId="48FB004F"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SLR</w:t>
            </w:r>
          </w:p>
        </w:tc>
        <w:tc>
          <w:tcPr>
            <w:tcW w:w="7300" w:type="dxa"/>
            <w:vAlign w:val="center"/>
          </w:tcPr>
          <w:p w14:paraId="6047A0E0" w14:textId="6F8D0388" w:rsidR="00D25E9A" w:rsidRPr="00862B5A" w:rsidRDefault="00D25E9A" w:rsidP="00D25E9A">
            <w:pPr>
              <w:pStyle w:val="TOC-TableFigureTitle"/>
              <w:tabs>
                <w:tab w:val="clear" w:pos="1440"/>
                <w:tab w:val="clear" w:pos="9360"/>
              </w:tabs>
              <w:ind w:left="0" w:firstLine="0"/>
              <w:rPr>
                <w:rFonts w:cs="Arial"/>
              </w:rPr>
            </w:pPr>
            <w:r w:rsidRPr="00862B5A">
              <w:rPr>
                <w:rFonts w:cs="Arial"/>
              </w:rPr>
              <w:t>Sea Level Rise</w:t>
            </w:r>
          </w:p>
        </w:tc>
      </w:tr>
      <w:tr w:rsidR="00D25E9A" w14:paraId="6FD3213D" w14:textId="77777777" w:rsidTr="00D25E9A">
        <w:trPr>
          <w:cantSplit/>
          <w:trHeight w:val="288"/>
        </w:trPr>
        <w:tc>
          <w:tcPr>
            <w:tcW w:w="2785" w:type="dxa"/>
            <w:vAlign w:val="center"/>
          </w:tcPr>
          <w:p w14:paraId="3CED9814"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lastRenderedPageBreak/>
              <w:t>SMARA</w:t>
            </w:r>
          </w:p>
        </w:tc>
        <w:tc>
          <w:tcPr>
            <w:tcW w:w="7300" w:type="dxa"/>
            <w:vAlign w:val="center"/>
          </w:tcPr>
          <w:p w14:paraId="01F003EC" w14:textId="77777777" w:rsidR="00D25E9A" w:rsidRPr="00862B5A" w:rsidRDefault="00D25E9A" w:rsidP="00D25E9A">
            <w:pPr>
              <w:pStyle w:val="TOC-TableFigureTitle"/>
              <w:tabs>
                <w:tab w:val="clear" w:pos="1440"/>
                <w:tab w:val="clear" w:pos="9360"/>
              </w:tabs>
              <w:ind w:left="0" w:firstLine="0"/>
              <w:rPr>
                <w:rFonts w:cs="Arial"/>
              </w:rPr>
            </w:pPr>
            <w:r w:rsidRPr="00862B5A">
              <w:rPr>
                <w:rFonts w:cs="Arial"/>
              </w:rPr>
              <w:t>Surface Mining and Reclamation Act of 1975</w:t>
            </w:r>
          </w:p>
        </w:tc>
      </w:tr>
      <w:tr w:rsidR="00D25E9A" w14:paraId="79F28A17" w14:textId="77777777" w:rsidTr="00D25E9A">
        <w:trPr>
          <w:cantSplit/>
          <w:trHeight w:val="288"/>
        </w:trPr>
        <w:tc>
          <w:tcPr>
            <w:tcW w:w="2785" w:type="dxa"/>
            <w:vAlign w:val="center"/>
          </w:tcPr>
          <w:p w14:paraId="11AF1D52" w14:textId="77777777" w:rsidR="00D25E9A" w:rsidRPr="00FF06B1" w:rsidRDefault="00D25E9A" w:rsidP="00D25E9A">
            <w:pPr>
              <w:pStyle w:val="TOC-TableFigureTitle"/>
              <w:tabs>
                <w:tab w:val="clear" w:pos="1440"/>
                <w:tab w:val="clear" w:pos="9360"/>
              </w:tabs>
              <w:ind w:left="0" w:firstLine="0"/>
              <w:rPr>
                <w:rFonts w:cs="Arial"/>
              </w:rPr>
            </w:pPr>
            <w:r>
              <w:rPr>
                <w:rFonts w:cs="Arial"/>
              </w:rPr>
              <w:t>SO</w:t>
            </w:r>
            <w:r w:rsidRPr="008B0D07">
              <w:rPr>
                <w:rFonts w:cs="Arial"/>
                <w:vertAlign w:val="subscript"/>
              </w:rPr>
              <w:t>2</w:t>
            </w:r>
          </w:p>
        </w:tc>
        <w:tc>
          <w:tcPr>
            <w:tcW w:w="7300" w:type="dxa"/>
            <w:vAlign w:val="center"/>
          </w:tcPr>
          <w:p w14:paraId="06049C73" w14:textId="5E3E6D73" w:rsidR="00D25E9A" w:rsidRPr="00FF06B1" w:rsidRDefault="00D25E9A" w:rsidP="00D25E9A">
            <w:pPr>
              <w:pStyle w:val="TOC-TableFigureTitle"/>
              <w:tabs>
                <w:tab w:val="clear" w:pos="1440"/>
                <w:tab w:val="clear" w:pos="9360"/>
              </w:tabs>
              <w:ind w:left="0" w:firstLine="0"/>
              <w:rPr>
                <w:rFonts w:cs="Arial"/>
              </w:rPr>
            </w:pPr>
            <w:r>
              <w:rPr>
                <w:rFonts w:cs="Arial"/>
              </w:rPr>
              <w:t>sulfur dioxide</w:t>
            </w:r>
          </w:p>
        </w:tc>
      </w:tr>
      <w:tr w:rsidR="00D25E9A" w14:paraId="50872D4E" w14:textId="77777777" w:rsidTr="00D25E9A">
        <w:trPr>
          <w:cantSplit/>
          <w:trHeight w:val="288"/>
        </w:trPr>
        <w:tc>
          <w:tcPr>
            <w:tcW w:w="2785" w:type="dxa"/>
            <w:vAlign w:val="center"/>
          </w:tcPr>
          <w:p w14:paraId="68A89BE6" w14:textId="77777777" w:rsidR="00D25E9A" w:rsidRDefault="00D25E9A" w:rsidP="00D25E9A">
            <w:pPr>
              <w:pStyle w:val="TOC-TableFigureTitle"/>
              <w:tabs>
                <w:tab w:val="clear" w:pos="1440"/>
                <w:tab w:val="clear" w:pos="9360"/>
              </w:tabs>
              <w:ind w:left="0" w:firstLine="0"/>
              <w:rPr>
                <w:rFonts w:cs="Arial"/>
              </w:rPr>
            </w:pPr>
            <w:r>
              <w:rPr>
                <w:rFonts w:cs="Arial"/>
              </w:rPr>
              <w:t>SWMP</w:t>
            </w:r>
          </w:p>
        </w:tc>
        <w:tc>
          <w:tcPr>
            <w:tcW w:w="7300" w:type="dxa"/>
            <w:vAlign w:val="center"/>
          </w:tcPr>
          <w:p w14:paraId="2771B706" w14:textId="77777777" w:rsidR="00D25E9A" w:rsidRDefault="00D25E9A" w:rsidP="00D25E9A">
            <w:pPr>
              <w:pStyle w:val="TOC-TableFigureTitle"/>
              <w:tabs>
                <w:tab w:val="clear" w:pos="1440"/>
                <w:tab w:val="clear" w:pos="9360"/>
              </w:tabs>
              <w:ind w:left="0" w:firstLine="0"/>
              <w:rPr>
                <w:rFonts w:cs="Arial"/>
              </w:rPr>
            </w:pPr>
            <w:r>
              <w:rPr>
                <w:rFonts w:cs="Arial"/>
              </w:rPr>
              <w:t>Storm Water Management Plan</w:t>
            </w:r>
          </w:p>
        </w:tc>
      </w:tr>
      <w:tr w:rsidR="00D25E9A" w14:paraId="147EF5BF" w14:textId="77777777" w:rsidTr="00D25E9A">
        <w:trPr>
          <w:cantSplit/>
          <w:trHeight w:val="288"/>
        </w:trPr>
        <w:tc>
          <w:tcPr>
            <w:tcW w:w="2785" w:type="dxa"/>
            <w:vAlign w:val="center"/>
          </w:tcPr>
          <w:p w14:paraId="6CE1F827" w14:textId="77777777" w:rsidR="00D25E9A" w:rsidRPr="00B0252E" w:rsidRDefault="00D25E9A" w:rsidP="00D25E9A">
            <w:pPr>
              <w:pStyle w:val="TOC-TableFigureTitle"/>
              <w:tabs>
                <w:tab w:val="clear" w:pos="1440"/>
                <w:tab w:val="clear" w:pos="9360"/>
              </w:tabs>
              <w:ind w:left="0" w:firstLine="0"/>
              <w:rPr>
                <w:rFonts w:cs="Arial"/>
              </w:rPr>
            </w:pPr>
            <w:r w:rsidRPr="00B0252E">
              <w:rPr>
                <w:rFonts w:cs="Arial"/>
              </w:rPr>
              <w:t>SWPPP</w:t>
            </w:r>
          </w:p>
        </w:tc>
        <w:tc>
          <w:tcPr>
            <w:tcW w:w="7300" w:type="dxa"/>
            <w:vAlign w:val="center"/>
          </w:tcPr>
          <w:p w14:paraId="33F9E2CF" w14:textId="0FCD75D7" w:rsidR="00D25E9A" w:rsidRPr="00B0252E" w:rsidRDefault="00D25E9A" w:rsidP="00D25E9A">
            <w:pPr>
              <w:pStyle w:val="TOC-TableFigureTitle"/>
              <w:tabs>
                <w:tab w:val="clear" w:pos="1440"/>
                <w:tab w:val="clear" w:pos="9360"/>
              </w:tabs>
              <w:ind w:left="0" w:firstLine="0"/>
              <w:rPr>
                <w:rFonts w:cs="Arial"/>
              </w:rPr>
            </w:pPr>
            <w:r w:rsidRPr="00B0252E">
              <w:rPr>
                <w:rFonts w:cs="Arial"/>
              </w:rPr>
              <w:t>Stormwater Pollution Prevention Plan</w:t>
            </w:r>
          </w:p>
        </w:tc>
      </w:tr>
      <w:tr w:rsidR="00D25E9A" w14:paraId="19581FE0" w14:textId="77777777" w:rsidTr="00D25E9A">
        <w:trPr>
          <w:cantSplit/>
          <w:trHeight w:val="288"/>
        </w:trPr>
        <w:tc>
          <w:tcPr>
            <w:tcW w:w="2785" w:type="dxa"/>
            <w:vAlign w:val="center"/>
          </w:tcPr>
          <w:p w14:paraId="65A64BFE" w14:textId="77777777" w:rsidR="00D25E9A" w:rsidRPr="00FF06B1" w:rsidRDefault="00D25E9A" w:rsidP="00D25E9A">
            <w:pPr>
              <w:pStyle w:val="TOC-TableFigureTitle"/>
              <w:tabs>
                <w:tab w:val="clear" w:pos="1440"/>
                <w:tab w:val="clear" w:pos="9360"/>
              </w:tabs>
              <w:ind w:left="0" w:firstLine="0"/>
              <w:rPr>
                <w:rFonts w:cs="Arial"/>
              </w:rPr>
            </w:pPr>
            <w:r>
              <w:rPr>
                <w:rFonts w:cs="Arial"/>
              </w:rPr>
              <w:t>SWRCB</w:t>
            </w:r>
          </w:p>
        </w:tc>
        <w:tc>
          <w:tcPr>
            <w:tcW w:w="7300" w:type="dxa"/>
            <w:vAlign w:val="center"/>
          </w:tcPr>
          <w:p w14:paraId="37BE4489" w14:textId="77777777" w:rsidR="00D25E9A" w:rsidRPr="00FF06B1" w:rsidRDefault="00D25E9A" w:rsidP="00D25E9A">
            <w:pPr>
              <w:pStyle w:val="TOC-TableFigureTitle"/>
              <w:tabs>
                <w:tab w:val="clear" w:pos="1440"/>
                <w:tab w:val="clear" w:pos="9360"/>
              </w:tabs>
              <w:ind w:left="0" w:firstLine="0"/>
              <w:rPr>
                <w:rFonts w:cs="Arial"/>
              </w:rPr>
            </w:pPr>
            <w:r>
              <w:rPr>
                <w:rFonts w:cs="Arial"/>
              </w:rPr>
              <w:t>State Water Resources Control Board</w:t>
            </w:r>
          </w:p>
        </w:tc>
      </w:tr>
      <w:tr w:rsidR="00D25E9A" w14:paraId="0932736E" w14:textId="77777777" w:rsidTr="00D25E9A">
        <w:trPr>
          <w:cantSplit/>
          <w:trHeight w:val="288"/>
        </w:trPr>
        <w:tc>
          <w:tcPr>
            <w:tcW w:w="2785" w:type="dxa"/>
            <w:vAlign w:val="center"/>
          </w:tcPr>
          <w:p w14:paraId="64CBA1A0" w14:textId="77777777" w:rsidR="00D25E9A" w:rsidRDefault="00D25E9A" w:rsidP="00D25E9A">
            <w:pPr>
              <w:pStyle w:val="TOC-TableFigureTitle"/>
              <w:tabs>
                <w:tab w:val="clear" w:pos="1440"/>
                <w:tab w:val="clear" w:pos="9360"/>
              </w:tabs>
              <w:ind w:left="0" w:firstLine="0"/>
              <w:rPr>
                <w:rFonts w:cs="Arial"/>
              </w:rPr>
            </w:pPr>
            <w:r>
              <w:rPr>
                <w:rFonts w:cs="Arial"/>
              </w:rPr>
              <w:t>TMDLs</w:t>
            </w:r>
          </w:p>
        </w:tc>
        <w:tc>
          <w:tcPr>
            <w:tcW w:w="7300" w:type="dxa"/>
            <w:vAlign w:val="center"/>
          </w:tcPr>
          <w:p w14:paraId="73045B60" w14:textId="77777777" w:rsidR="00D25E9A" w:rsidRDefault="00D25E9A" w:rsidP="00D25E9A">
            <w:pPr>
              <w:pStyle w:val="TOC-TableFigureTitle"/>
              <w:tabs>
                <w:tab w:val="clear" w:pos="1440"/>
                <w:tab w:val="clear" w:pos="9360"/>
              </w:tabs>
              <w:ind w:left="0" w:firstLine="0"/>
              <w:rPr>
                <w:rFonts w:cs="Arial"/>
              </w:rPr>
            </w:pPr>
            <w:r>
              <w:rPr>
                <w:rFonts w:cs="Arial"/>
              </w:rPr>
              <w:t>Total Maximum Daily Loads</w:t>
            </w:r>
          </w:p>
        </w:tc>
      </w:tr>
      <w:tr w:rsidR="00D25E9A" w14:paraId="0D692389" w14:textId="77777777" w:rsidTr="00D25E9A">
        <w:trPr>
          <w:cantSplit/>
          <w:trHeight w:val="288"/>
        </w:trPr>
        <w:tc>
          <w:tcPr>
            <w:tcW w:w="2785" w:type="dxa"/>
            <w:vAlign w:val="center"/>
          </w:tcPr>
          <w:p w14:paraId="6F82F8AF" w14:textId="77777777" w:rsidR="00D25E9A" w:rsidRPr="00B0252E" w:rsidRDefault="00D25E9A" w:rsidP="00D25E9A">
            <w:pPr>
              <w:pStyle w:val="TOC-TableFigureTitle"/>
              <w:tabs>
                <w:tab w:val="clear" w:pos="1440"/>
                <w:tab w:val="clear" w:pos="9360"/>
              </w:tabs>
              <w:ind w:left="0" w:firstLine="0"/>
              <w:rPr>
                <w:rFonts w:cs="Arial"/>
              </w:rPr>
            </w:pPr>
            <w:r w:rsidRPr="00B0252E">
              <w:rPr>
                <w:rFonts w:cs="Arial"/>
              </w:rPr>
              <w:t>TMP</w:t>
            </w:r>
          </w:p>
        </w:tc>
        <w:tc>
          <w:tcPr>
            <w:tcW w:w="7300" w:type="dxa"/>
            <w:vAlign w:val="center"/>
          </w:tcPr>
          <w:p w14:paraId="0E8B347C" w14:textId="582E6F47" w:rsidR="00D25E9A" w:rsidRPr="00B0252E" w:rsidRDefault="00D25E9A" w:rsidP="00D25E9A">
            <w:pPr>
              <w:pStyle w:val="TOC-TableFigureTitle"/>
              <w:tabs>
                <w:tab w:val="clear" w:pos="1440"/>
                <w:tab w:val="clear" w:pos="9360"/>
              </w:tabs>
              <w:ind w:left="0" w:firstLine="0"/>
              <w:rPr>
                <w:rFonts w:cs="Arial"/>
              </w:rPr>
            </w:pPr>
            <w:r w:rsidRPr="00B0252E">
              <w:rPr>
                <w:rFonts w:cs="Arial"/>
              </w:rPr>
              <w:t>Traffic Management Plan</w:t>
            </w:r>
          </w:p>
        </w:tc>
      </w:tr>
      <w:tr w:rsidR="00D25E9A" w14:paraId="32B031E3" w14:textId="77777777" w:rsidTr="00D25E9A">
        <w:trPr>
          <w:cantSplit/>
          <w:trHeight w:val="288"/>
        </w:trPr>
        <w:tc>
          <w:tcPr>
            <w:tcW w:w="2785" w:type="dxa"/>
            <w:vAlign w:val="center"/>
          </w:tcPr>
          <w:p w14:paraId="1584F1E0" w14:textId="77777777" w:rsidR="00D25E9A" w:rsidRPr="00FF06B1" w:rsidRDefault="00D25E9A" w:rsidP="00D25E9A">
            <w:pPr>
              <w:pStyle w:val="TOC-TableFigureTitle"/>
              <w:tabs>
                <w:tab w:val="clear" w:pos="1440"/>
                <w:tab w:val="clear" w:pos="9360"/>
              </w:tabs>
              <w:ind w:left="0" w:firstLine="0"/>
              <w:rPr>
                <w:rFonts w:cs="Arial"/>
              </w:rPr>
            </w:pPr>
            <w:r>
              <w:rPr>
                <w:rFonts w:cs="Arial"/>
              </w:rPr>
              <w:t>TPZ</w:t>
            </w:r>
          </w:p>
        </w:tc>
        <w:tc>
          <w:tcPr>
            <w:tcW w:w="7300" w:type="dxa"/>
            <w:vAlign w:val="center"/>
          </w:tcPr>
          <w:p w14:paraId="283FCD35" w14:textId="77777777" w:rsidR="00D25E9A" w:rsidRPr="00FF06B1" w:rsidRDefault="00D25E9A" w:rsidP="00D25E9A">
            <w:pPr>
              <w:pStyle w:val="TOC-TableFigureTitle"/>
              <w:tabs>
                <w:tab w:val="clear" w:pos="1440"/>
                <w:tab w:val="clear" w:pos="9360"/>
              </w:tabs>
              <w:ind w:left="0" w:firstLine="0"/>
              <w:rPr>
                <w:rFonts w:cs="Arial"/>
              </w:rPr>
            </w:pPr>
            <w:r>
              <w:rPr>
                <w:rFonts w:cs="Arial"/>
              </w:rPr>
              <w:t>Timber Production Zones</w:t>
            </w:r>
          </w:p>
        </w:tc>
      </w:tr>
      <w:tr w:rsidR="00D25E9A" w14:paraId="27292ECC" w14:textId="77777777" w:rsidTr="00D25E9A">
        <w:trPr>
          <w:cantSplit/>
          <w:trHeight w:val="288"/>
        </w:trPr>
        <w:tc>
          <w:tcPr>
            <w:tcW w:w="2785" w:type="dxa"/>
            <w:vAlign w:val="center"/>
          </w:tcPr>
          <w:p w14:paraId="2C769DD1" w14:textId="082B2477" w:rsidR="00D25E9A" w:rsidRPr="00FF06B1" w:rsidRDefault="00D25E9A" w:rsidP="00D25E9A">
            <w:pPr>
              <w:pStyle w:val="TOC-TableFigureTitle"/>
              <w:tabs>
                <w:tab w:val="clear" w:pos="1440"/>
                <w:tab w:val="clear" w:pos="9360"/>
              </w:tabs>
              <w:ind w:left="0" w:right="975" w:firstLine="0"/>
              <w:rPr>
                <w:rFonts w:cs="Arial"/>
              </w:rPr>
            </w:pPr>
            <w:r>
              <w:rPr>
                <w:rFonts w:cs="Arial"/>
              </w:rPr>
              <w:t>U.S. or US</w:t>
            </w:r>
          </w:p>
        </w:tc>
        <w:tc>
          <w:tcPr>
            <w:tcW w:w="7300" w:type="dxa"/>
            <w:vAlign w:val="center"/>
          </w:tcPr>
          <w:p w14:paraId="5D913849" w14:textId="77777777" w:rsidR="00D25E9A" w:rsidRPr="00FF06B1" w:rsidRDefault="00D25E9A" w:rsidP="00D25E9A">
            <w:pPr>
              <w:pStyle w:val="TOC-TableFigureTitle"/>
              <w:tabs>
                <w:tab w:val="clear" w:pos="1440"/>
                <w:tab w:val="clear" w:pos="9360"/>
              </w:tabs>
              <w:ind w:left="0" w:firstLine="0"/>
              <w:rPr>
                <w:rFonts w:cs="Arial"/>
              </w:rPr>
            </w:pPr>
            <w:r>
              <w:rPr>
                <w:rFonts w:cs="Arial"/>
              </w:rPr>
              <w:t>United States</w:t>
            </w:r>
          </w:p>
        </w:tc>
      </w:tr>
      <w:tr w:rsidR="00D25E9A" w14:paraId="0222C923" w14:textId="77777777" w:rsidTr="00D25E9A">
        <w:trPr>
          <w:cantSplit/>
          <w:trHeight w:val="288"/>
        </w:trPr>
        <w:tc>
          <w:tcPr>
            <w:tcW w:w="2785" w:type="dxa"/>
            <w:vAlign w:val="center"/>
          </w:tcPr>
          <w:p w14:paraId="71F51F9F" w14:textId="17E740B4" w:rsidR="00D25E9A" w:rsidRPr="00B0252E" w:rsidRDefault="00D25E9A" w:rsidP="00D25E9A">
            <w:pPr>
              <w:pStyle w:val="TOC-TableFigureTitle"/>
              <w:tabs>
                <w:tab w:val="clear" w:pos="1440"/>
                <w:tab w:val="clear" w:pos="9360"/>
              </w:tabs>
              <w:ind w:left="0" w:firstLine="0"/>
              <w:rPr>
                <w:rFonts w:cs="Arial"/>
              </w:rPr>
            </w:pPr>
            <w:r w:rsidRPr="00B0252E">
              <w:rPr>
                <w:rFonts w:cs="Arial"/>
              </w:rPr>
              <w:t>U</w:t>
            </w:r>
            <w:r>
              <w:rPr>
                <w:rFonts w:cs="Arial"/>
              </w:rPr>
              <w:t>.</w:t>
            </w:r>
            <w:r w:rsidRPr="00B0252E">
              <w:rPr>
                <w:rFonts w:cs="Arial"/>
              </w:rPr>
              <w:t>S</w:t>
            </w:r>
            <w:r>
              <w:rPr>
                <w:rFonts w:cs="Arial"/>
              </w:rPr>
              <w:t>.</w:t>
            </w:r>
            <w:r w:rsidRPr="00B0252E">
              <w:rPr>
                <w:rFonts w:cs="Arial"/>
              </w:rPr>
              <w:t xml:space="preserve"> 101</w:t>
            </w:r>
          </w:p>
        </w:tc>
        <w:tc>
          <w:tcPr>
            <w:tcW w:w="7300" w:type="dxa"/>
            <w:vAlign w:val="center"/>
          </w:tcPr>
          <w:p w14:paraId="63CB1CF5" w14:textId="42605853" w:rsidR="00D25E9A" w:rsidRPr="00462265" w:rsidRDefault="00D25E9A" w:rsidP="00D25E9A">
            <w:pPr>
              <w:pStyle w:val="TOC-TableFigureTitle"/>
              <w:tabs>
                <w:tab w:val="clear" w:pos="1440"/>
                <w:tab w:val="clear" w:pos="9360"/>
              </w:tabs>
              <w:ind w:left="0" w:firstLine="0"/>
              <w:rPr>
                <w:rFonts w:cs="Arial"/>
              </w:rPr>
            </w:pPr>
            <w:r w:rsidRPr="00B0252E">
              <w:rPr>
                <w:rFonts w:cs="Arial"/>
              </w:rPr>
              <w:t>U</w:t>
            </w:r>
            <w:r>
              <w:rPr>
                <w:rFonts w:cs="Arial"/>
              </w:rPr>
              <w:t>.</w:t>
            </w:r>
            <w:r w:rsidRPr="00B0252E">
              <w:rPr>
                <w:rFonts w:cs="Arial"/>
              </w:rPr>
              <w:t>S</w:t>
            </w:r>
            <w:r>
              <w:rPr>
                <w:rFonts w:cs="Arial"/>
              </w:rPr>
              <w:t>.</w:t>
            </w:r>
            <w:r w:rsidRPr="00B0252E">
              <w:rPr>
                <w:rFonts w:cs="Arial"/>
              </w:rPr>
              <w:t xml:space="preserve"> (United States) Highway 101</w:t>
            </w:r>
          </w:p>
        </w:tc>
      </w:tr>
      <w:tr w:rsidR="00D25E9A" w14:paraId="674F2410" w14:textId="77777777" w:rsidTr="00D25E9A">
        <w:trPr>
          <w:cantSplit/>
          <w:trHeight w:val="288"/>
        </w:trPr>
        <w:tc>
          <w:tcPr>
            <w:tcW w:w="2785" w:type="dxa"/>
            <w:vAlign w:val="center"/>
          </w:tcPr>
          <w:p w14:paraId="0B8AE6EF" w14:textId="77777777" w:rsidR="00D25E9A" w:rsidRPr="00FF06B1" w:rsidRDefault="00D25E9A" w:rsidP="00D25E9A">
            <w:pPr>
              <w:pStyle w:val="TOC-TableFigureTitle"/>
              <w:tabs>
                <w:tab w:val="clear" w:pos="1440"/>
                <w:tab w:val="clear" w:pos="9360"/>
              </w:tabs>
              <w:ind w:left="0" w:firstLine="0"/>
              <w:rPr>
                <w:rFonts w:cs="Arial"/>
              </w:rPr>
            </w:pPr>
            <w:r>
              <w:rPr>
                <w:rFonts w:cs="Arial"/>
              </w:rPr>
              <w:t>USACE</w:t>
            </w:r>
          </w:p>
        </w:tc>
        <w:tc>
          <w:tcPr>
            <w:tcW w:w="7300" w:type="dxa"/>
            <w:vAlign w:val="center"/>
          </w:tcPr>
          <w:p w14:paraId="6ACA2089" w14:textId="77777777" w:rsidR="00D25E9A" w:rsidRPr="00FF06B1" w:rsidRDefault="00D25E9A" w:rsidP="00D25E9A">
            <w:pPr>
              <w:pStyle w:val="TOC-TableFigureTitle"/>
              <w:tabs>
                <w:tab w:val="clear" w:pos="1440"/>
                <w:tab w:val="clear" w:pos="9360"/>
              </w:tabs>
              <w:ind w:left="0" w:firstLine="0"/>
              <w:rPr>
                <w:rFonts w:cs="Arial"/>
              </w:rPr>
            </w:pPr>
            <w:r>
              <w:rPr>
                <w:rFonts w:cs="Arial"/>
              </w:rPr>
              <w:t>U.S. Army Corps of Engineers</w:t>
            </w:r>
          </w:p>
        </w:tc>
      </w:tr>
      <w:tr w:rsidR="00D25E9A" w14:paraId="1930B914" w14:textId="77777777" w:rsidTr="00D25E9A">
        <w:trPr>
          <w:cantSplit/>
          <w:trHeight w:val="288"/>
        </w:trPr>
        <w:tc>
          <w:tcPr>
            <w:tcW w:w="2785" w:type="dxa"/>
            <w:vAlign w:val="center"/>
          </w:tcPr>
          <w:p w14:paraId="622777EA" w14:textId="77777777" w:rsidR="00D25E9A" w:rsidRDefault="00D25E9A" w:rsidP="00D25E9A">
            <w:pPr>
              <w:pStyle w:val="TOC-TableFigureTitle"/>
              <w:tabs>
                <w:tab w:val="clear" w:pos="1440"/>
                <w:tab w:val="clear" w:pos="9360"/>
              </w:tabs>
              <w:ind w:left="0" w:firstLine="0"/>
              <w:rPr>
                <w:rFonts w:cs="Arial"/>
              </w:rPr>
            </w:pPr>
            <w:r>
              <w:rPr>
                <w:rFonts w:cs="Arial"/>
              </w:rPr>
              <w:t>USC</w:t>
            </w:r>
          </w:p>
        </w:tc>
        <w:tc>
          <w:tcPr>
            <w:tcW w:w="7300" w:type="dxa"/>
            <w:vAlign w:val="center"/>
          </w:tcPr>
          <w:p w14:paraId="1F3040C0" w14:textId="77777777" w:rsidR="00D25E9A" w:rsidRDefault="00D25E9A" w:rsidP="00D25E9A">
            <w:pPr>
              <w:pStyle w:val="TOC-TableFigureTitle"/>
              <w:tabs>
                <w:tab w:val="clear" w:pos="1440"/>
                <w:tab w:val="clear" w:pos="9360"/>
              </w:tabs>
              <w:ind w:left="0" w:firstLine="0"/>
              <w:rPr>
                <w:rFonts w:cs="Arial"/>
              </w:rPr>
            </w:pPr>
            <w:r>
              <w:rPr>
                <w:rFonts w:cs="Arial"/>
              </w:rPr>
              <w:t>United States Code</w:t>
            </w:r>
          </w:p>
        </w:tc>
      </w:tr>
      <w:tr w:rsidR="00D25E9A" w14:paraId="410B8967" w14:textId="77777777" w:rsidTr="00D25E9A">
        <w:trPr>
          <w:cantSplit/>
          <w:trHeight w:val="288"/>
        </w:trPr>
        <w:tc>
          <w:tcPr>
            <w:tcW w:w="2785" w:type="dxa"/>
            <w:vAlign w:val="center"/>
          </w:tcPr>
          <w:p w14:paraId="7D38F7FF" w14:textId="77777777" w:rsidR="00D25E9A" w:rsidRPr="00B0252E" w:rsidRDefault="00D25E9A" w:rsidP="00D25E9A">
            <w:pPr>
              <w:pStyle w:val="TOC-TableFigureTitle"/>
              <w:tabs>
                <w:tab w:val="clear" w:pos="1440"/>
                <w:tab w:val="clear" w:pos="9360"/>
              </w:tabs>
              <w:ind w:left="0" w:firstLine="0"/>
              <w:rPr>
                <w:rFonts w:cs="Arial"/>
              </w:rPr>
            </w:pPr>
            <w:r w:rsidRPr="00B0252E">
              <w:rPr>
                <w:rFonts w:cs="Arial"/>
              </w:rPr>
              <w:t xml:space="preserve">USDOT </w:t>
            </w:r>
          </w:p>
        </w:tc>
        <w:tc>
          <w:tcPr>
            <w:tcW w:w="7300" w:type="dxa"/>
            <w:vAlign w:val="center"/>
          </w:tcPr>
          <w:p w14:paraId="0D8EF9A3" w14:textId="086FDD26" w:rsidR="00D25E9A" w:rsidRPr="00B0252E" w:rsidRDefault="00D25E9A" w:rsidP="00D25E9A">
            <w:pPr>
              <w:pStyle w:val="TOC-TableFigureTitle"/>
              <w:tabs>
                <w:tab w:val="clear" w:pos="1440"/>
                <w:tab w:val="clear" w:pos="9360"/>
              </w:tabs>
              <w:ind w:left="0" w:firstLine="0"/>
              <w:rPr>
                <w:rFonts w:cs="Arial"/>
              </w:rPr>
            </w:pPr>
            <w:r w:rsidRPr="00B0252E">
              <w:rPr>
                <w:rFonts w:cs="Arial"/>
              </w:rPr>
              <w:t>U</w:t>
            </w:r>
            <w:r>
              <w:rPr>
                <w:rFonts w:cs="Arial"/>
              </w:rPr>
              <w:t>.</w:t>
            </w:r>
            <w:r w:rsidRPr="00B0252E">
              <w:rPr>
                <w:rFonts w:cs="Arial"/>
              </w:rPr>
              <w:t>S</w:t>
            </w:r>
            <w:r>
              <w:rPr>
                <w:rFonts w:cs="Arial"/>
              </w:rPr>
              <w:t>.</w:t>
            </w:r>
            <w:r w:rsidRPr="00B0252E">
              <w:rPr>
                <w:rFonts w:cs="Arial"/>
              </w:rPr>
              <w:t xml:space="preserve"> Department of Transportation</w:t>
            </w:r>
          </w:p>
        </w:tc>
      </w:tr>
      <w:tr w:rsidR="00D25E9A" w14:paraId="38590EE1" w14:textId="77777777" w:rsidTr="00D25E9A">
        <w:trPr>
          <w:cantSplit/>
          <w:trHeight w:val="288"/>
        </w:trPr>
        <w:tc>
          <w:tcPr>
            <w:tcW w:w="2785" w:type="dxa"/>
            <w:vAlign w:val="center"/>
          </w:tcPr>
          <w:p w14:paraId="72A30E2E" w14:textId="77777777" w:rsidR="00D25E9A" w:rsidRPr="00FF06B1" w:rsidRDefault="00D25E9A" w:rsidP="00D25E9A">
            <w:pPr>
              <w:pStyle w:val="TOC-TableFigureTitle"/>
              <w:tabs>
                <w:tab w:val="clear" w:pos="1440"/>
                <w:tab w:val="clear" w:pos="9360"/>
              </w:tabs>
              <w:ind w:left="0" w:firstLine="0"/>
              <w:rPr>
                <w:rFonts w:cs="Arial"/>
              </w:rPr>
            </w:pPr>
            <w:r>
              <w:rPr>
                <w:rFonts w:cs="Arial"/>
              </w:rPr>
              <w:t>U.S. EPA</w:t>
            </w:r>
          </w:p>
        </w:tc>
        <w:tc>
          <w:tcPr>
            <w:tcW w:w="7300" w:type="dxa"/>
            <w:vAlign w:val="center"/>
          </w:tcPr>
          <w:p w14:paraId="7463EBC6" w14:textId="74816C54" w:rsidR="00D25E9A" w:rsidRPr="00FF06B1" w:rsidRDefault="00D25E9A" w:rsidP="00D25E9A">
            <w:pPr>
              <w:pStyle w:val="TOC-TableFigureTitle"/>
              <w:tabs>
                <w:tab w:val="clear" w:pos="1440"/>
                <w:tab w:val="clear" w:pos="9360"/>
              </w:tabs>
              <w:ind w:left="0" w:firstLine="0"/>
              <w:rPr>
                <w:rFonts w:cs="Arial"/>
              </w:rPr>
            </w:pPr>
            <w:r>
              <w:rPr>
                <w:rFonts w:cs="Arial"/>
              </w:rPr>
              <w:t>U.S. Environmental Protection Agency</w:t>
            </w:r>
          </w:p>
        </w:tc>
      </w:tr>
      <w:tr w:rsidR="00D25E9A" w14:paraId="58D1174B" w14:textId="77777777" w:rsidTr="00D25E9A">
        <w:trPr>
          <w:cantSplit/>
          <w:trHeight w:val="288"/>
        </w:trPr>
        <w:tc>
          <w:tcPr>
            <w:tcW w:w="2785" w:type="dxa"/>
            <w:vAlign w:val="center"/>
          </w:tcPr>
          <w:p w14:paraId="4B9CA2A2" w14:textId="77777777" w:rsidR="00D25E9A" w:rsidRPr="00EE1FFD" w:rsidRDefault="00D25E9A" w:rsidP="00D25E9A">
            <w:pPr>
              <w:pStyle w:val="TOC-TableFigureTitle"/>
              <w:tabs>
                <w:tab w:val="clear" w:pos="1440"/>
                <w:tab w:val="clear" w:pos="9360"/>
              </w:tabs>
              <w:ind w:left="0" w:firstLine="0"/>
              <w:rPr>
                <w:rFonts w:cs="Arial"/>
              </w:rPr>
            </w:pPr>
            <w:r>
              <w:rPr>
                <w:rFonts w:cs="Arial"/>
              </w:rPr>
              <w:t>USFWS</w:t>
            </w:r>
          </w:p>
        </w:tc>
        <w:tc>
          <w:tcPr>
            <w:tcW w:w="7300" w:type="dxa"/>
            <w:vAlign w:val="center"/>
          </w:tcPr>
          <w:p w14:paraId="5317F2F9" w14:textId="77777777" w:rsidR="00D25E9A" w:rsidRPr="00B0252E" w:rsidRDefault="00D25E9A" w:rsidP="00D25E9A">
            <w:pPr>
              <w:pStyle w:val="TOC-TableFigureTitle"/>
              <w:tabs>
                <w:tab w:val="clear" w:pos="1440"/>
                <w:tab w:val="clear" w:pos="9360"/>
              </w:tabs>
              <w:ind w:left="0" w:firstLine="0"/>
              <w:rPr>
                <w:rFonts w:cs="Arial"/>
              </w:rPr>
            </w:pPr>
            <w:r>
              <w:rPr>
                <w:rFonts w:cs="Arial"/>
              </w:rPr>
              <w:t>U.S. Fish and Wildlife Service</w:t>
            </w:r>
          </w:p>
        </w:tc>
      </w:tr>
      <w:tr w:rsidR="00D25E9A" w14:paraId="38AE8932" w14:textId="77777777" w:rsidTr="00D25E9A">
        <w:trPr>
          <w:cantSplit/>
          <w:trHeight w:val="288"/>
        </w:trPr>
        <w:tc>
          <w:tcPr>
            <w:tcW w:w="2785" w:type="dxa"/>
            <w:vAlign w:val="center"/>
          </w:tcPr>
          <w:p w14:paraId="6877741B" w14:textId="77777777" w:rsidR="00D25E9A" w:rsidRDefault="00D25E9A" w:rsidP="00D25E9A">
            <w:pPr>
              <w:pStyle w:val="TOC-TableFigureTitle"/>
              <w:tabs>
                <w:tab w:val="clear" w:pos="1440"/>
                <w:tab w:val="clear" w:pos="9360"/>
              </w:tabs>
              <w:ind w:left="0" w:firstLine="0"/>
              <w:rPr>
                <w:rFonts w:cs="Arial"/>
              </w:rPr>
            </w:pPr>
            <w:r>
              <w:rPr>
                <w:rFonts w:cs="Arial"/>
              </w:rPr>
              <w:t>VMT</w:t>
            </w:r>
          </w:p>
        </w:tc>
        <w:tc>
          <w:tcPr>
            <w:tcW w:w="7300" w:type="dxa"/>
            <w:vAlign w:val="center"/>
          </w:tcPr>
          <w:p w14:paraId="49AE242C" w14:textId="79DC90B9" w:rsidR="00D25E9A" w:rsidRDefault="00D25E9A" w:rsidP="00D25E9A">
            <w:pPr>
              <w:pStyle w:val="TOC-TableFigureTitle"/>
              <w:tabs>
                <w:tab w:val="clear" w:pos="1440"/>
                <w:tab w:val="clear" w:pos="9360"/>
              </w:tabs>
              <w:ind w:left="0" w:firstLine="0"/>
              <w:rPr>
                <w:rFonts w:cs="Arial"/>
              </w:rPr>
            </w:pPr>
            <w:r>
              <w:rPr>
                <w:rFonts w:cs="Arial"/>
              </w:rPr>
              <w:t>Vehicle Miles Traveled</w:t>
            </w:r>
          </w:p>
        </w:tc>
      </w:tr>
      <w:tr w:rsidR="00D25E9A" w14:paraId="0F75C9D9" w14:textId="77777777" w:rsidTr="00D25E9A">
        <w:trPr>
          <w:cantSplit/>
          <w:trHeight w:val="288"/>
        </w:trPr>
        <w:tc>
          <w:tcPr>
            <w:tcW w:w="2785" w:type="dxa"/>
            <w:vAlign w:val="center"/>
          </w:tcPr>
          <w:p w14:paraId="1AD21B82" w14:textId="77777777" w:rsidR="00D25E9A" w:rsidRDefault="00D25E9A" w:rsidP="00D25E9A">
            <w:pPr>
              <w:pStyle w:val="TOC-TableFigureTitle"/>
              <w:tabs>
                <w:tab w:val="clear" w:pos="1440"/>
                <w:tab w:val="clear" w:pos="9360"/>
              </w:tabs>
              <w:ind w:left="0" w:firstLine="0"/>
              <w:rPr>
                <w:rFonts w:cs="Arial"/>
              </w:rPr>
            </w:pPr>
            <w:r>
              <w:rPr>
                <w:rFonts w:cs="Arial"/>
              </w:rPr>
              <w:t>WDRs</w:t>
            </w:r>
          </w:p>
        </w:tc>
        <w:tc>
          <w:tcPr>
            <w:tcW w:w="7300" w:type="dxa"/>
            <w:vAlign w:val="center"/>
          </w:tcPr>
          <w:p w14:paraId="097603A0" w14:textId="77777777" w:rsidR="00D25E9A" w:rsidRDefault="00D25E9A" w:rsidP="00D25E9A">
            <w:pPr>
              <w:pStyle w:val="TOC-TableFigureTitle"/>
              <w:tabs>
                <w:tab w:val="clear" w:pos="1440"/>
                <w:tab w:val="clear" w:pos="9360"/>
              </w:tabs>
              <w:ind w:left="0" w:firstLine="0"/>
              <w:rPr>
                <w:rFonts w:cs="Arial"/>
              </w:rPr>
            </w:pPr>
            <w:r>
              <w:rPr>
                <w:rFonts w:cs="Arial"/>
              </w:rPr>
              <w:t>Waste Discharge Requirements</w:t>
            </w:r>
          </w:p>
        </w:tc>
      </w:tr>
      <w:tr w:rsidR="00D25E9A" w14:paraId="4EDE50CD" w14:textId="77777777" w:rsidTr="00D25E9A">
        <w:trPr>
          <w:cantSplit/>
          <w:trHeight w:val="288"/>
        </w:trPr>
        <w:tc>
          <w:tcPr>
            <w:tcW w:w="2785" w:type="dxa"/>
            <w:vAlign w:val="center"/>
          </w:tcPr>
          <w:p w14:paraId="34CD5091" w14:textId="77777777" w:rsidR="00D25E9A" w:rsidRPr="00EE1FFD" w:rsidRDefault="00D25E9A" w:rsidP="00D25E9A">
            <w:pPr>
              <w:pStyle w:val="TOC-TableFigureTitle"/>
              <w:tabs>
                <w:tab w:val="clear" w:pos="1440"/>
                <w:tab w:val="clear" w:pos="9360"/>
              </w:tabs>
              <w:ind w:left="0" w:firstLine="0"/>
              <w:rPr>
                <w:rFonts w:cs="Arial"/>
              </w:rPr>
            </w:pPr>
            <w:r>
              <w:rPr>
                <w:rFonts w:cs="Arial"/>
              </w:rPr>
              <w:t>WQOs</w:t>
            </w:r>
          </w:p>
        </w:tc>
        <w:tc>
          <w:tcPr>
            <w:tcW w:w="7300" w:type="dxa"/>
            <w:vAlign w:val="center"/>
          </w:tcPr>
          <w:p w14:paraId="43989022" w14:textId="77777777" w:rsidR="00D25E9A" w:rsidRPr="00FF06B1" w:rsidRDefault="00D25E9A" w:rsidP="00D25E9A">
            <w:pPr>
              <w:pStyle w:val="TOC-TableFigureTitle"/>
              <w:tabs>
                <w:tab w:val="clear" w:pos="1440"/>
                <w:tab w:val="clear" w:pos="9360"/>
              </w:tabs>
              <w:ind w:left="0" w:firstLine="0"/>
              <w:rPr>
                <w:rFonts w:cs="Arial"/>
              </w:rPr>
            </w:pPr>
            <w:r w:rsidRPr="00B0252E">
              <w:rPr>
                <w:rFonts w:cs="Arial"/>
              </w:rPr>
              <w:t>Water Quality Objectives</w:t>
            </w:r>
          </w:p>
        </w:tc>
      </w:tr>
    </w:tbl>
    <w:p w14:paraId="41CEAA41" w14:textId="77777777" w:rsidR="00861F53" w:rsidRPr="00557586" w:rsidRDefault="00861F53" w:rsidP="00861F53">
      <w:pPr>
        <w:pStyle w:val="TOC-TableFigureTitle"/>
        <w:tabs>
          <w:tab w:val="clear" w:pos="1440"/>
          <w:tab w:val="clear" w:pos="9360"/>
        </w:tabs>
        <w:ind w:left="0" w:firstLine="0"/>
      </w:pPr>
    </w:p>
    <w:p w14:paraId="30665B07" w14:textId="77777777" w:rsidR="00557586" w:rsidRDefault="00557586" w:rsidP="005708DB">
      <w:pPr>
        <w:pStyle w:val="Heading3"/>
        <w:sectPr w:rsidR="00557586" w:rsidSect="00D61276">
          <w:pgSz w:w="12240" w:h="15840" w:code="1"/>
          <w:pgMar w:top="1440" w:right="1440" w:bottom="1440" w:left="1440" w:header="720" w:footer="504" w:gutter="0"/>
          <w:pgNumType w:fmt="lowerRoman"/>
          <w:cols w:space="720"/>
          <w:docGrid w:linePitch="299"/>
        </w:sectPr>
      </w:pPr>
    </w:p>
    <w:p w14:paraId="61BEE618" w14:textId="2A4455C0" w:rsidR="00631564" w:rsidRPr="00DE2151" w:rsidRDefault="00510DDF" w:rsidP="00632B6A">
      <w:pPr>
        <w:pStyle w:val="Heading1"/>
        <w:keepNext w:val="0"/>
        <w:keepLines w:val="0"/>
        <w:spacing w:after="240"/>
        <w:ind w:left="2520" w:hanging="2520"/>
        <w:rPr>
          <w:rFonts w:cs="Times New Roman"/>
          <w:bCs w:val="0"/>
          <w:kern w:val="0"/>
          <w:szCs w:val="20"/>
        </w:rPr>
      </w:pPr>
      <w:bookmarkStart w:id="31" w:name="_Toc402246892"/>
      <w:bookmarkStart w:id="32" w:name="_Toc63249087"/>
      <w:r w:rsidRPr="00DE2151">
        <w:rPr>
          <w:rFonts w:ascii="Arial Black" w:hAnsi="Arial Black" w:cs="Times New Roman"/>
          <w:bCs w:val="0"/>
          <w:kern w:val="0"/>
          <w:szCs w:val="20"/>
        </w:rPr>
        <w:lastRenderedPageBreak/>
        <w:t>Chapter 1</w:t>
      </w:r>
      <w:r w:rsidRPr="00DE2151">
        <w:rPr>
          <w:rFonts w:cs="Times New Roman"/>
          <w:bCs w:val="0"/>
          <w:kern w:val="0"/>
          <w:szCs w:val="20"/>
        </w:rPr>
        <w:t>.</w:t>
      </w:r>
      <w:r w:rsidR="00632B6A">
        <w:rPr>
          <w:rFonts w:cs="Times New Roman"/>
          <w:bCs w:val="0"/>
          <w:kern w:val="0"/>
          <w:szCs w:val="20"/>
        </w:rPr>
        <w:tab/>
      </w:r>
      <w:r w:rsidR="00631564" w:rsidRPr="00DE2151">
        <w:rPr>
          <w:rFonts w:cs="Times New Roman"/>
          <w:bCs w:val="0"/>
          <w:kern w:val="0"/>
          <w:szCs w:val="20"/>
        </w:rPr>
        <w:t>Proposed Project</w:t>
      </w:r>
      <w:bookmarkEnd w:id="31"/>
      <w:bookmarkEnd w:id="32"/>
      <w:r w:rsidR="00AF2E17">
        <w:rPr>
          <w:rFonts w:cs="Times New Roman"/>
          <w:bCs w:val="0"/>
          <w:kern w:val="0"/>
          <w:szCs w:val="20"/>
        </w:rPr>
        <w:tab/>
      </w:r>
      <w:r w:rsidR="00AF2E17">
        <w:rPr>
          <w:rFonts w:cs="Times New Roman"/>
          <w:bCs w:val="0"/>
          <w:kern w:val="0"/>
          <w:szCs w:val="20"/>
        </w:rPr>
        <w:tab/>
      </w:r>
      <w:r w:rsidR="00AF2E17">
        <w:rPr>
          <w:rFonts w:cs="Times New Roman"/>
          <w:bCs w:val="0"/>
          <w:kern w:val="0"/>
          <w:szCs w:val="20"/>
        </w:rPr>
        <w:tab/>
      </w:r>
      <w:r w:rsidR="00AF2E17">
        <w:rPr>
          <w:rFonts w:cs="Times New Roman"/>
          <w:bCs w:val="0"/>
          <w:kern w:val="0"/>
          <w:szCs w:val="20"/>
        </w:rPr>
        <w:tab/>
      </w:r>
      <w:r w:rsidR="00AF2E17">
        <w:rPr>
          <w:rFonts w:cs="Times New Roman"/>
          <w:bCs w:val="0"/>
          <w:kern w:val="0"/>
          <w:szCs w:val="20"/>
        </w:rPr>
        <w:tab/>
      </w:r>
    </w:p>
    <w:p w14:paraId="52E41F0F" w14:textId="5959D414" w:rsidR="002B21CD" w:rsidRDefault="009518A5" w:rsidP="005708DB">
      <w:pPr>
        <w:pStyle w:val="Heading2"/>
        <w:numPr>
          <w:ilvl w:val="1"/>
          <w:numId w:val="24"/>
        </w:numPr>
      </w:pPr>
      <w:bookmarkStart w:id="33" w:name="_Toc63249088"/>
      <w:bookmarkStart w:id="34" w:name="_Toc494802156"/>
      <w:bookmarkStart w:id="35" w:name="_Toc488294643"/>
      <w:bookmarkStart w:id="36" w:name="_Toc488295253"/>
      <w:bookmarkStart w:id="37" w:name="_Toc488764825"/>
      <w:r w:rsidRPr="002B21CD">
        <w:t>Project History</w:t>
      </w:r>
      <w:bookmarkEnd w:id="33"/>
    </w:p>
    <w:p w14:paraId="1FF054AE" w14:textId="77777777" w:rsidR="002B21CD" w:rsidRPr="002B21CD" w:rsidRDefault="002B21CD" w:rsidP="001F1968">
      <w:pPr>
        <w:pStyle w:val="StyleBodyText-TECbtvvbodytext--proposalBTSD-bodyOutline-3"/>
      </w:pPr>
    </w:p>
    <w:p w14:paraId="1FF5339F" w14:textId="01DF489B" w:rsidR="00AC62A8" w:rsidRPr="00AC62A8" w:rsidRDefault="00AC62A8">
      <w:pPr>
        <w:autoSpaceDE w:val="0"/>
        <w:autoSpaceDN w:val="0"/>
        <w:adjustRightInd w:val="0"/>
        <w:rPr>
          <w:rFonts w:ascii="Arial" w:hAnsi="Arial" w:cs="Arial"/>
          <w:sz w:val="24"/>
          <w:szCs w:val="24"/>
        </w:rPr>
      </w:pPr>
      <w:r w:rsidRPr="00AC62A8">
        <w:rPr>
          <w:rFonts w:ascii="Arial" w:hAnsi="Arial" w:cs="Arial"/>
          <w:sz w:val="24"/>
          <w:szCs w:val="24"/>
        </w:rPr>
        <w:t xml:space="preserve">In Yolo and Colusa </w:t>
      </w:r>
      <w:r w:rsidR="007034BF" w:rsidRPr="00CB4FC2">
        <w:rPr>
          <w:rFonts w:ascii="Arial" w:hAnsi="Arial" w:cs="Arial"/>
          <w:sz w:val="24"/>
          <w:szCs w:val="24"/>
        </w:rPr>
        <w:t>c</w:t>
      </w:r>
      <w:r w:rsidRPr="00CB4FC2">
        <w:rPr>
          <w:rFonts w:ascii="Arial" w:hAnsi="Arial" w:cs="Arial"/>
          <w:sz w:val="24"/>
          <w:szCs w:val="24"/>
        </w:rPr>
        <w:t>ounties</w:t>
      </w:r>
      <w:r w:rsidRPr="00AC62A8">
        <w:rPr>
          <w:rFonts w:ascii="Arial" w:hAnsi="Arial" w:cs="Arial"/>
          <w:sz w:val="24"/>
          <w:szCs w:val="24"/>
        </w:rPr>
        <w:t>, five structures do not meet current design standards for</w:t>
      </w:r>
    </w:p>
    <w:p w14:paraId="32EEFB1B" w14:textId="6629EC2A" w:rsidR="00AC62A8" w:rsidRPr="00AC62A8" w:rsidRDefault="00AC62A8">
      <w:pPr>
        <w:autoSpaceDE w:val="0"/>
        <w:autoSpaceDN w:val="0"/>
        <w:adjustRightInd w:val="0"/>
        <w:rPr>
          <w:rFonts w:ascii="Arial" w:hAnsi="Arial" w:cs="Arial"/>
          <w:sz w:val="24"/>
          <w:szCs w:val="24"/>
        </w:rPr>
      </w:pPr>
      <w:r w:rsidRPr="00AC62A8">
        <w:rPr>
          <w:rFonts w:ascii="Arial" w:hAnsi="Arial" w:cs="Arial"/>
          <w:sz w:val="24"/>
          <w:szCs w:val="24"/>
        </w:rPr>
        <w:t>vertical clearance making portions of I</w:t>
      </w:r>
      <w:r w:rsidR="00946F80">
        <w:rPr>
          <w:rFonts w:ascii="Arial" w:hAnsi="Arial" w:cs="Arial"/>
          <w:sz w:val="24"/>
          <w:szCs w:val="24"/>
        </w:rPr>
        <w:t xml:space="preserve">nterstate </w:t>
      </w:r>
      <w:r w:rsidRPr="00AC62A8">
        <w:rPr>
          <w:rFonts w:ascii="Arial" w:hAnsi="Arial" w:cs="Arial"/>
          <w:sz w:val="24"/>
          <w:szCs w:val="24"/>
        </w:rPr>
        <w:t>5</w:t>
      </w:r>
      <w:r w:rsidR="00946F80">
        <w:rPr>
          <w:rFonts w:ascii="Arial" w:hAnsi="Arial" w:cs="Arial"/>
          <w:sz w:val="24"/>
          <w:szCs w:val="24"/>
        </w:rPr>
        <w:t xml:space="preserve"> (I-5)</w:t>
      </w:r>
      <w:r w:rsidRPr="00AC62A8">
        <w:rPr>
          <w:rFonts w:ascii="Arial" w:hAnsi="Arial" w:cs="Arial"/>
          <w:sz w:val="24"/>
          <w:szCs w:val="24"/>
        </w:rPr>
        <w:t xml:space="preserve"> </w:t>
      </w:r>
      <w:r w:rsidR="007C4DE6">
        <w:rPr>
          <w:rFonts w:ascii="Arial" w:hAnsi="Arial" w:cs="Arial"/>
          <w:sz w:val="24"/>
          <w:szCs w:val="24"/>
        </w:rPr>
        <w:t xml:space="preserve">unusable </w:t>
      </w:r>
      <w:r w:rsidRPr="00AC62A8">
        <w:rPr>
          <w:rFonts w:ascii="Arial" w:hAnsi="Arial" w:cs="Arial"/>
          <w:sz w:val="24"/>
          <w:szCs w:val="24"/>
        </w:rPr>
        <w:t>by oversize</w:t>
      </w:r>
      <w:r w:rsidR="00CE3D27">
        <w:rPr>
          <w:rFonts w:ascii="Arial" w:hAnsi="Arial" w:cs="Arial"/>
          <w:sz w:val="24"/>
          <w:szCs w:val="24"/>
        </w:rPr>
        <w:t>d</w:t>
      </w:r>
      <w:r w:rsidRPr="00AC62A8">
        <w:rPr>
          <w:rFonts w:ascii="Arial" w:hAnsi="Arial" w:cs="Arial"/>
          <w:sz w:val="24"/>
          <w:szCs w:val="24"/>
        </w:rPr>
        <w:t xml:space="preserve"> vehicles. The result is a</w:t>
      </w:r>
      <w:r>
        <w:rPr>
          <w:rFonts w:ascii="Arial" w:hAnsi="Arial" w:cs="Arial"/>
          <w:sz w:val="24"/>
          <w:szCs w:val="24"/>
        </w:rPr>
        <w:t xml:space="preserve"> </w:t>
      </w:r>
      <w:r w:rsidRPr="00AC62A8">
        <w:rPr>
          <w:rFonts w:ascii="Arial" w:hAnsi="Arial" w:cs="Arial"/>
          <w:sz w:val="24"/>
          <w:szCs w:val="24"/>
        </w:rPr>
        <w:t xml:space="preserve">five-mile detour around </w:t>
      </w:r>
      <w:r w:rsidR="006374E4">
        <w:rPr>
          <w:rFonts w:ascii="Arial" w:hAnsi="Arial" w:cs="Arial"/>
          <w:sz w:val="24"/>
          <w:szCs w:val="24"/>
        </w:rPr>
        <w:t>c</w:t>
      </w:r>
      <w:r w:rsidRPr="00AC62A8">
        <w:rPr>
          <w:rFonts w:ascii="Arial" w:hAnsi="Arial" w:cs="Arial"/>
          <w:sz w:val="24"/>
          <w:szCs w:val="24"/>
        </w:rPr>
        <w:t xml:space="preserve">ounty </w:t>
      </w:r>
      <w:r w:rsidR="006374E4">
        <w:rPr>
          <w:rFonts w:ascii="Arial" w:hAnsi="Arial" w:cs="Arial"/>
          <w:sz w:val="24"/>
          <w:szCs w:val="24"/>
        </w:rPr>
        <w:t>r</w:t>
      </w:r>
      <w:r w:rsidRPr="00AC62A8">
        <w:rPr>
          <w:rFonts w:ascii="Arial" w:hAnsi="Arial" w:cs="Arial"/>
          <w:sz w:val="24"/>
          <w:szCs w:val="24"/>
        </w:rPr>
        <w:t xml:space="preserve">oad 95 and 96, an eight-mile detour at Lurline </w:t>
      </w:r>
      <w:r w:rsidR="00854FCB">
        <w:rPr>
          <w:rFonts w:ascii="Arial" w:hAnsi="Arial" w:cs="Arial"/>
          <w:sz w:val="24"/>
          <w:szCs w:val="24"/>
        </w:rPr>
        <w:t>a</w:t>
      </w:r>
      <w:r w:rsidRPr="00AC62A8">
        <w:rPr>
          <w:rFonts w:ascii="Arial" w:hAnsi="Arial" w:cs="Arial"/>
          <w:sz w:val="24"/>
          <w:szCs w:val="24"/>
        </w:rPr>
        <w:t>venue,</w:t>
      </w:r>
      <w:r>
        <w:rPr>
          <w:rFonts w:ascii="Arial" w:hAnsi="Arial" w:cs="Arial"/>
          <w:sz w:val="24"/>
          <w:szCs w:val="24"/>
        </w:rPr>
        <w:t xml:space="preserve"> </w:t>
      </w:r>
      <w:r w:rsidRPr="00AC62A8">
        <w:rPr>
          <w:rFonts w:ascii="Arial" w:hAnsi="Arial" w:cs="Arial"/>
          <w:sz w:val="24"/>
          <w:szCs w:val="24"/>
        </w:rPr>
        <w:t xml:space="preserve">and detours using the interchange on and off ramps around Zamora and E </w:t>
      </w:r>
      <w:r w:rsidR="00854FCB">
        <w:rPr>
          <w:rFonts w:ascii="Arial" w:hAnsi="Arial" w:cs="Arial"/>
          <w:sz w:val="24"/>
          <w:szCs w:val="24"/>
        </w:rPr>
        <w:t>s</w:t>
      </w:r>
      <w:r w:rsidRPr="00AC62A8">
        <w:rPr>
          <w:rFonts w:ascii="Arial" w:hAnsi="Arial" w:cs="Arial"/>
          <w:sz w:val="24"/>
          <w:szCs w:val="24"/>
        </w:rPr>
        <w:t>treet</w:t>
      </w:r>
      <w:r>
        <w:rPr>
          <w:rFonts w:ascii="Arial" w:hAnsi="Arial" w:cs="Arial"/>
          <w:sz w:val="24"/>
          <w:szCs w:val="24"/>
        </w:rPr>
        <w:t xml:space="preserve"> </w:t>
      </w:r>
      <w:r w:rsidR="00854FCB">
        <w:rPr>
          <w:rFonts w:ascii="Arial" w:hAnsi="Arial" w:cs="Arial"/>
          <w:sz w:val="24"/>
          <w:szCs w:val="24"/>
        </w:rPr>
        <w:t>o</w:t>
      </w:r>
      <w:r w:rsidRPr="00AC62A8">
        <w:rPr>
          <w:rFonts w:ascii="Arial" w:hAnsi="Arial" w:cs="Arial"/>
          <w:sz w:val="24"/>
          <w:szCs w:val="24"/>
        </w:rPr>
        <w:t>vercrossings. The Caltrans Highway Design Manual Index 309.2(1)(a) standard for</w:t>
      </w:r>
      <w:r>
        <w:rPr>
          <w:rFonts w:ascii="Arial" w:hAnsi="Arial" w:cs="Arial"/>
          <w:sz w:val="24"/>
          <w:szCs w:val="24"/>
        </w:rPr>
        <w:t xml:space="preserve"> </w:t>
      </w:r>
      <w:r w:rsidRPr="00AC62A8">
        <w:rPr>
          <w:rFonts w:ascii="Arial" w:hAnsi="Arial" w:cs="Arial"/>
          <w:sz w:val="24"/>
          <w:szCs w:val="24"/>
        </w:rPr>
        <w:t>minimum vertical clearance on Freeways and Expressways with new construction, lane</w:t>
      </w:r>
      <w:r>
        <w:rPr>
          <w:rFonts w:ascii="Arial" w:hAnsi="Arial" w:cs="Arial"/>
          <w:sz w:val="24"/>
          <w:szCs w:val="24"/>
        </w:rPr>
        <w:t xml:space="preserve"> </w:t>
      </w:r>
      <w:r w:rsidRPr="00AC62A8">
        <w:rPr>
          <w:rFonts w:ascii="Arial" w:hAnsi="Arial" w:cs="Arial"/>
          <w:sz w:val="24"/>
          <w:szCs w:val="24"/>
        </w:rPr>
        <w:t>additions, reconstruction or modification is 16 feet 6 inches.</w:t>
      </w:r>
    </w:p>
    <w:p w14:paraId="02D0C4F9" w14:textId="77777777" w:rsidR="00AC62A8" w:rsidRPr="00AC62A8" w:rsidRDefault="00AC62A8" w:rsidP="00EC6994">
      <w:pPr>
        <w:autoSpaceDE w:val="0"/>
        <w:autoSpaceDN w:val="0"/>
        <w:adjustRightInd w:val="0"/>
        <w:rPr>
          <w:rFonts w:ascii="Arial" w:hAnsi="Arial" w:cs="Arial"/>
          <w:sz w:val="24"/>
          <w:szCs w:val="24"/>
        </w:rPr>
      </w:pPr>
    </w:p>
    <w:p w14:paraId="3DEB3A07" w14:textId="016C5EA3" w:rsidR="00AC62A8" w:rsidRDefault="00AC62A8" w:rsidP="00EC6994">
      <w:pPr>
        <w:autoSpaceDE w:val="0"/>
        <w:autoSpaceDN w:val="0"/>
        <w:adjustRightInd w:val="0"/>
        <w:rPr>
          <w:rFonts w:ascii="Arial" w:hAnsi="Arial" w:cs="Arial"/>
          <w:sz w:val="24"/>
          <w:szCs w:val="24"/>
        </w:rPr>
      </w:pPr>
      <w:r w:rsidRPr="00AC62A8">
        <w:rPr>
          <w:rFonts w:ascii="Arial" w:hAnsi="Arial" w:cs="Arial"/>
          <w:sz w:val="24"/>
          <w:szCs w:val="24"/>
        </w:rPr>
        <w:t>The existing vertical clearances at the structures are shown in the table below:</w:t>
      </w:r>
    </w:p>
    <w:p w14:paraId="35774F15" w14:textId="77777777" w:rsidR="00FE7F14" w:rsidRDefault="00FE7F14" w:rsidP="00EC6994">
      <w:pPr>
        <w:autoSpaceDE w:val="0"/>
        <w:autoSpaceDN w:val="0"/>
        <w:adjustRightInd w:val="0"/>
        <w:rPr>
          <w:rFonts w:ascii="Arial" w:hAnsi="Arial" w:cs="Arial"/>
          <w:sz w:val="24"/>
          <w:szCs w:val="24"/>
        </w:rPr>
      </w:pPr>
    </w:p>
    <w:p w14:paraId="6AA32E4C" w14:textId="22DA7A0D" w:rsidR="00AC62A8" w:rsidRPr="005B5F18" w:rsidRDefault="00FE7F14" w:rsidP="00B934C6">
      <w:pPr>
        <w:autoSpaceDE w:val="0"/>
        <w:autoSpaceDN w:val="0"/>
        <w:adjustRightInd w:val="0"/>
        <w:spacing w:line="360" w:lineRule="auto"/>
        <w:rPr>
          <w:rFonts w:ascii="Arial" w:hAnsi="Arial" w:cs="Arial"/>
          <w:b/>
          <w:bCs/>
          <w:sz w:val="28"/>
          <w:szCs w:val="28"/>
        </w:rPr>
      </w:pPr>
      <w:r w:rsidRPr="005B5F18">
        <w:rPr>
          <w:rFonts w:ascii="Arial" w:hAnsi="Arial" w:cs="Arial"/>
          <w:b/>
          <w:bCs/>
          <w:sz w:val="24"/>
          <w:szCs w:val="24"/>
        </w:rPr>
        <w:t>Table 1: Existing Vertical Clearance</w:t>
      </w:r>
    </w:p>
    <w:tbl>
      <w:tblPr>
        <w:tblStyle w:val="TableGrid"/>
        <w:tblW w:w="0" w:type="auto"/>
        <w:tblLook w:val="04A0" w:firstRow="1" w:lastRow="0" w:firstColumn="1" w:lastColumn="0" w:noHBand="0" w:noVBand="1"/>
      </w:tblPr>
      <w:tblGrid>
        <w:gridCol w:w="3325"/>
        <w:gridCol w:w="3330"/>
      </w:tblGrid>
      <w:tr w:rsidR="00AC62A8" w:rsidRPr="006345F5" w14:paraId="7492040F" w14:textId="77777777" w:rsidTr="005B5F18">
        <w:trPr>
          <w:trHeight w:val="440"/>
        </w:trPr>
        <w:tc>
          <w:tcPr>
            <w:tcW w:w="3325" w:type="dxa"/>
          </w:tcPr>
          <w:p w14:paraId="5AB09A48" w14:textId="73E447B8" w:rsidR="00AC62A8" w:rsidRPr="005B5F18" w:rsidRDefault="00AC62A8" w:rsidP="00AC62A8">
            <w:pPr>
              <w:autoSpaceDE w:val="0"/>
              <w:autoSpaceDN w:val="0"/>
              <w:adjustRightInd w:val="0"/>
              <w:spacing w:line="360" w:lineRule="auto"/>
              <w:jc w:val="center"/>
              <w:rPr>
                <w:rFonts w:ascii="Arial" w:hAnsi="Arial" w:cs="Arial"/>
                <w:b/>
                <w:bCs/>
                <w:sz w:val="24"/>
                <w:szCs w:val="24"/>
              </w:rPr>
            </w:pPr>
            <w:r w:rsidRPr="005B5F18">
              <w:rPr>
                <w:rFonts w:ascii="Arial" w:hAnsi="Arial" w:cs="Arial"/>
                <w:b/>
                <w:bCs/>
                <w:sz w:val="24"/>
                <w:szCs w:val="24"/>
              </w:rPr>
              <w:t>Structure Name</w:t>
            </w:r>
          </w:p>
        </w:tc>
        <w:tc>
          <w:tcPr>
            <w:tcW w:w="3330" w:type="dxa"/>
          </w:tcPr>
          <w:p w14:paraId="441BAB93" w14:textId="3D9F9013" w:rsidR="00AC62A8" w:rsidRPr="005B5F18" w:rsidRDefault="00AC62A8" w:rsidP="00F5590F">
            <w:pPr>
              <w:autoSpaceDE w:val="0"/>
              <w:autoSpaceDN w:val="0"/>
              <w:adjustRightInd w:val="0"/>
              <w:spacing w:line="360" w:lineRule="auto"/>
              <w:jc w:val="center"/>
              <w:rPr>
                <w:rFonts w:ascii="Arial" w:hAnsi="Arial" w:cs="Arial"/>
                <w:b/>
                <w:bCs/>
                <w:sz w:val="24"/>
                <w:szCs w:val="24"/>
              </w:rPr>
            </w:pPr>
            <w:r w:rsidRPr="005B5F18">
              <w:rPr>
                <w:rFonts w:ascii="Arial" w:hAnsi="Arial" w:cs="Arial"/>
                <w:b/>
                <w:bCs/>
                <w:sz w:val="24"/>
                <w:szCs w:val="24"/>
              </w:rPr>
              <w:t>Existing Vertical Clearance</w:t>
            </w:r>
          </w:p>
        </w:tc>
      </w:tr>
      <w:tr w:rsidR="00AC62A8" w:rsidRPr="006345F5" w14:paraId="70888705" w14:textId="77777777" w:rsidTr="005B5F18">
        <w:tc>
          <w:tcPr>
            <w:tcW w:w="3325" w:type="dxa"/>
          </w:tcPr>
          <w:p w14:paraId="20B2B59A" w14:textId="24D6BFCF" w:rsidR="00AC62A8" w:rsidRPr="005B5F18" w:rsidRDefault="00AC62A8" w:rsidP="00F5590F">
            <w:pPr>
              <w:autoSpaceDE w:val="0"/>
              <w:autoSpaceDN w:val="0"/>
              <w:adjustRightInd w:val="0"/>
              <w:spacing w:line="360" w:lineRule="auto"/>
              <w:jc w:val="center"/>
              <w:rPr>
                <w:rFonts w:ascii="Arial" w:hAnsi="Arial" w:cs="Arial"/>
                <w:sz w:val="24"/>
                <w:szCs w:val="24"/>
              </w:rPr>
            </w:pPr>
            <w:r w:rsidRPr="005B5F18">
              <w:rPr>
                <w:rFonts w:ascii="Arial" w:hAnsi="Arial" w:cs="Arial"/>
                <w:sz w:val="24"/>
                <w:szCs w:val="24"/>
              </w:rPr>
              <w:t>County Road 96 Structure</w:t>
            </w:r>
          </w:p>
        </w:tc>
        <w:tc>
          <w:tcPr>
            <w:tcW w:w="3330" w:type="dxa"/>
          </w:tcPr>
          <w:p w14:paraId="02ED9C0E" w14:textId="4DB8174C" w:rsidR="00AC62A8" w:rsidRPr="005B5F18" w:rsidRDefault="00AC62A8" w:rsidP="00F5590F">
            <w:pPr>
              <w:autoSpaceDE w:val="0"/>
              <w:autoSpaceDN w:val="0"/>
              <w:adjustRightInd w:val="0"/>
              <w:spacing w:line="360" w:lineRule="auto"/>
              <w:jc w:val="center"/>
              <w:rPr>
                <w:rFonts w:ascii="Arial" w:hAnsi="Arial" w:cs="Arial"/>
                <w:sz w:val="24"/>
                <w:szCs w:val="24"/>
              </w:rPr>
            </w:pPr>
            <w:r w:rsidRPr="005B5F18">
              <w:rPr>
                <w:rFonts w:ascii="Arial" w:hAnsi="Arial" w:cs="Arial"/>
                <w:sz w:val="24"/>
                <w:szCs w:val="24"/>
              </w:rPr>
              <w:t>15’ 11’’</w:t>
            </w:r>
          </w:p>
        </w:tc>
      </w:tr>
      <w:tr w:rsidR="00AC62A8" w:rsidRPr="006345F5" w14:paraId="45B305D8" w14:textId="77777777" w:rsidTr="005B5F18">
        <w:tc>
          <w:tcPr>
            <w:tcW w:w="3325" w:type="dxa"/>
          </w:tcPr>
          <w:p w14:paraId="40B0C507" w14:textId="6F316715" w:rsidR="00AC62A8" w:rsidRPr="005B5F18" w:rsidRDefault="00AC62A8" w:rsidP="00F5590F">
            <w:pPr>
              <w:autoSpaceDE w:val="0"/>
              <w:autoSpaceDN w:val="0"/>
              <w:adjustRightInd w:val="0"/>
              <w:spacing w:line="360" w:lineRule="auto"/>
              <w:jc w:val="center"/>
              <w:rPr>
                <w:rFonts w:ascii="Arial" w:hAnsi="Arial" w:cs="Arial"/>
                <w:sz w:val="24"/>
                <w:szCs w:val="24"/>
              </w:rPr>
            </w:pPr>
            <w:r w:rsidRPr="005B5F18">
              <w:rPr>
                <w:rFonts w:ascii="Arial" w:hAnsi="Arial" w:cs="Arial"/>
                <w:sz w:val="24"/>
                <w:szCs w:val="24"/>
              </w:rPr>
              <w:t>County Road 95 Structure</w:t>
            </w:r>
          </w:p>
        </w:tc>
        <w:tc>
          <w:tcPr>
            <w:tcW w:w="3330" w:type="dxa"/>
          </w:tcPr>
          <w:p w14:paraId="588371D6" w14:textId="079B7920" w:rsidR="00AC62A8" w:rsidRPr="005B5F18" w:rsidRDefault="00AC62A8" w:rsidP="001E1D20">
            <w:pPr>
              <w:autoSpaceDE w:val="0"/>
              <w:autoSpaceDN w:val="0"/>
              <w:adjustRightInd w:val="0"/>
              <w:spacing w:line="360" w:lineRule="auto"/>
              <w:jc w:val="center"/>
              <w:rPr>
                <w:rFonts w:ascii="Arial" w:hAnsi="Arial" w:cs="Arial"/>
                <w:sz w:val="24"/>
                <w:szCs w:val="24"/>
              </w:rPr>
            </w:pPr>
            <w:r w:rsidRPr="005B5F18">
              <w:rPr>
                <w:rFonts w:ascii="Arial" w:hAnsi="Arial" w:cs="Arial"/>
                <w:sz w:val="24"/>
                <w:szCs w:val="24"/>
              </w:rPr>
              <w:t>15’ 9</w:t>
            </w:r>
            <w:r w:rsidR="002A524F" w:rsidRPr="005B5F18">
              <w:rPr>
                <w:rFonts w:ascii="Arial" w:hAnsi="Arial" w:cs="Arial"/>
                <w:sz w:val="24"/>
                <w:szCs w:val="24"/>
              </w:rPr>
              <w:t>’’</w:t>
            </w:r>
          </w:p>
        </w:tc>
      </w:tr>
      <w:tr w:rsidR="00AC62A8" w:rsidRPr="006345F5" w14:paraId="2B72F28D" w14:textId="77777777" w:rsidTr="005B5F18">
        <w:tc>
          <w:tcPr>
            <w:tcW w:w="3325" w:type="dxa"/>
          </w:tcPr>
          <w:p w14:paraId="7FF406E8" w14:textId="33A3E9B2" w:rsidR="00AC62A8" w:rsidRPr="005B5F18" w:rsidRDefault="00AC62A8" w:rsidP="00F5590F">
            <w:pPr>
              <w:autoSpaceDE w:val="0"/>
              <w:autoSpaceDN w:val="0"/>
              <w:adjustRightInd w:val="0"/>
              <w:spacing w:line="360" w:lineRule="auto"/>
              <w:jc w:val="center"/>
              <w:rPr>
                <w:rFonts w:ascii="Arial" w:hAnsi="Arial" w:cs="Arial"/>
                <w:sz w:val="24"/>
                <w:szCs w:val="24"/>
              </w:rPr>
            </w:pPr>
            <w:r w:rsidRPr="005B5F18">
              <w:rPr>
                <w:rFonts w:ascii="Arial" w:hAnsi="Arial" w:cs="Arial"/>
                <w:sz w:val="24"/>
                <w:szCs w:val="24"/>
              </w:rPr>
              <w:t>Zamora Structure</w:t>
            </w:r>
          </w:p>
        </w:tc>
        <w:tc>
          <w:tcPr>
            <w:tcW w:w="3330" w:type="dxa"/>
          </w:tcPr>
          <w:p w14:paraId="4FB9F182" w14:textId="2F099F7D" w:rsidR="00AC62A8" w:rsidRPr="005B5F18" w:rsidRDefault="00AC62A8" w:rsidP="00F5590F">
            <w:pPr>
              <w:autoSpaceDE w:val="0"/>
              <w:autoSpaceDN w:val="0"/>
              <w:adjustRightInd w:val="0"/>
              <w:spacing w:line="360" w:lineRule="auto"/>
              <w:jc w:val="center"/>
              <w:rPr>
                <w:rFonts w:ascii="Arial" w:hAnsi="Arial" w:cs="Arial"/>
                <w:sz w:val="24"/>
                <w:szCs w:val="24"/>
              </w:rPr>
            </w:pPr>
            <w:r w:rsidRPr="005B5F18">
              <w:rPr>
                <w:rFonts w:ascii="Arial" w:hAnsi="Arial" w:cs="Arial"/>
                <w:sz w:val="24"/>
                <w:szCs w:val="24"/>
              </w:rPr>
              <w:t>15’ 11’’</w:t>
            </w:r>
          </w:p>
        </w:tc>
      </w:tr>
      <w:tr w:rsidR="00AC62A8" w:rsidRPr="006345F5" w14:paraId="65A0DA9D" w14:textId="77777777" w:rsidTr="005B5F18">
        <w:tc>
          <w:tcPr>
            <w:tcW w:w="3325" w:type="dxa"/>
          </w:tcPr>
          <w:p w14:paraId="73CFDB65" w14:textId="31BA3CB6" w:rsidR="00AC62A8" w:rsidRPr="005B5F18" w:rsidRDefault="00AC62A8" w:rsidP="00F5590F">
            <w:pPr>
              <w:autoSpaceDE w:val="0"/>
              <w:autoSpaceDN w:val="0"/>
              <w:adjustRightInd w:val="0"/>
              <w:spacing w:line="360" w:lineRule="auto"/>
              <w:jc w:val="center"/>
              <w:rPr>
                <w:rFonts w:ascii="Arial" w:hAnsi="Arial" w:cs="Arial"/>
                <w:sz w:val="24"/>
                <w:szCs w:val="24"/>
              </w:rPr>
            </w:pPr>
            <w:r w:rsidRPr="005B5F18">
              <w:rPr>
                <w:rFonts w:ascii="Arial" w:hAnsi="Arial" w:cs="Arial"/>
                <w:sz w:val="24"/>
                <w:szCs w:val="24"/>
              </w:rPr>
              <w:t>E Street Structure</w:t>
            </w:r>
          </w:p>
        </w:tc>
        <w:tc>
          <w:tcPr>
            <w:tcW w:w="3330" w:type="dxa"/>
          </w:tcPr>
          <w:p w14:paraId="0820992C" w14:textId="0482A526" w:rsidR="00AC62A8" w:rsidRPr="005B5F18" w:rsidRDefault="00AC62A8" w:rsidP="00F5590F">
            <w:pPr>
              <w:autoSpaceDE w:val="0"/>
              <w:autoSpaceDN w:val="0"/>
              <w:adjustRightInd w:val="0"/>
              <w:spacing w:line="360" w:lineRule="auto"/>
              <w:jc w:val="center"/>
              <w:rPr>
                <w:rFonts w:ascii="Arial" w:hAnsi="Arial" w:cs="Arial"/>
                <w:sz w:val="24"/>
                <w:szCs w:val="24"/>
              </w:rPr>
            </w:pPr>
            <w:r w:rsidRPr="005B5F18">
              <w:rPr>
                <w:rFonts w:ascii="Arial" w:hAnsi="Arial" w:cs="Arial"/>
                <w:sz w:val="24"/>
                <w:szCs w:val="24"/>
              </w:rPr>
              <w:t>15’ 11’’</w:t>
            </w:r>
          </w:p>
        </w:tc>
      </w:tr>
      <w:tr w:rsidR="00AC62A8" w:rsidRPr="006345F5" w14:paraId="09AF5E18" w14:textId="77777777" w:rsidTr="005B5F18">
        <w:tc>
          <w:tcPr>
            <w:tcW w:w="3325" w:type="dxa"/>
          </w:tcPr>
          <w:p w14:paraId="66EFAAA0" w14:textId="1B7F60FF" w:rsidR="00AC62A8" w:rsidRPr="00AE3679" w:rsidRDefault="00AC62A8" w:rsidP="00F5590F">
            <w:pPr>
              <w:autoSpaceDE w:val="0"/>
              <w:autoSpaceDN w:val="0"/>
              <w:adjustRightInd w:val="0"/>
              <w:spacing w:line="360" w:lineRule="auto"/>
              <w:jc w:val="center"/>
              <w:rPr>
                <w:rFonts w:ascii="Arial" w:hAnsi="Arial" w:cs="Arial"/>
                <w:sz w:val="24"/>
                <w:szCs w:val="24"/>
              </w:rPr>
            </w:pPr>
            <w:r w:rsidRPr="00AE3679">
              <w:rPr>
                <w:rFonts w:ascii="Arial" w:hAnsi="Arial" w:cs="Arial"/>
                <w:sz w:val="24"/>
                <w:szCs w:val="24"/>
              </w:rPr>
              <w:t>Lurline Avenue Structure</w:t>
            </w:r>
          </w:p>
        </w:tc>
        <w:tc>
          <w:tcPr>
            <w:tcW w:w="3330" w:type="dxa"/>
          </w:tcPr>
          <w:p w14:paraId="1371A40E" w14:textId="23066498" w:rsidR="00AC62A8" w:rsidRPr="00AE3679" w:rsidRDefault="00AC62A8" w:rsidP="00F5590F">
            <w:pPr>
              <w:autoSpaceDE w:val="0"/>
              <w:autoSpaceDN w:val="0"/>
              <w:adjustRightInd w:val="0"/>
              <w:spacing w:line="360" w:lineRule="auto"/>
              <w:jc w:val="center"/>
              <w:rPr>
                <w:rFonts w:ascii="Arial" w:hAnsi="Arial" w:cs="Arial"/>
                <w:sz w:val="24"/>
                <w:szCs w:val="24"/>
              </w:rPr>
            </w:pPr>
            <w:r w:rsidRPr="00AE3679">
              <w:rPr>
                <w:rFonts w:ascii="Arial" w:hAnsi="Arial" w:cs="Arial"/>
                <w:sz w:val="24"/>
                <w:szCs w:val="24"/>
              </w:rPr>
              <w:t>15’ 11’’</w:t>
            </w:r>
          </w:p>
        </w:tc>
      </w:tr>
    </w:tbl>
    <w:p w14:paraId="03F986F0" w14:textId="085E3A1A" w:rsidR="00AC62A8" w:rsidRPr="00AE3679" w:rsidRDefault="00AC62A8" w:rsidP="00AE3679">
      <w:pPr>
        <w:autoSpaceDE w:val="0"/>
        <w:autoSpaceDN w:val="0"/>
        <w:adjustRightInd w:val="0"/>
        <w:spacing w:line="360" w:lineRule="auto"/>
        <w:rPr>
          <w:rFonts w:ascii="Arial" w:hAnsi="Arial" w:cs="Arial"/>
          <w:sz w:val="24"/>
          <w:szCs w:val="24"/>
        </w:rPr>
      </w:pPr>
    </w:p>
    <w:p w14:paraId="11C10A87" w14:textId="10EF23A8" w:rsidR="009518A5" w:rsidRDefault="00A816A3" w:rsidP="005708DB">
      <w:pPr>
        <w:pStyle w:val="Heading2"/>
      </w:pPr>
      <w:bookmarkStart w:id="38" w:name="_Toc63249089"/>
      <w:r w:rsidRPr="00B934C6">
        <w:t xml:space="preserve">1.2 </w:t>
      </w:r>
      <w:r w:rsidR="00CF19C4" w:rsidRPr="00B934C6">
        <w:t>Project</w:t>
      </w:r>
      <w:r w:rsidR="007C4DE6" w:rsidRPr="00B934C6">
        <w:t xml:space="preserve"> Description</w:t>
      </w:r>
      <w:bookmarkEnd w:id="38"/>
    </w:p>
    <w:p w14:paraId="5600AACE" w14:textId="77777777" w:rsidR="002B21CD" w:rsidRDefault="002B21CD" w:rsidP="00207EE7">
      <w:pPr>
        <w:pStyle w:val="BodyTextStacked"/>
        <w:spacing w:after="0"/>
        <w:rPr>
          <w:rFonts w:cs="Arial"/>
        </w:rPr>
      </w:pPr>
    </w:p>
    <w:p w14:paraId="5B3B22C9" w14:textId="03AB19E8" w:rsidR="00883982" w:rsidRDefault="005016E1" w:rsidP="001F1968">
      <w:pPr>
        <w:pStyle w:val="StyleBodyText-TECbtvvbodytext--proposalBTSD-bodyOutline-3"/>
      </w:pPr>
      <w:r w:rsidRPr="00701719">
        <w:t>Caltrans propos</w:t>
      </w:r>
      <w:r w:rsidR="0042661E">
        <w:t>es</w:t>
      </w:r>
      <w:r w:rsidRPr="00701719">
        <w:t xml:space="preserve"> to </w:t>
      </w:r>
      <w:r w:rsidR="00682489">
        <w:t>increase</w:t>
      </w:r>
      <w:r w:rsidRPr="00701719">
        <w:t xml:space="preserve"> the vertical clearance </w:t>
      </w:r>
      <w:r w:rsidR="00682489">
        <w:t xml:space="preserve">to the required minimum of </w:t>
      </w:r>
      <w:r w:rsidR="005A68CA">
        <w:t>sixteen</w:t>
      </w:r>
      <w:r w:rsidR="00682489">
        <w:t xml:space="preserve"> feet and six inches by </w:t>
      </w:r>
      <w:bookmarkStart w:id="39" w:name="_Hlk55819491"/>
      <w:r w:rsidR="00682489">
        <w:t>lowering the vertical profile at</w:t>
      </w:r>
      <w:r w:rsidRPr="00701719">
        <w:t xml:space="preserve"> </w:t>
      </w:r>
      <w:r w:rsidR="00682489">
        <w:t xml:space="preserve">the </w:t>
      </w:r>
      <w:r w:rsidR="005A68CA">
        <w:t xml:space="preserve">bridge </w:t>
      </w:r>
      <w:r w:rsidR="00682489">
        <w:t>overcrossings</w:t>
      </w:r>
      <w:r w:rsidR="00C75AC6">
        <w:t xml:space="preserve"> </w:t>
      </w:r>
      <w:r w:rsidR="00682489">
        <w:t>locat</w:t>
      </w:r>
      <w:r w:rsidR="005A68CA">
        <w:t>ed</w:t>
      </w:r>
      <w:r w:rsidR="00682489">
        <w:t xml:space="preserve"> </w:t>
      </w:r>
      <w:r w:rsidR="00C75AC6">
        <w:t>at County Road 96 Yolo</w:t>
      </w:r>
      <w:r w:rsidR="005A68CA">
        <w:t xml:space="preserve"> County post mile</w:t>
      </w:r>
      <w:r w:rsidR="00C75AC6">
        <w:t xml:space="preserve"> </w:t>
      </w:r>
      <w:r w:rsidR="005A68CA">
        <w:t>(</w:t>
      </w:r>
      <w:r w:rsidR="00C75AC6">
        <w:t>PM</w:t>
      </w:r>
      <w:r w:rsidR="005A68CA">
        <w:t>)</w:t>
      </w:r>
      <w:r w:rsidR="00C75AC6">
        <w:t xml:space="preserve"> R14.27, County Road 95 Yolo</w:t>
      </w:r>
      <w:r w:rsidR="00682489">
        <w:t xml:space="preserve"> </w:t>
      </w:r>
      <w:r w:rsidR="005A68CA">
        <w:t>County</w:t>
      </w:r>
      <w:r w:rsidR="00C75AC6">
        <w:t xml:space="preserve"> PM</w:t>
      </w:r>
      <w:r w:rsidR="00682489">
        <w:t xml:space="preserve"> R15.85, Zamora Yolo</w:t>
      </w:r>
      <w:r w:rsidR="005A68CA">
        <w:t xml:space="preserve"> County</w:t>
      </w:r>
      <w:r w:rsidR="00682489">
        <w:t xml:space="preserve"> PM R17.62,</w:t>
      </w:r>
      <w:r w:rsidR="005A68CA">
        <w:t xml:space="preserve"> and</w:t>
      </w:r>
      <w:r w:rsidR="00682489">
        <w:t xml:space="preserve"> E Street Colusa</w:t>
      </w:r>
      <w:r w:rsidR="00CC6BCF">
        <w:t xml:space="preserve"> County</w:t>
      </w:r>
      <w:r w:rsidR="00682489">
        <w:t xml:space="preserve"> PM R22.74. </w:t>
      </w:r>
      <w:bookmarkEnd w:id="39"/>
      <w:r w:rsidR="0042661E">
        <w:t xml:space="preserve">At </w:t>
      </w:r>
      <w:r w:rsidR="00682489">
        <w:t>Lurline Avenue</w:t>
      </w:r>
      <w:r w:rsidR="00CC6BCF">
        <w:t xml:space="preserve"> Colusa County PM R22.74,</w:t>
      </w:r>
      <w:r w:rsidR="00682489">
        <w:t xml:space="preserve"> the structures w</w:t>
      </w:r>
      <w:r w:rsidR="00C42145">
        <w:t>ould</w:t>
      </w:r>
      <w:r w:rsidR="00682489">
        <w:t xml:space="preserve"> be raised to meet the vertical clearance minimum requirement.</w:t>
      </w:r>
    </w:p>
    <w:p w14:paraId="02B70CDF" w14:textId="77777777" w:rsidR="00883982" w:rsidRDefault="00883982" w:rsidP="001F1968">
      <w:pPr>
        <w:pStyle w:val="StyleBodyText-TECbtvvbodytext--proposalBTSD-bodyOutline-3"/>
      </w:pPr>
    </w:p>
    <w:p w14:paraId="6D0BD3C0" w14:textId="00D990FF" w:rsidR="002B21CD" w:rsidRDefault="001512B9" w:rsidP="005708DB">
      <w:pPr>
        <w:pStyle w:val="Heading2"/>
      </w:pPr>
      <w:bookmarkStart w:id="40" w:name="_Toc63249090"/>
      <w:r>
        <w:t>1.3 Project Location</w:t>
      </w:r>
      <w:bookmarkEnd w:id="40"/>
    </w:p>
    <w:p w14:paraId="5C0992ED" w14:textId="77777777" w:rsidR="002B21CD" w:rsidRPr="00F560E8" w:rsidRDefault="002B21CD" w:rsidP="001F1968">
      <w:pPr>
        <w:pStyle w:val="StyleBodyText-TECbtvvbodytext--proposalBTSD-bodyOutline-3"/>
      </w:pPr>
      <w:bookmarkStart w:id="41" w:name="_Toc61622740"/>
      <w:bookmarkStart w:id="42" w:name="_Toc61622785"/>
      <w:bookmarkEnd w:id="41"/>
      <w:bookmarkEnd w:id="42"/>
    </w:p>
    <w:p w14:paraId="6E896C20" w14:textId="7274E605" w:rsidR="00567205" w:rsidRDefault="00567205" w:rsidP="001F1968">
      <w:pPr>
        <w:pStyle w:val="StyleBodyText-TECbtvvbodytext--proposalBTSD-bodyOutline-3"/>
      </w:pPr>
      <w:r>
        <w:t xml:space="preserve">This project is at various locations on I-5 in Yolo and Colusa </w:t>
      </w:r>
      <w:r w:rsidR="00854FCB">
        <w:t>c</w:t>
      </w:r>
      <w:r>
        <w:t xml:space="preserve">ounties from </w:t>
      </w:r>
      <w:r w:rsidR="00854FCB">
        <w:t>p</w:t>
      </w:r>
      <w:r>
        <w:t xml:space="preserve">ost </w:t>
      </w:r>
      <w:r w:rsidR="00854FCB">
        <w:t>m</w:t>
      </w:r>
      <w:r>
        <w:t>ile (PM) Yol-R14.27 to Col-R22.74. The identified structures are as follows:</w:t>
      </w:r>
    </w:p>
    <w:p w14:paraId="06E63C05" w14:textId="77777777" w:rsidR="00567205" w:rsidRPr="001D766C" w:rsidRDefault="00567205" w:rsidP="001F1968">
      <w:pPr>
        <w:pStyle w:val="StyleBodyText-TECbtvvbodytext--proposalBTSD-bodyOutline-3"/>
      </w:pPr>
    </w:p>
    <w:p w14:paraId="5268CC9A" w14:textId="15A99364" w:rsidR="00413748" w:rsidRDefault="00413748" w:rsidP="001F1968">
      <w:pPr>
        <w:pStyle w:val="StyleBodyText-TECbtvvbodytext--proposalBTSD-bodyOutline-3"/>
      </w:pPr>
      <w:bookmarkStart w:id="43" w:name="_Toc331512588"/>
      <w:r>
        <w:t>County Road 96 OC Bridge 22-0155 (</w:t>
      </w:r>
      <w:proofErr w:type="spellStart"/>
      <w:r>
        <w:t>Yol</w:t>
      </w:r>
      <w:proofErr w:type="spellEnd"/>
      <w:r>
        <w:t xml:space="preserve"> PM R14.27)</w:t>
      </w:r>
    </w:p>
    <w:p w14:paraId="2588105D" w14:textId="4F192C76" w:rsidR="00413748" w:rsidRDefault="00413748" w:rsidP="001F1968">
      <w:pPr>
        <w:pStyle w:val="StyleBodyText-TECbtvvbodytext--proposalBTSD-bodyOutline-3"/>
      </w:pPr>
      <w:r>
        <w:t>County Road 95 OC Bridge 22-1056 (</w:t>
      </w:r>
      <w:proofErr w:type="spellStart"/>
      <w:r>
        <w:t>Yol</w:t>
      </w:r>
      <w:proofErr w:type="spellEnd"/>
      <w:r>
        <w:t xml:space="preserve"> PM R15.85)</w:t>
      </w:r>
    </w:p>
    <w:p w14:paraId="13CB93C5" w14:textId="70ABD118" w:rsidR="00413748" w:rsidRDefault="00413748" w:rsidP="001F1968">
      <w:pPr>
        <w:pStyle w:val="StyleBodyText-TECbtvvbodytext--proposalBTSD-bodyOutline-3"/>
      </w:pPr>
      <w:r>
        <w:t>Zamora OC Bridge 22-0157 (</w:t>
      </w:r>
      <w:proofErr w:type="spellStart"/>
      <w:r>
        <w:t>Yol</w:t>
      </w:r>
      <w:proofErr w:type="spellEnd"/>
      <w:r>
        <w:t xml:space="preserve"> PM R17.62)</w:t>
      </w:r>
    </w:p>
    <w:p w14:paraId="0A81688E" w14:textId="21B42623" w:rsidR="00413748" w:rsidRDefault="00413748" w:rsidP="001F1968">
      <w:pPr>
        <w:pStyle w:val="StyleBodyText-TECbtvvbodytext--proposalBTSD-bodyOutline-3"/>
      </w:pPr>
      <w:r>
        <w:t>E Street OC Bridge 15-0067 (Col PM R17.98)</w:t>
      </w:r>
    </w:p>
    <w:p w14:paraId="1727C36A" w14:textId="02FA96F3" w:rsidR="001911D1" w:rsidRDefault="00413748" w:rsidP="001F1968">
      <w:pPr>
        <w:pStyle w:val="StyleBodyText-TECbtvvbodytext--proposalBTSD-bodyOutline-3"/>
      </w:pPr>
      <w:r>
        <w:t>Lurline Avenue OC Bridge 15-0075 (Col PM R22.74)</w:t>
      </w:r>
    </w:p>
    <w:p w14:paraId="6FECEA40" w14:textId="01E33A42" w:rsidR="00660FF6" w:rsidRDefault="001911D1" w:rsidP="00AE3679">
      <w:r>
        <w:br w:type="page"/>
      </w:r>
      <w:bookmarkEnd w:id="43"/>
      <w:r w:rsidR="00660FF6">
        <w:rPr>
          <w:noProof/>
        </w:rPr>
        <w:lastRenderedPageBreak/>
        <w:drawing>
          <wp:inline distT="0" distB="0" distL="0" distR="0" wp14:anchorId="63FDC4EA" wp14:editId="3B766779">
            <wp:extent cx="5669280" cy="7546177"/>
            <wp:effectExtent l="0" t="0" r="7620" b="0"/>
            <wp:docPr id="19" name="Picture 19" descr="Project vicinity Map listing all five project site locations along Interstat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1010" cy="7548479"/>
                    </a:xfrm>
                    <a:prstGeom prst="rect">
                      <a:avLst/>
                    </a:prstGeom>
                    <a:noFill/>
                  </pic:spPr>
                </pic:pic>
              </a:graphicData>
            </a:graphic>
          </wp:inline>
        </w:drawing>
      </w:r>
    </w:p>
    <w:p w14:paraId="256FDFCA" w14:textId="5FDD346A" w:rsidR="001911D1" w:rsidRPr="001D766C" w:rsidRDefault="005E4252" w:rsidP="001D766C">
      <w:pPr>
        <w:pStyle w:val="BodyText"/>
        <w:spacing w:before="0"/>
        <w:jc w:val="center"/>
        <w:rPr>
          <w:sz w:val="22"/>
          <w:szCs w:val="22"/>
        </w:rPr>
      </w:pPr>
      <w:r w:rsidRPr="001D766C">
        <w:rPr>
          <w:sz w:val="22"/>
          <w:szCs w:val="22"/>
        </w:rPr>
        <w:t>Figure 1: Project Vicinity Map</w:t>
      </w:r>
    </w:p>
    <w:p w14:paraId="0DB5AC2C" w14:textId="7D397DD2" w:rsidR="001911D1" w:rsidRDefault="001911D1">
      <w:pPr>
        <w:rPr>
          <w:rFonts w:ascii="Arial" w:hAnsi="Arial"/>
          <w:sz w:val="24"/>
          <w:szCs w:val="24"/>
        </w:rPr>
      </w:pPr>
      <w:r>
        <w:br w:type="page"/>
      </w:r>
    </w:p>
    <w:p w14:paraId="219CCD7D" w14:textId="77777777" w:rsidR="00C80835" w:rsidRDefault="00C80835" w:rsidP="00EB0FEB">
      <w:pPr>
        <w:pStyle w:val="BodyText"/>
        <w:spacing w:before="0"/>
        <w:jc w:val="center"/>
      </w:pPr>
    </w:p>
    <w:p w14:paraId="24A8EB01" w14:textId="074817FE" w:rsidR="005016E1" w:rsidRDefault="008D7325" w:rsidP="005708DB">
      <w:pPr>
        <w:pStyle w:val="Heading2"/>
      </w:pPr>
      <w:bookmarkStart w:id="44" w:name="_Toc63249091"/>
      <w:r>
        <w:t xml:space="preserve">1.4 </w:t>
      </w:r>
      <w:r w:rsidR="006B482E" w:rsidRPr="006B482E">
        <w:t xml:space="preserve">Project </w:t>
      </w:r>
      <w:r w:rsidR="0011352E">
        <w:t>Purpose and Need</w:t>
      </w:r>
      <w:bookmarkEnd w:id="44"/>
    </w:p>
    <w:p w14:paraId="73CD1588" w14:textId="77777777" w:rsidR="002B21CD" w:rsidRPr="002B21CD" w:rsidRDefault="002B21CD" w:rsidP="001F1968">
      <w:pPr>
        <w:pStyle w:val="StyleBodyText-TECbtvvbodytext--proposalBTSD-bodyOutline-3"/>
      </w:pPr>
    </w:p>
    <w:p w14:paraId="000BE671" w14:textId="65C86252" w:rsidR="0011352E" w:rsidRPr="002B21CD" w:rsidRDefault="0011352E" w:rsidP="005708DB">
      <w:pPr>
        <w:pStyle w:val="Heading3"/>
      </w:pPr>
      <w:r w:rsidRPr="002B21CD">
        <w:t xml:space="preserve">Purpose </w:t>
      </w:r>
    </w:p>
    <w:p w14:paraId="7ECD89C8" w14:textId="2AB7156B" w:rsidR="00D31438" w:rsidRPr="009A7AE8" w:rsidRDefault="009A7AE8" w:rsidP="009A7AE8">
      <w:pPr>
        <w:pStyle w:val="BodyText"/>
      </w:pPr>
      <w:r>
        <w:t>The purpose of this project is to improve freight mobility along I-5 by increasing the vertical clearance of five bridges to meet the current Caltrans design standard.</w:t>
      </w:r>
      <w:r w:rsidR="006B482E">
        <w:t xml:space="preserve"> </w:t>
      </w:r>
    </w:p>
    <w:p w14:paraId="51891A10" w14:textId="77777777" w:rsidR="00FE7F14" w:rsidRDefault="00FE7F14" w:rsidP="00EC6994">
      <w:pPr>
        <w:pStyle w:val="BodyText"/>
        <w:spacing w:before="0"/>
        <w:rPr>
          <w:b/>
          <w:bCs/>
        </w:rPr>
      </w:pPr>
    </w:p>
    <w:p w14:paraId="64E89BB6" w14:textId="3D21B77D" w:rsidR="0011352E" w:rsidRPr="002B21CD" w:rsidRDefault="0011352E" w:rsidP="005708DB">
      <w:pPr>
        <w:pStyle w:val="Heading3"/>
      </w:pPr>
      <w:r w:rsidRPr="002B21CD">
        <w:t>Need</w:t>
      </w:r>
    </w:p>
    <w:p w14:paraId="2C991927" w14:textId="77777777" w:rsidR="00EE31B4" w:rsidRDefault="00EE31B4" w:rsidP="001F1968">
      <w:pPr>
        <w:pStyle w:val="StyleBodyText-TECbtvvbodytext--proposalBTSD-bodyOutline-3"/>
      </w:pPr>
    </w:p>
    <w:p w14:paraId="1C99B4F9" w14:textId="19B299FD" w:rsidR="006B482E" w:rsidRDefault="009A7AE8" w:rsidP="001F1968">
      <w:pPr>
        <w:pStyle w:val="StyleBodyText-TECbtvvbodytext--proposalBTSD-bodyOutline-3"/>
      </w:pPr>
      <w:r w:rsidRPr="009A7AE8">
        <w:t>Structures Maintenance and Investigations (SM&amp;I) has identified five overcrossings within the I-5 corridor as priority structures that do not meet the current Caltrans design standard for vertical clearance. This requires taller or high load vehicles to divert onto other roads to bypass these low structures. Increasing the vertical clearance of these structures is needed to reduce high load hits, improve freight mobility within the corridor and improve traffic safety along diversion routes.</w:t>
      </w:r>
    </w:p>
    <w:p w14:paraId="631AD552" w14:textId="77777777" w:rsidR="001F374D" w:rsidRPr="006B482E" w:rsidRDefault="001F374D" w:rsidP="001F1968">
      <w:pPr>
        <w:pStyle w:val="StyleBodyText-TECbtvvbodytext--proposalBTSD-bodyOutline-3"/>
      </w:pPr>
    </w:p>
    <w:p w14:paraId="3783FE1F" w14:textId="47F3B426" w:rsidR="000107D2" w:rsidRDefault="008D7325" w:rsidP="005708DB">
      <w:pPr>
        <w:pStyle w:val="Heading2"/>
      </w:pPr>
      <w:bookmarkStart w:id="45" w:name="_Toc63249092"/>
      <w:r>
        <w:t xml:space="preserve">1.5 </w:t>
      </w:r>
      <w:r w:rsidR="009518A5">
        <w:t>Alternatives</w:t>
      </w:r>
      <w:bookmarkEnd w:id="34"/>
      <w:bookmarkEnd w:id="35"/>
      <w:bookmarkEnd w:id="36"/>
      <w:bookmarkEnd w:id="37"/>
      <w:bookmarkEnd w:id="45"/>
    </w:p>
    <w:p w14:paraId="58BC0324" w14:textId="77777777" w:rsidR="00B833B5" w:rsidRDefault="00B833B5" w:rsidP="001F1968">
      <w:pPr>
        <w:pStyle w:val="StyleBodyText-TECbtvvbodytext--proposalBTSD-bodyOutline-3"/>
      </w:pPr>
    </w:p>
    <w:p w14:paraId="2F62D07B" w14:textId="40B41CA7" w:rsidR="006637B0" w:rsidRDefault="006637B0" w:rsidP="001F1968">
      <w:pPr>
        <w:pStyle w:val="StyleBodyText-TECbtvvbodytext--proposalBTSD-bodyOutline-3"/>
      </w:pPr>
      <w:r>
        <w:t>Three alternatives were studied</w:t>
      </w:r>
      <w:r w:rsidR="005A788C">
        <w:t xml:space="preserve"> including a no-</w:t>
      </w:r>
      <w:r w:rsidR="00A75CBE">
        <w:t>build</w:t>
      </w:r>
      <w:r w:rsidR="005A788C">
        <w:t xml:space="preserve"> alternative.</w:t>
      </w:r>
      <w:r w:rsidR="00A75CBE">
        <w:t xml:space="preserve"> </w:t>
      </w:r>
      <w:r w:rsidR="005A788C">
        <w:t>Of those, Alternative 2 was rejected because of cost. Alternatives 1 and 3 are described below.</w:t>
      </w:r>
    </w:p>
    <w:p w14:paraId="139A3453" w14:textId="77777777" w:rsidR="006637B0" w:rsidRPr="006637B0" w:rsidRDefault="006637B0" w:rsidP="001F1968">
      <w:pPr>
        <w:pStyle w:val="StyleBodyText-TECbtvvbodytext--proposalBTSD-bodyOutline-3"/>
      </w:pPr>
    </w:p>
    <w:p w14:paraId="0F3F5CE3" w14:textId="427BEB22" w:rsidR="00BE7C59" w:rsidRDefault="00927DB6" w:rsidP="005708DB">
      <w:pPr>
        <w:pStyle w:val="Heading3"/>
      </w:pPr>
      <w:r w:rsidRPr="00927DB6">
        <w:t>Alternative 1</w:t>
      </w:r>
    </w:p>
    <w:p w14:paraId="6BCD6836" w14:textId="77777777" w:rsidR="00A37625" w:rsidRDefault="00A37625" w:rsidP="00EC6994">
      <w:pPr>
        <w:pStyle w:val="StyleBodyText-TECbtvvbodytext--proposalBTSD-bodyOutline-1"/>
        <w:spacing w:before="0"/>
        <w:rPr>
          <w:rFonts w:cs="Arial"/>
          <w:color w:val="000000" w:themeColor="text1"/>
        </w:rPr>
      </w:pPr>
    </w:p>
    <w:p w14:paraId="6AC673D3" w14:textId="084A9CCD" w:rsidR="00244616" w:rsidRDefault="00CA5CCB" w:rsidP="00EC6994">
      <w:pPr>
        <w:pStyle w:val="StyleBodyText-TECbtvvbodytext--proposalBTSD-bodyOutline-1"/>
        <w:spacing w:before="0"/>
        <w:rPr>
          <w:rFonts w:cs="Arial"/>
          <w:color w:val="000000" w:themeColor="text1"/>
        </w:rPr>
      </w:pPr>
      <w:r>
        <w:rPr>
          <w:rFonts w:cs="Arial"/>
          <w:color w:val="000000" w:themeColor="text1"/>
        </w:rPr>
        <w:t xml:space="preserve">Alternative 1 </w:t>
      </w:r>
      <w:r w:rsidR="008028C4">
        <w:rPr>
          <w:rFonts w:cs="Arial"/>
          <w:color w:val="000000" w:themeColor="text1"/>
        </w:rPr>
        <w:t>w</w:t>
      </w:r>
      <w:r w:rsidR="000E7577">
        <w:rPr>
          <w:rFonts w:cs="Arial"/>
          <w:color w:val="000000" w:themeColor="text1"/>
        </w:rPr>
        <w:t>ould</w:t>
      </w:r>
      <w:r w:rsidR="008028C4">
        <w:rPr>
          <w:rFonts w:cs="Arial"/>
          <w:color w:val="000000" w:themeColor="text1"/>
        </w:rPr>
        <w:t xml:space="preserve"> </w:t>
      </w:r>
      <w:r>
        <w:rPr>
          <w:rFonts w:cs="Arial"/>
          <w:color w:val="000000" w:themeColor="text1"/>
        </w:rPr>
        <w:t>l</w:t>
      </w:r>
      <w:r w:rsidR="00927DB6" w:rsidRPr="00927DB6">
        <w:rPr>
          <w:rFonts w:cs="Arial"/>
          <w:color w:val="000000" w:themeColor="text1"/>
        </w:rPr>
        <w:t>ower the vertical profile of I-5 by eight to ten inches to increase vertical</w:t>
      </w:r>
      <w:r w:rsidR="001F374D">
        <w:rPr>
          <w:rFonts w:cs="Arial"/>
          <w:color w:val="000000" w:themeColor="text1"/>
        </w:rPr>
        <w:t xml:space="preserve"> </w:t>
      </w:r>
      <w:r w:rsidR="00927DB6" w:rsidRPr="00927DB6">
        <w:rPr>
          <w:rFonts w:cs="Arial"/>
          <w:color w:val="000000" w:themeColor="text1"/>
        </w:rPr>
        <w:t>clearance to 16 feet 6 inches</w:t>
      </w:r>
      <w:r w:rsidR="00C910D5">
        <w:rPr>
          <w:rFonts w:cs="Arial"/>
          <w:color w:val="000000" w:themeColor="text1"/>
        </w:rPr>
        <w:t xml:space="preserve"> at County Road 95, County Road 96, Zamora and E Street</w:t>
      </w:r>
      <w:r w:rsidR="001C1BEB">
        <w:rPr>
          <w:rFonts w:cs="Arial"/>
          <w:color w:val="000000" w:themeColor="text1"/>
        </w:rPr>
        <w:t>. R</w:t>
      </w:r>
      <w:r w:rsidR="00C910D5">
        <w:rPr>
          <w:rFonts w:cs="Arial"/>
          <w:color w:val="000000" w:themeColor="text1"/>
        </w:rPr>
        <w:t xml:space="preserve">aise the Lurline Avenue structure nine inches by jacking to increase the minimum </w:t>
      </w:r>
      <w:r w:rsidR="00244616">
        <w:rPr>
          <w:rFonts w:cs="Arial"/>
          <w:color w:val="000000" w:themeColor="text1"/>
        </w:rPr>
        <w:t>vertical</w:t>
      </w:r>
      <w:r w:rsidR="00C910D5">
        <w:rPr>
          <w:rFonts w:cs="Arial"/>
          <w:color w:val="000000" w:themeColor="text1"/>
        </w:rPr>
        <w:t xml:space="preserve"> clearance to 16 feet 6 inches</w:t>
      </w:r>
      <w:r w:rsidR="00244616">
        <w:rPr>
          <w:rFonts w:cs="Arial"/>
          <w:color w:val="000000" w:themeColor="text1"/>
        </w:rPr>
        <w:t xml:space="preserve"> and reconstruct the Lurline Avenue profile grade to match the raised profile.</w:t>
      </w:r>
    </w:p>
    <w:p w14:paraId="3BBD0047" w14:textId="77777777" w:rsidR="00244616" w:rsidRDefault="00244616" w:rsidP="00EC6994">
      <w:pPr>
        <w:pStyle w:val="StyleBodyText-TECbtvvbodytext--proposalBTSD-bodyOutline-1"/>
        <w:spacing w:before="0"/>
        <w:rPr>
          <w:rFonts w:cs="Arial"/>
          <w:color w:val="000000" w:themeColor="text1"/>
        </w:rPr>
      </w:pPr>
    </w:p>
    <w:p w14:paraId="204F9E7C" w14:textId="316E0DFC" w:rsidR="00927DB6" w:rsidRPr="00927DB6" w:rsidRDefault="00244616" w:rsidP="00EC6994">
      <w:pPr>
        <w:pStyle w:val="StyleBodyText-TECbtvvbodytext--proposalBTSD-bodyOutline-1"/>
        <w:spacing w:before="0"/>
        <w:rPr>
          <w:rFonts w:cs="Arial"/>
          <w:color w:val="000000" w:themeColor="text1"/>
        </w:rPr>
      </w:pPr>
      <w:r>
        <w:rPr>
          <w:rFonts w:cs="Arial"/>
          <w:color w:val="000000" w:themeColor="text1"/>
        </w:rPr>
        <w:t xml:space="preserve">The pavement structural section for the new I-5 </w:t>
      </w:r>
      <w:r w:rsidR="00DC5C6B">
        <w:rPr>
          <w:rFonts w:cs="Arial"/>
          <w:color w:val="000000" w:themeColor="text1"/>
        </w:rPr>
        <w:t>vertical</w:t>
      </w:r>
      <w:r>
        <w:rPr>
          <w:rFonts w:cs="Arial"/>
          <w:color w:val="000000" w:themeColor="text1"/>
        </w:rPr>
        <w:t xml:space="preserve"> profiles is 2.8 feet in depth.</w:t>
      </w:r>
      <w:r w:rsidR="00927DB6" w:rsidRPr="00927DB6">
        <w:rPr>
          <w:rFonts w:cs="Arial"/>
          <w:color w:val="000000" w:themeColor="text1"/>
        </w:rPr>
        <w:t xml:space="preserve"> The maximum depth of excavation to accommodate the new structural section and meet</w:t>
      </w:r>
      <w:r w:rsidR="00701719">
        <w:rPr>
          <w:rFonts w:cs="Arial"/>
          <w:color w:val="000000" w:themeColor="text1"/>
        </w:rPr>
        <w:t xml:space="preserve"> </w:t>
      </w:r>
      <w:r w:rsidR="00927DB6" w:rsidRPr="00927DB6">
        <w:rPr>
          <w:rFonts w:cs="Arial"/>
          <w:color w:val="000000" w:themeColor="text1"/>
        </w:rPr>
        <w:t xml:space="preserve">the required vertical clearance is up to 3.6 feet. The profile reduction </w:t>
      </w:r>
      <w:r w:rsidR="00C42145">
        <w:rPr>
          <w:rFonts w:cs="Arial"/>
          <w:color w:val="000000" w:themeColor="text1"/>
        </w:rPr>
        <w:t>would</w:t>
      </w:r>
      <w:r w:rsidR="00C42145" w:rsidRPr="00927DB6">
        <w:rPr>
          <w:rFonts w:cs="Arial"/>
          <w:color w:val="000000" w:themeColor="text1"/>
        </w:rPr>
        <w:t xml:space="preserve"> </w:t>
      </w:r>
      <w:r w:rsidR="00927DB6" w:rsidRPr="00927DB6">
        <w:rPr>
          <w:rFonts w:cs="Arial"/>
          <w:color w:val="000000" w:themeColor="text1"/>
        </w:rPr>
        <w:t>extend for</w:t>
      </w:r>
      <w:r w:rsidR="00701719">
        <w:rPr>
          <w:rFonts w:cs="Arial"/>
          <w:color w:val="000000" w:themeColor="text1"/>
        </w:rPr>
        <w:t xml:space="preserve"> </w:t>
      </w:r>
      <w:r w:rsidR="00927DB6" w:rsidRPr="00927DB6">
        <w:rPr>
          <w:rFonts w:cs="Arial"/>
          <w:color w:val="000000" w:themeColor="text1"/>
        </w:rPr>
        <w:t>approximately 70</w:t>
      </w:r>
      <w:r>
        <w:rPr>
          <w:rFonts w:cs="Arial"/>
          <w:color w:val="000000" w:themeColor="text1"/>
        </w:rPr>
        <w:t xml:space="preserve"> feet</w:t>
      </w:r>
      <w:r w:rsidR="00927DB6" w:rsidRPr="00927DB6">
        <w:rPr>
          <w:rFonts w:cs="Arial"/>
          <w:color w:val="000000" w:themeColor="text1"/>
        </w:rPr>
        <w:t xml:space="preserve"> on each side of the overcrossing before transitioning back to the existing</w:t>
      </w:r>
      <w:r w:rsidR="00701719">
        <w:rPr>
          <w:rFonts w:cs="Arial"/>
          <w:color w:val="000000" w:themeColor="text1"/>
        </w:rPr>
        <w:t xml:space="preserve"> </w:t>
      </w:r>
      <w:r w:rsidR="00927DB6" w:rsidRPr="00927DB6">
        <w:rPr>
          <w:rFonts w:cs="Arial"/>
          <w:color w:val="000000" w:themeColor="text1"/>
        </w:rPr>
        <w:t>grade at a 400:1 vertical taper.</w:t>
      </w:r>
    </w:p>
    <w:p w14:paraId="06487F50" w14:textId="77777777" w:rsidR="001F374D" w:rsidRDefault="001F374D" w:rsidP="00EC6994">
      <w:pPr>
        <w:pStyle w:val="StyleBodyText-TECbtvvbodytext--proposalBTSD-bodyOutline-1"/>
        <w:spacing w:before="0"/>
        <w:rPr>
          <w:rFonts w:cs="Arial"/>
          <w:color w:val="000000" w:themeColor="text1"/>
        </w:rPr>
      </w:pPr>
    </w:p>
    <w:p w14:paraId="2D16C85F" w14:textId="0BF805E8" w:rsidR="000D5FC5" w:rsidRDefault="00927DB6" w:rsidP="00D31438">
      <w:pPr>
        <w:pStyle w:val="StyleBodyText-TECbtvvbodytext--proposalBTSD-bodyOutline-1"/>
        <w:spacing w:before="0"/>
        <w:rPr>
          <w:rFonts w:cs="Arial"/>
          <w:color w:val="000000" w:themeColor="text1"/>
        </w:rPr>
      </w:pPr>
      <w:r w:rsidRPr="00927DB6">
        <w:rPr>
          <w:rFonts w:cs="Arial"/>
          <w:color w:val="000000" w:themeColor="text1"/>
        </w:rPr>
        <w:t xml:space="preserve">The existing </w:t>
      </w:r>
      <w:r w:rsidR="00244616">
        <w:rPr>
          <w:rFonts w:cs="Arial"/>
          <w:color w:val="000000" w:themeColor="text1"/>
        </w:rPr>
        <w:t xml:space="preserve">I-5 </w:t>
      </w:r>
      <w:r w:rsidRPr="00927DB6">
        <w:rPr>
          <w:rFonts w:cs="Arial"/>
          <w:color w:val="000000" w:themeColor="text1"/>
        </w:rPr>
        <w:t>pavement sections have various depths of Hot Mix Asphalt (HMA) over crack</w:t>
      </w:r>
      <w:r w:rsidR="00701719">
        <w:rPr>
          <w:rFonts w:cs="Arial"/>
          <w:color w:val="000000" w:themeColor="text1"/>
        </w:rPr>
        <w:t xml:space="preserve"> </w:t>
      </w:r>
      <w:r w:rsidRPr="00927DB6">
        <w:rPr>
          <w:rFonts w:cs="Arial"/>
          <w:color w:val="000000" w:themeColor="text1"/>
        </w:rPr>
        <w:t>and seated Portland Cement Concrete Pavement (PCCP).</w:t>
      </w:r>
      <w:r w:rsidR="001F374D">
        <w:rPr>
          <w:rFonts w:cs="Arial"/>
          <w:color w:val="000000" w:themeColor="text1"/>
        </w:rPr>
        <w:t xml:space="preserve"> </w:t>
      </w:r>
    </w:p>
    <w:p w14:paraId="6747F0D1" w14:textId="77777777" w:rsidR="000D5FC5" w:rsidRDefault="000D5FC5" w:rsidP="00D31438">
      <w:pPr>
        <w:pStyle w:val="StyleBodyText-TECbtvvbodytext--proposalBTSD-bodyOutline-1"/>
        <w:spacing w:before="0"/>
        <w:rPr>
          <w:rFonts w:cs="Arial"/>
          <w:color w:val="000000" w:themeColor="text1"/>
        </w:rPr>
      </w:pPr>
    </w:p>
    <w:p w14:paraId="2F161C10" w14:textId="0A74BD50" w:rsidR="00D23E97" w:rsidRDefault="00BE7C59" w:rsidP="005708DB">
      <w:pPr>
        <w:pStyle w:val="Heading3"/>
      </w:pPr>
      <w:r w:rsidRPr="00D81242">
        <w:t xml:space="preserve">Alternative 3 </w:t>
      </w:r>
    </w:p>
    <w:p w14:paraId="136060EC" w14:textId="77777777" w:rsidR="00704346" w:rsidRDefault="00704346" w:rsidP="001F1968">
      <w:pPr>
        <w:pStyle w:val="StyleBodyText-TECbtvvbodytext--proposalBTSD-bodyOutline-3"/>
      </w:pPr>
    </w:p>
    <w:p w14:paraId="3B8F5C16" w14:textId="04A0988C" w:rsidR="00397ACD" w:rsidRDefault="00397ACD" w:rsidP="001F1968">
      <w:pPr>
        <w:pStyle w:val="StyleBodyText-TECbtvvbodytext--proposalBTSD-bodyOutline-3"/>
      </w:pPr>
      <w:r w:rsidRPr="00397ACD">
        <w:t>The No Build alternative would not increase the vertical clearance at the five overcrossings to meet the vertical clearance requirements for permitted oversized vehicles. This alternative does not meet the project purpose and need.</w:t>
      </w:r>
    </w:p>
    <w:p w14:paraId="2008DCAC" w14:textId="77777777" w:rsidR="00946F80" w:rsidRDefault="00946F80" w:rsidP="001F1968">
      <w:pPr>
        <w:pStyle w:val="StyleBodyText-TECbtvvbodytext--proposalBTSD-bodyOutline-3"/>
      </w:pPr>
    </w:p>
    <w:p w14:paraId="4AB10535" w14:textId="77777777" w:rsidR="00704346" w:rsidRDefault="00704346" w:rsidP="001F1968">
      <w:pPr>
        <w:pStyle w:val="StyleBodyText-TECbtvvbodytext--proposalBTSD-bodyOutline-3"/>
      </w:pPr>
    </w:p>
    <w:p w14:paraId="3B751D7B" w14:textId="5EBE8ADD" w:rsidR="00397ACD" w:rsidRPr="00F560E8" w:rsidRDefault="00704346" w:rsidP="005708DB">
      <w:pPr>
        <w:pStyle w:val="Heading3"/>
      </w:pPr>
      <w:r w:rsidRPr="00F560E8">
        <w:lastRenderedPageBreak/>
        <w:t>Alternative Considered but Eliminated from Further Consideration</w:t>
      </w:r>
    </w:p>
    <w:p w14:paraId="4EE21627" w14:textId="77777777" w:rsidR="00704346" w:rsidRPr="00F560E8" w:rsidRDefault="00704346" w:rsidP="001F1968">
      <w:pPr>
        <w:pStyle w:val="StyleBodyText-TECbtvvbodytext--proposalBTSD-bodyOutline-3"/>
      </w:pPr>
    </w:p>
    <w:p w14:paraId="34981E23" w14:textId="67EE971A" w:rsidR="00397ACD" w:rsidRDefault="00397ACD" w:rsidP="005708DB">
      <w:pPr>
        <w:pStyle w:val="Heading3"/>
      </w:pPr>
      <w:r>
        <w:t>Alternative 2</w:t>
      </w:r>
    </w:p>
    <w:p w14:paraId="3A8439A3" w14:textId="77777777" w:rsidR="00704346" w:rsidRDefault="00704346" w:rsidP="001F1968">
      <w:pPr>
        <w:pStyle w:val="StyleBodyText-TECbtvvbodytext--proposalBTSD-bodyOutline-3"/>
      </w:pPr>
    </w:p>
    <w:p w14:paraId="6E3CCDA6" w14:textId="4430B075" w:rsidR="00704346" w:rsidRDefault="00704346" w:rsidP="001F1968">
      <w:pPr>
        <w:pStyle w:val="StyleBodyText-TECbtvvbodytext--proposalBTSD-bodyOutline-3"/>
      </w:pPr>
      <w:r>
        <w:t>Alternative 2 would replace the overcrossings at all five locations by reconstructing each overcrossing with a vertical profile eight to ten inches higher to increase the minimum I-5 vertical clearance to 16 feet 6 inches. This would require that I-5 traffic be detoured around the construction area using interchange ramps and local roads. County Roads 96, 95, 13, E Street (Highway 20) in Williams and Lurline Avenue at I-5 would be closed for the duration of demolition and reconstruction work.</w:t>
      </w:r>
    </w:p>
    <w:p w14:paraId="2DAA5CF5" w14:textId="77777777" w:rsidR="00704346" w:rsidRDefault="00704346" w:rsidP="00704346">
      <w:pPr>
        <w:pStyle w:val="BodyText"/>
      </w:pPr>
      <w:r>
        <w:t>The ramp terminal areas at the Zamora and E Street interchanges would be reconstruct ed. This includes County Roads 96, 95, 13, Highway 20, and Lurline Avenue to match the increased profile grades at each overcrossing.</w:t>
      </w:r>
    </w:p>
    <w:p w14:paraId="058D8881" w14:textId="77777777" w:rsidR="00946F80" w:rsidRDefault="00946F80" w:rsidP="001F1968">
      <w:pPr>
        <w:pStyle w:val="StyleBodyText-TECbtvvbodytext--proposalBTSD-bodyOutline-3"/>
      </w:pPr>
    </w:p>
    <w:p w14:paraId="4727C046" w14:textId="0F06739A" w:rsidR="00F10B65" w:rsidRDefault="00704346" w:rsidP="001F1968">
      <w:pPr>
        <w:pStyle w:val="StyleBodyText-TECbtvvbodytext--proposalBTSD-bodyOutline-3"/>
      </w:pPr>
      <w:r>
        <w:t>Alternative 2, Replacing Structures, is rejected because the existing structures are in good to fair condition with only minor maintenance concerns. Therefore, there is no justification to expend a significant amount of funds to replace them.</w:t>
      </w:r>
    </w:p>
    <w:p w14:paraId="78CD19D3" w14:textId="77777777" w:rsidR="006345F5" w:rsidRDefault="006345F5" w:rsidP="001F1968">
      <w:pPr>
        <w:pStyle w:val="StyleBodyText-TECbtvvbodytext--proposalBTSD-bodyOutline-3"/>
      </w:pPr>
    </w:p>
    <w:p w14:paraId="577420CC" w14:textId="3B2DEEEC" w:rsidR="006345F5" w:rsidRPr="00B934C6" w:rsidRDefault="006345F5" w:rsidP="005708DB">
      <w:pPr>
        <w:pStyle w:val="Heading2"/>
      </w:pPr>
      <w:bookmarkStart w:id="46" w:name="_Toc63249093"/>
      <w:r w:rsidRPr="00B934C6">
        <w:t>1.6 Permits and Approvals Needed</w:t>
      </w:r>
      <w:bookmarkEnd w:id="46"/>
    </w:p>
    <w:p w14:paraId="6C33B045" w14:textId="77777777" w:rsidR="006345F5" w:rsidRPr="00B934C6" w:rsidRDefault="006345F5" w:rsidP="001F1968">
      <w:pPr>
        <w:pStyle w:val="StyleBodyText-TECbtvvbodytext--proposalBTSD-bodyOutline-3"/>
      </w:pPr>
    </w:p>
    <w:p w14:paraId="5AA51530" w14:textId="16155F2E" w:rsidR="006345F5" w:rsidRPr="000059CE" w:rsidRDefault="006345F5" w:rsidP="000059CE">
      <w:pPr>
        <w:pStyle w:val="BodyText"/>
        <w:spacing w:before="0"/>
        <w:rPr>
          <w:b/>
          <w:bCs/>
        </w:rPr>
      </w:pPr>
      <w:r w:rsidRPr="000059CE">
        <w:rPr>
          <w:b/>
          <w:bCs/>
        </w:rPr>
        <w:t>Table 2: Agency Approvals</w:t>
      </w:r>
    </w:p>
    <w:p w14:paraId="4CF113D8" w14:textId="77777777" w:rsidR="006345F5" w:rsidRPr="00B934C6" w:rsidRDefault="006345F5" w:rsidP="001F1968">
      <w:pPr>
        <w:pStyle w:val="StyleBodyText-TECbtvvbodytext--proposalBTSD-bodyOutline-3"/>
      </w:pPr>
    </w:p>
    <w:tbl>
      <w:tblPr>
        <w:tblStyle w:val="TableGrid"/>
        <w:tblW w:w="10165" w:type="dxa"/>
        <w:tblLook w:val="04A0" w:firstRow="1" w:lastRow="0" w:firstColumn="1" w:lastColumn="0" w:noHBand="0" w:noVBand="1"/>
      </w:tblPr>
      <w:tblGrid>
        <w:gridCol w:w="4765"/>
        <w:gridCol w:w="3581"/>
        <w:gridCol w:w="1819"/>
      </w:tblGrid>
      <w:tr w:rsidR="006345F5" w:rsidRPr="006345F5" w14:paraId="02178D2B" w14:textId="77777777" w:rsidTr="000059CE">
        <w:trPr>
          <w:cantSplit/>
          <w:trHeight w:val="449"/>
          <w:tblHeader/>
        </w:trPr>
        <w:tc>
          <w:tcPr>
            <w:tcW w:w="4765" w:type="dxa"/>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vAlign w:val="center"/>
            <w:hideMark/>
          </w:tcPr>
          <w:p w14:paraId="6E42AC3A" w14:textId="77777777" w:rsidR="006345F5" w:rsidRPr="006345F5" w:rsidRDefault="006345F5" w:rsidP="000059CE">
            <w:pPr>
              <w:pStyle w:val="BodyText"/>
              <w:jc w:val="center"/>
              <w:rPr>
                <w:b/>
              </w:rPr>
            </w:pPr>
            <w:r w:rsidRPr="006345F5">
              <w:rPr>
                <w:b/>
              </w:rPr>
              <w:t>Agency</w:t>
            </w:r>
          </w:p>
        </w:tc>
        <w:tc>
          <w:tcPr>
            <w:tcW w:w="35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ED61B25" w14:textId="77777777" w:rsidR="006345F5" w:rsidRPr="006345F5" w:rsidRDefault="006345F5" w:rsidP="000059CE">
            <w:pPr>
              <w:pStyle w:val="BodyText"/>
              <w:jc w:val="center"/>
              <w:rPr>
                <w:b/>
              </w:rPr>
            </w:pPr>
            <w:r w:rsidRPr="006345F5">
              <w:rPr>
                <w:b/>
              </w:rPr>
              <w:t>Permit/Approval</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6DC0779" w14:textId="77777777" w:rsidR="006345F5" w:rsidRPr="006345F5" w:rsidRDefault="006345F5" w:rsidP="000059CE">
            <w:pPr>
              <w:pStyle w:val="BodyText"/>
              <w:jc w:val="center"/>
              <w:rPr>
                <w:b/>
              </w:rPr>
            </w:pPr>
            <w:r w:rsidRPr="006345F5">
              <w:rPr>
                <w:b/>
              </w:rPr>
              <w:t>Status</w:t>
            </w:r>
          </w:p>
        </w:tc>
      </w:tr>
      <w:tr w:rsidR="006345F5" w:rsidRPr="006345F5" w14:paraId="631F69E8" w14:textId="77777777" w:rsidTr="000059CE">
        <w:trPr>
          <w:cantSplit/>
          <w:trHeight w:val="495"/>
        </w:trPr>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8F66C9" w14:textId="77777777" w:rsidR="006345F5" w:rsidRPr="006345F5" w:rsidRDefault="006345F5" w:rsidP="00D92AB4">
            <w:pPr>
              <w:pStyle w:val="BodyText"/>
            </w:pPr>
            <w:r w:rsidRPr="006345F5">
              <w:t>California Department of Fish and Wildlife (CDFW)</w:t>
            </w:r>
          </w:p>
        </w:tc>
        <w:tc>
          <w:tcPr>
            <w:tcW w:w="3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6727C2" w14:textId="77777777" w:rsidR="006345F5" w:rsidRPr="006345F5" w:rsidRDefault="006345F5" w:rsidP="00D92AB4">
            <w:pPr>
              <w:pStyle w:val="BodyText"/>
            </w:pPr>
            <w:r w:rsidRPr="006345F5">
              <w:t>2080.1 Consistency Determination</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6CF5D4" w14:textId="77777777" w:rsidR="006345F5" w:rsidRPr="006345F5" w:rsidRDefault="006345F5" w:rsidP="00D92AB4">
            <w:pPr>
              <w:pStyle w:val="BodyText"/>
            </w:pPr>
            <w:r w:rsidRPr="006345F5">
              <w:t>Pending</w:t>
            </w:r>
          </w:p>
        </w:tc>
      </w:tr>
      <w:tr w:rsidR="006345F5" w:rsidRPr="006345F5" w14:paraId="7D459A1C" w14:textId="77777777" w:rsidTr="000059CE">
        <w:trPr>
          <w:cantSplit/>
          <w:trHeight w:val="495"/>
        </w:trPr>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2EC358" w14:textId="77777777" w:rsidR="006345F5" w:rsidRPr="006345F5" w:rsidRDefault="006345F5" w:rsidP="00D92AB4">
            <w:pPr>
              <w:pStyle w:val="BodyText"/>
            </w:pPr>
            <w:r w:rsidRPr="006345F5">
              <w:t>U.S. Fish and Wildlife Service (USFWS)</w:t>
            </w:r>
          </w:p>
        </w:tc>
        <w:tc>
          <w:tcPr>
            <w:tcW w:w="3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08ED8B" w14:textId="77777777" w:rsidR="006345F5" w:rsidRPr="006345F5" w:rsidRDefault="006345F5" w:rsidP="00D92AB4">
            <w:pPr>
              <w:pStyle w:val="BodyText"/>
            </w:pPr>
            <w:r w:rsidRPr="006345F5">
              <w:t>Section 7 Endangered Species Act consultation</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8DE0E3" w14:textId="77777777" w:rsidR="006345F5" w:rsidRPr="006345F5" w:rsidRDefault="006345F5" w:rsidP="00D92AB4">
            <w:pPr>
              <w:pStyle w:val="BodyText"/>
            </w:pPr>
            <w:r w:rsidRPr="006345F5">
              <w:t>Pending</w:t>
            </w:r>
          </w:p>
          <w:p w14:paraId="12F933D1" w14:textId="77777777" w:rsidR="006345F5" w:rsidRPr="006345F5" w:rsidRDefault="006345F5" w:rsidP="00D92AB4">
            <w:pPr>
              <w:pStyle w:val="BodyText"/>
            </w:pPr>
          </w:p>
        </w:tc>
      </w:tr>
      <w:tr w:rsidR="006345F5" w:rsidRPr="006345F5" w14:paraId="753C9E13" w14:textId="77777777" w:rsidTr="000059CE">
        <w:trPr>
          <w:cantSplit/>
          <w:trHeight w:val="495"/>
        </w:trPr>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36256C" w14:textId="77777777" w:rsidR="006345F5" w:rsidRPr="006345F5" w:rsidRDefault="006345F5" w:rsidP="00D92AB4">
            <w:pPr>
              <w:pStyle w:val="BodyText"/>
            </w:pPr>
            <w:r w:rsidRPr="006345F5">
              <w:t>California Transportation Commission (CTC)</w:t>
            </w:r>
          </w:p>
        </w:tc>
        <w:tc>
          <w:tcPr>
            <w:tcW w:w="3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4686D0" w14:textId="77777777" w:rsidR="006345F5" w:rsidRPr="006345F5" w:rsidRDefault="006345F5" w:rsidP="00D92AB4">
            <w:pPr>
              <w:pStyle w:val="BodyText"/>
            </w:pPr>
            <w:r w:rsidRPr="006345F5">
              <w:t>CTC Approve Funding for the Project</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AEA6AB" w14:textId="77777777" w:rsidR="006345F5" w:rsidRPr="006345F5" w:rsidRDefault="006345F5" w:rsidP="00D92AB4">
            <w:pPr>
              <w:pStyle w:val="BodyText"/>
            </w:pPr>
            <w:r w:rsidRPr="006345F5">
              <w:t>Pending</w:t>
            </w:r>
          </w:p>
        </w:tc>
      </w:tr>
    </w:tbl>
    <w:p w14:paraId="52D40FC0" w14:textId="77777777" w:rsidR="006345F5" w:rsidRPr="00B934C6" w:rsidRDefault="006345F5" w:rsidP="00B934C6">
      <w:pPr>
        <w:pStyle w:val="BodyText"/>
      </w:pPr>
    </w:p>
    <w:p w14:paraId="210EDEFE" w14:textId="77777777" w:rsidR="00B10542" w:rsidRDefault="00F10B65">
      <w:pPr>
        <w:sectPr w:rsidR="00B10542" w:rsidSect="00D61276">
          <w:headerReference w:type="even" r:id="rId34"/>
          <w:headerReference w:type="default" r:id="rId35"/>
          <w:footerReference w:type="default" r:id="rId36"/>
          <w:headerReference w:type="first" r:id="rId37"/>
          <w:footerReference w:type="first" r:id="rId38"/>
          <w:pgSz w:w="12240" w:h="15840" w:code="1"/>
          <w:pgMar w:top="1440" w:right="1440" w:bottom="1350" w:left="1440" w:header="720" w:footer="504" w:gutter="0"/>
          <w:cols w:space="720"/>
          <w:docGrid w:linePitch="360"/>
        </w:sectPr>
      </w:pPr>
      <w:r>
        <w:br w:type="page"/>
      </w:r>
    </w:p>
    <w:p w14:paraId="09D4ED6D" w14:textId="2C786030" w:rsidR="00F10B65" w:rsidRDefault="00F10B65">
      <w:pPr>
        <w:rPr>
          <w:rFonts w:ascii="Arial" w:hAnsi="Arial"/>
          <w:sz w:val="24"/>
          <w:szCs w:val="24"/>
        </w:rPr>
      </w:pPr>
    </w:p>
    <w:p w14:paraId="7DDE5D65" w14:textId="14195080" w:rsidR="00DC203A" w:rsidRPr="00632B6A" w:rsidRDefault="00E1407C" w:rsidP="00632B6A">
      <w:pPr>
        <w:pStyle w:val="Heading1"/>
        <w:keepNext w:val="0"/>
        <w:keepLines w:val="0"/>
        <w:spacing w:after="240"/>
        <w:ind w:left="2520" w:hanging="2520"/>
        <w:rPr>
          <w:rFonts w:ascii="Arial Black" w:hAnsi="Arial Black" w:cs="Times New Roman"/>
          <w:bCs w:val="0"/>
          <w:kern w:val="0"/>
          <w:szCs w:val="20"/>
        </w:rPr>
      </w:pPr>
      <w:bookmarkStart w:id="48" w:name="_MON_1165386906"/>
      <w:bookmarkStart w:id="49" w:name="_MON_1263108806"/>
      <w:bookmarkStart w:id="50" w:name="_Toc402246904"/>
      <w:bookmarkStart w:id="51" w:name="_Toc63249094"/>
      <w:bookmarkEnd w:id="48"/>
      <w:bookmarkEnd w:id="49"/>
      <w:r w:rsidRPr="00B17FDA">
        <w:rPr>
          <w:rFonts w:ascii="Arial Black" w:hAnsi="Arial Black" w:cs="Times New Roman"/>
          <w:bCs w:val="0"/>
          <w:kern w:val="0"/>
          <w:szCs w:val="20"/>
        </w:rPr>
        <w:t>Chapter 2</w:t>
      </w:r>
      <w:r w:rsidRPr="00632B6A">
        <w:rPr>
          <w:rFonts w:ascii="Arial Black" w:hAnsi="Arial Black" w:cs="Times New Roman"/>
          <w:bCs w:val="0"/>
          <w:kern w:val="0"/>
          <w:szCs w:val="20"/>
        </w:rPr>
        <w:t xml:space="preserve">. </w:t>
      </w:r>
      <w:r w:rsidRPr="00632B6A">
        <w:rPr>
          <w:rFonts w:ascii="Arial Black" w:hAnsi="Arial Black" w:cs="Times New Roman"/>
          <w:bCs w:val="0"/>
          <w:kern w:val="0"/>
          <w:szCs w:val="20"/>
        </w:rPr>
        <w:tab/>
      </w:r>
      <w:r w:rsidR="00DC203A" w:rsidRPr="00632B6A">
        <w:rPr>
          <w:bCs w:val="0"/>
          <w:kern w:val="0"/>
          <w:szCs w:val="20"/>
        </w:rPr>
        <w:t>CEQA Environmental Checklist</w:t>
      </w:r>
      <w:bookmarkEnd w:id="50"/>
      <w:bookmarkEnd w:id="51"/>
    </w:p>
    <w:p w14:paraId="2849CB0E" w14:textId="6DAF4011" w:rsidR="00AB0FF7" w:rsidRPr="001D766C" w:rsidRDefault="00AB0FF7" w:rsidP="005708DB">
      <w:pPr>
        <w:pStyle w:val="Heading2"/>
      </w:pPr>
      <w:bookmarkStart w:id="52" w:name="_Toc63249095"/>
      <w:r w:rsidRPr="001D766C">
        <w:t>Environmental Factors Potentially Affected</w:t>
      </w:r>
      <w:bookmarkEnd w:id="52"/>
    </w:p>
    <w:p w14:paraId="19C10468" w14:textId="2C17CE15" w:rsidR="002B624B" w:rsidRPr="009B7634" w:rsidRDefault="002B624B" w:rsidP="000431D2">
      <w:pPr>
        <w:pStyle w:val="BodyTextStacked"/>
        <w:spacing w:before="120"/>
        <w:rPr>
          <w:rFonts w:cs="Arial"/>
        </w:rPr>
      </w:pPr>
      <w:r w:rsidRPr="009B7634">
        <w:rPr>
          <w:rFonts w:cs="Arial"/>
        </w:rPr>
        <w:t xml:space="preserve">The environmental factors </w:t>
      </w:r>
      <w:r w:rsidR="002A6686" w:rsidRPr="009B7634">
        <w:rPr>
          <w:rFonts w:cs="Arial"/>
        </w:rPr>
        <w:t>noted</w:t>
      </w:r>
      <w:r w:rsidRPr="009B7634">
        <w:rPr>
          <w:rFonts w:cs="Arial"/>
        </w:rPr>
        <w:t xml:space="preserve"> below would be potentially affected by this project. Please see the </w:t>
      </w:r>
      <w:r w:rsidR="00976DBE" w:rsidRPr="009B7634">
        <w:rPr>
          <w:rFonts w:cs="Arial"/>
        </w:rPr>
        <w:t xml:space="preserve">CEQA checklist on the following pages </w:t>
      </w:r>
      <w:r w:rsidRPr="009B7634">
        <w:rPr>
          <w:rFonts w:cs="Arial"/>
        </w:rPr>
        <w:t>for additional information.</w:t>
      </w:r>
    </w:p>
    <w:tbl>
      <w:tblPr>
        <w:tblStyle w:val="TableGrid"/>
        <w:tblW w:w="0" w:type="auto"/>
        <w:tblLook w:val="04A0" w:firstRow="1" w:lastRow="0" w:firstColumn="1" w:lastColumn="0" w:noHBand="0" w:noVBand="1"/>
      </w:tblPr>
      <w:tblGrid>
        <w:gridCol w:w="5665"/>
        <w:gridCol w:w="3240"/>
      </w:tblGrid>
      <w:tr w:rsidR="002A6686" w:rsidRPr="002D4BB9" w14:paraId="657DA6C0" w14:textId="77777777" w:rsidTr="006E0F05">
        <w:trPr>
          <w:trHeight w:val="584"/>
          <w:tblHeader/>
        </w:trPr>
        <w:tc>
          <w:tcPr>
            <w:tcW w:w="5665" w:type="dxa"/>
            <w:shd w:val="clear" w:color="auto" w:fill="FABF8F" w:themeFill="accent6" w:themeFillTint="99"/>
            <w:vAlign w:val="center"/>
          </w:tcPr>
          <w:p w14:paraId="726BC7B9" w14:textId="480487A6" w:rsidR="002A6686" w:rsidRPr="002D4BB9" w:rsidRDefault="002A6686" w:rsidP="001B3A70">
            <w:pPr>
              <w:jc w:val="center"/>
              <w:rPr>
                <w:rFonts w:ascii="Arial Black" w:hAnsi="Arial Black" w:cs="Arial"/>
                <w:b/>
                <w:sz w:val="20"/>
              </w:rPr>
            </w:pPr>
            <w:r w:rsidRPr="002D4BB9">
              <w:rPr>
                <w:rFonts w:ascii="Arial Black" w:hAnsi="Arial Black" w:cs="Arial"/>
                <w:b/>
                <w:sz w:val="20"/>
              </w:rPr>
              <w:t>Potential Impact Area</w:t>
            </w:r>
          </w:p>
        </w:tc>
        <w:tc>
          <w:tcPr>
            <w:tcW w:w="3240" w:type="dxa"/>
            <w:shd w:val="clear" w:color="auto" w:fill="FABF8F" w:themeFill="accent6" w:themeFillTint="99"/>
            <w:vAlign w:val="center"/>
          </w:tcPr>
          <w:p w14:paraId="2BDA01A3" w14:textId="6D4E0303" w:rsidR="002A6686" w:rsidRPr="002D4BB9" w:rsidRDefault="002A6686" w:rsidP="001B3A70">
            <w:pPr>
              <w:jc w:val="center"/>
              <w:rPr>
                <w:rFonts w:ascii="Arial Black" w:hAnsi="Arial Black" w:cs="Arial"/>
                <w:b/>
                <w:sz w:val="20"/>
              </w:rPr>
            </w:pPr>
            <w:r w:rsidRPr="002D4BB9">
              <w:rPr>
                <w:rFonts w:ascii="Arial Black" w:hAnsi="Arial Black" w:cs="Arial"/>
                <w:b/>
                <w:sz w:val="20"/>
              </w:rPr>
              <w:t>Impacted:</w:t>
            </w:r>
            <w:r w:rsidR="006E0F05" w:rsidRPr="002D4BB9">
              <w:rPr>
                <w:rFonts w:ascii="Arial Black" w:hAnsi="Arial Black" w:cs="Arial"/>
                <w:b/>
                <w:sz w:val="20"/>
              </w:rPr>
              <w:t xml:space="preserve">   </w:t>
            </w:r>
            <w:r w:rsidRPr="002D4BB9">
              <w:rPr>
                <w:rFonts w:ascii="Arial Black" w:hAnsi="Arial Black" w:cs="Arial"/>
                <w:b/>
                <w:sz w:val="20"/>
              </w:rPr>
              <w:t>Yes</w:t>
            </w:r>
            <w:r w:rsidR="006E0F05" w:rsidRPr="002D4BB9">
              <w:rPr>
                <w:rFonts w:ascii="Arial Black" w:hAnsi="Arial Black" w:cs="Arial"/>
                <w:b/>
                <w:sz w:val="20"/>
              </w:rPr>
              <w:t xml:space="preserve"> </w:t>
            </w:r>
            <w:r w:rsidRPr="002D4BB9">
              <w:rPr>
                <w:rFonts w:ascii="Arial Black" w:hAnsi="Arial Black" w:cs="Arial"/>
                <w:b/>
                <w:sz w:val="20"/>
              </w:rPr>
              <w:t>/</w:t>
            </w:r>
            <w:r w:rsidR="006E0F05" w:rsidRPr="002D4BB9">
              <w:rPr>
                <w:rFonts w:ascii="Arial Black" w:hAnsi="Arial Black" w:cs="Arial"/>
                <w:b/>
                <w:sz w:val="20"/>
              </w:rPr>
              <w:t xml:space="preserve"> </w:t>
            </w:r>
            <w:r w:rsidRPr="002D4BB9">
              <w:rPr>
                <w:rFonts w:ascii="Arial Black" w:hAnsi="Arial Black" w:cs="Arial"/>
                <w:b/>
                <w:sz w:val="20"/>
              </w:rPr>
              <w:t>No</w:t>
            </w:r>
          </w:p>
        </w:tc>
      </w:tr>
      <w:tr w:rsidR="002A6686" w14:paraId="5011A72C" w14:textId="77777777" w:rsidTr="006E0F05">
        <w:tc>
          <w:tcPr>
            <w:tcW w:w="5665" w:type="dxa"/>
          </w:tcPr>
          <w:p w14:paraId="2072FA1B" w14:textId="122819EB" w:rsidR="002A6686" w:rsidRDefault="001B3A70" w:rsidP="001B3A70">
            <w:pPr>
              <w:spacing w:before="60" w:after="60"/>
              <w:rPr>
                <w:rFonts w:ascii="Arial" w:hAnsi="Arial" w:cs="Arial"/>
                <w:sz w:val="20"/>
              </w:rPr>
            </w:pPr>
            <w:r w:rsidRPr="002B624B">
              <w:rPr>
                <w:rFonts w:ascii="Arial" w:hAnsi="Arial" w:cs="Arial"/>
                <w:sz w:val="20"/>
              </w:rPr>
              <w:t>Aesthetics</w:t>
            </w:r>
          </w:p>
        </w:tc>
        <w:tc>
          <w:tcPr>
            <w:tcW w:w="3240" w:type="dxa"/>
          </w:tcPr>
          <w:p w14:paraId="75F195ED" w14:textId="68F6162B" w:rsidR="002A6686" w:rsidRPr="00856285" w:rsidRDefault="00AC2B40" w:rsidP="001B3A70">
            <w:pPr>
              <w:spacing w:before="60" w:after="60"/>
              <w:jc w:val="center"/>
              <w:rPr>
                <w:rFonts w:ascii="Arial" w:hAnsi="Arial" w:cs="Arial"/>
                <w:color w:val="000000" w:themeColor="text1"/>
                <w:sz w:val="20"/>
              </w:rPr>
            </w:pPr>
            <w:r w:rsidRPr="00856285">
              <w:rPr>
                <w:rFonts w:ascii="Arial" w:hAnsi="Arial" w:cs="Arial"/>
                <w:color w:val="000000" w:themeColor="text1"/>
                <w:sz w:val="20"/>
              </w:rPr>
              <w:t>No</w:t>
            </w:r>
          </w:p>
        </w:tc>
      </w:tr>
      <w:tr w:rsidR="002A6686" w14:paraId="5C94732C" w14:textId="77777777" w:rsidTr="006E0F05">
        <w:tc>
          <w:tcPr>
            <w:tcW w:w="5665" w:type="dxa"/>
          </w:tcPr>
          <w:p w14:paraId="50472969" w14:textId="3DAB7C13" w:rsidR="002A6686" w:rsidRDefault="001B3A70" w:rsidP="001B3A70">
            <w:pPr>
              <w:spacing w:before="60" w:after="60"/>
              <w:rPr>
                <w:rFonts w:ascii="Arial" w:hAnsi="Arial" w:cs="Arial"/>
                <w:sz w:val="20"/>
              </w:rPr>
            </w:pPr>
            <w:r w:rsidRPr="002B624B">
              <w:rPr>
                <w:rFonts w:ascii="Arial" w:hAnsi="Arial" w:cs="Arial"/>
                <w:sz w:val="20"/>
              </w:rPr>
              <w:t>Agriculture and Forestry</w:t>
            </w:r>
          </w:p>
        </w:tc>
        <w:tc>
          <w:tcPr>
            <w:tcW w:w="3240" w:type="dxa"/>
          </w:tcPr>
          <w:p w14:paraId="550C8699" w14:textId="298002AB" w:rsidR="002A6686" w:rsidRPr="00856285" w:rsidRDefault="00AC2B40" w:rsidP="001B3A70">
            <w:pPr>
              <w:spacing w:before="60" w:after="60"/>
              <w:jc w:val="center"/>
              <w:rPr>
                <w:rFonts w:ascii="Arial" w:hAnsi="Arial" w:cs="Arial"/>
                <w:color w:val="000000" w:themeColor="text1"/>
                <w:sz w:val="20"/>
              </w:rPr>
            </w:pPr>
            <w:r w:rsidRPr="00856285">
              <w:rPr>
                <w:rFonts w:ascii="Arial" w:hAnsi="Arial" w:cs="Arial"/>
                <w:color w:val="000000" w:themeColor="text1"/>
                <w:sz w:val="20"/>
              </w:rPr>
              <w:t>No</w:t>
            </w:r>
          </w:p>
        </w:tc>
      </w:tr>
      <w:tr w:rsidR="002A6686" w14:paraId="15E280A1" w14:textId="77777777" w:rsidTr="006E0F05">
        <w:tc>
          <w:tcPr>
            <w:tcW w:w="5665" w:type="dxa"/>
          </w:tcPr>
          <w:p w14:paraId="461345C9" w14:textId="5FB646DE" w:rsidR="002A6686" w:rsidRDefault="001B3A70" w:rsidP="001B3A70">
            <w:pPr>
              <w:spacing w:before="60" w:after="60"/>
              <w:rPr>
                <w:rFonts w:ascii="Arial" w:hAnsi="Arial" w:cs="Arial"/>
                <w:sz w:val="20"/>
              </w:rPr>
            </w:pPr>
            <w:r w:rsidRPr="002B624B">
              <w:rPr>
                <w:rFonts w:ascii="Arial" w:hAnsi="Arial" w:cs="Arial"/>
                <w:sz w:val="20"/>
              </w:rPr>
              <w:t>Air Quality</w:t>
            </w:r>
          </w:p>
        </w:tc>
        <w:tc>
          <w:tcPr>
            <w:tcW w:w="3240" w:type="dxa"/>
          </w:tcPr>
          <w:p w14:paraId="6C6911F3" w14:textId="30DAC9E7" w:rsidR="002A6686" w:rsidRPr="00856285" w:rsidRDefault="00AC2B40" w:rsidP="001B3A70">
            <w:pPr>
              <w:spacing w:before="60" w:after="60"/>
              <w:jc w:val="center"/>
              <w:rPr>
                <w:rFonts w:ascii="Arial" w:hAnsi="Arial" w:cs="Arial"/>
                <w:color w:val="000000" w:themeColor="text1"/>
                <w:sz w:val="20"/>
              </w:rPr>
            </w:pPr>
            <w:r w:rsidRPr="00856285">
              <w:rPr>
                <w:rFonts w:ascii="Arial" w:hAnsi="Arial" w:cs="Arial"/>
                <w:color w:val="000000" w:themeColor="text1"/>
                <w:sz w:val="20"/>
              </w:rPr>
              <w:t>No</w:t>
            </w:r>
          </w:p>
        </w:tc>
      </w:tr>
      <w:tr w:rsidR="002A6686" w14:paraId="56F48EF0" w14:textId="77777777" w:rsidTr="006E0F05">
        <w:tc>
          <w:tcPr>
            <w:tcW w:w="5665" w:type="dxa"/>
          </w:tcPr>
          <w:p w14:paraId="2D6D62F3" w14:textId="486DDB78" w:rsidR="002A6686" w:rsidRPr="001D766C" w:rsidRDefault="001B3A70" w:rsidP="001B3A70">
            <w:pPr>
              <w:spacing w:before="60" w:after="60"/>
              <w:rPr>
                <w:rFonts w:ascii="Arial" w:hAnsi="Arial" w:cs="Arial"/>
                <w:b/>
                <w:bCs/>
                <w:sz w:val="20"/>
              </w:rPr>
            </w:pPr>
            <w:r w:rsidRPr="001D766C">
              <w:rPr>
                <w:rFonts w:ascii="Arial" w:hAnsi="Arial" w:cs="Arial"/>
                <w:b/>
                <w:bCs/>
                <w:sz w:val="20"/>
              </w:rPr>
              <w:t>Biological Resources</w:t>
            </w:r>
          </w:p>
        </w:tc>
        <w:tc>
          <w:tcPr>
            <w:tcW w:w="3240" w:type="dxa"/>
          </w:tcPr>
          <w:p w14:paraId="5879E289" w14:textId="4067E2C9" w:rsidR="002A6686" w:rsidRPr="001D766C" w:rsidRDefault="00AC2B40" w:rsidP="001B3A70">
            <w:pPr>
              <w:spacing w:before="60" w:after="60"/>
              <w:jc w:val="center"/>
              <w:rPr>
                <w:rFonts w:ascii="Arial" w:hAnsi="Arial" w:cs="Arial"/>
                <w:b/>
                <w:bCs/>
                <w:color w:val="000000" w:themeColor="text1"/>
                <w:sz w:val="20"/>
              </w:rPr>
            </w:pPr>
            <w:r w:rsidRPr="001D766C">
              <w:rPr>
                <w:rFonts w:ascii="Arial" w:hAnsi="Arial" w:cs="Arial"/>
                <w:b/>
                <w:bCs/>
                <w:color w:val="000000" w:themeColor="text1"/>
                <w:sz w:val="20"/>
              </w:rPr>
              <w:t>Yes</w:t>
            </w:r>
          </w:p>
        </w:tc>
      </w:tr>
      <w:tr w:rsidR="002A6686" w14:paraId="0E025A0A" w14:textId="77777777" w:rsidTr="006E0F05">
        <w:tc>
          <w:tcPr>
            <w:tcW w:w="5665" w:type="dxa"/>
          </w:tcPr>
          <w:p w14:paraId="7F1C7FF9" w14:textId="5B99CAFC" w:rsidR="002A6686" w:rsidRPr="001D766C" w:rsidRDefault="001B3A70" w:rsidP="001B3A70">
            <w:pPr>
              <w:spacing w:before="60" w:after="60"/>
              <w:rPr>
                <w:rFonts w:ascii="Arial" w:hAnsi="Arial" w:cs="Arial"/>
                <w:b/>
                <w:bCs/>
                <w:sz w:val="20"/>
              </w:rPr>
            </w:pPr>
            <w:r w:rsidRPr="001D766C">
              <w:rPr>
                <w:rFonts w:ascii="Arial" w:hAnsi="Arial" w:cs="Arial"/>
                <w:b/>
                <w:bCs/>
                <w:sz w:val="20"/>
              </w:rPr>
              <w:t>Cultural Resources</w:t>
            </w:r>
          </w:p>
        </w:tc>
        <w:tc>
          <w:tcPr>
            <w:tcW w:w="3240" w:type="dxa"/>
          </w:tcPr>
          <w:p w14:paraId="03667E27" w14:textId="76056BD2" w:rsidR="002A6686" w:rsidRPr="001D766C" w:rsidRDefault="00660FF6" w:rsidP="001B3A70">
            <w:pPr>
              <w:spacing w:before="60" w:after="60"/>
              <w:jc w:val="center"/>
              <w:rPr>
                <w:rFonts w:ascii="Arial" w:hAnsi="Arial" w:cs="Arial"/>
                <w:b/>
                <w:bCs/>
                <w:color w:val="000000" w:themeColor="text1"/>
                <w:sz w:val="20"/>
              </w:rPr>
            </w:pPr>
            <w:r w:rsidRPr="001D766C">
              <w:rPr>
                <w:rFonts w:ascii="Arial" w:hAnsi="Arial" w:cs="Arial"/>
                <w:b/>
                <w:bCs/>
                <w:color w:val="000000" w:themeColor="text1"/>
                <w:sz w:val="20"/>
              </w:rPr>
              <w:t>Yes</w:t>
            </w:r>
          </w:p>
        </w:tc>
      </w:tr>
      <w:tr w:rsidR="002A6686" w14:paraId="6463D288" w14:textId="77777777" w:rsidTr="006E0F05">
        <w:tc>
          <w:tcPr>
            <w:tcW w:w="5665" w:type="dxa"/>
          </w:tcPr>
          <w:p w14:paraId="0B44EA22" w14:textId="3911B90D" w:rsidR="002A6686" w:rsidRPr="00C07D0D" w:rsidRDefault="001B3A70" w:rsidP="001B3A70">
            <w:pPr>
              <w:spacing w:before="60" w:after="60"/>
              <w:rPr>
                <w:rFonts w:ascii="Arial" w:hAnsi="Arial" w:cs="Arial"/>
                <w:sz w:val="20"/>
              </w:rPr>
            </w:pPr>
            <w:r w:rsidRPr="00C07D0D">
              <w:rPr>
                <w:rFonts w:ascii="Arial" w:hAnsi="Arial" w:cs="Arial"/>
                <w:sz w:val="20"/>
              </w:rPr>
              <w:t>Energy</w:t>
            </w:r>
          </w:p>
        </w:tc>
        <w:tc>
          <w:tcPr>
            <w:tcW w:w="3240" w:type="dxa"/>
          </w:tcPr>
          <w:p w14:paraId="6DD6CC2D" w14:textId="71DCD8EF" w:rsidR="002A6686" w:rsidRPr="00C07D0D" w:rsidRDefault="00267A4A" w:rsidP="001B3A70">
            <w:pPr>
              <w:spacing w:before="60" w:after="60"/>
              <w:jc w:val="center"/>
              <w:rPr>
                <w:rFonts w:ascii="Arial" w:hAnsi="Arial" w:cs="Arial"/>
                <w:color w:val="000000" w:themeColor="text1"/>
                <w:sz w:val="20"/>
              </w:rPr>
            </w:pPr>
            <w:r w:rsidRPr="00C07D0D">
              <w:rPr>
                <w:rFonts w:ascii="Arial" w:hAnsi="Arial" w:cs="Arial"/>
                <w:color w:val="000000" w:themeColor="text1"/>
                <w:sz w:val="20"/>
              </w:rPr>
              <w:t>No</w:t>
            </w:r>
          </w:p>
        </w:tc>
      </w:tr>
      <w:tr w:rsidR="002A6686" w14:paraId="2C3022A9" w14:textId="77777777" w:rsidTr="006E0F05">
        <w:tc>
          <w:tcPr>
            <w:tcW w:w="5665" w:type="dxa"/>
          </w:tcPr>
          <w:p w14:paraId="649092BB" w14:textId="2F816C72" w:rsidR="002A6686" w:rsidRDefault="001B3A70" w:rsidP="001B3A70">
            <w:pPr>
              <w:spacing w:before="60" w:after="60"/>
              <w:rPr>
                <w:rFonts w:ascii="Arial" w:hAnsi="Arial" w:cs="Arial"/>
                <w:sz w:val="20"/>
              </w:rPr>
            </w:pPr>
            <w:r w:rsidRPr="002B624B">
              <w:rPr>
                <w:rFonts w:ascii="Arial" w:hAnsi="Arial" w:cs="Arial"/>
                <w:sz w:val="20"/>
              </w:rPr>
              <w:t>Geology/Soils</w:t>
            </w:r>
          </w:p>
        </w:tc>
        <w:tc>
          <w:tcPr>
            <w:tcW w:w="3240" w:type="dxa"/>
          </w:tcPr>
          <w:p w14:paraId="1959FC48" w14:textId="46641411" w:rsidR="002A6686" w:rsidRPr="00856285" w:rsidRDefault="00AC2B40" w:rsidP="001B3A70">
            <w:pPr>
              <w:spacing w:before="60" w:after="60"/>
              <w:jc w:val="center"/>
              <w:rPr>
                <w:rFonts w:ascii="Arial" w:hAnsi="Arial" w:cs="Arial"/>
                <w:color w:val="000000" w:themeColor="text1"/>
                <w:sz w:val="20"/>
              </w:rPr>
            </w:pPr>
            <w:r w:rsidRPr="00856285">
              <w:rPr>
                <w:rFonts w:ascii="Arial" w:hAnsi="Arial" w:cs="Arial"/>
                <w:color w:val="000000" w:themeColor="text1"/>
                <w:sz w:val="20"/>
              </w:rPr>
              <w:t>No</w:t>
            </w:r>
          </w:p>
        </w:tc>
      </w:tr>
      <w:tr w:rsidR="002A6686" w14:paraId="03A588DA" w14:textId="77777777" w:rsidTr="006E0F05">
        <w:tc>
          <w:tcPr>
            <w:tcW w:w="5665" w:type="dxa"/>
          </w:tcPr>
          <w:p w14:paraId="3B4BB613" w14:textId="5E759CA4" w:rsidR="002A6686" w:rsidRPr="001D766C" w:rsidRDefault="001B3A70" w:rsidP="001B3A70">
            <w:pPr>
              <w:spacing w:before="60" w:after="60"/>
              <w:rPr>
                <w:rFonts w:ascii="Arial" w:hAnsi="Arial" w:cs="Arial"/>
                <w:b/>
                <w:bCs/>
                <w:sz w:val="20"/>
              </w:rPr>
            </w:pPr>
            <w:r w:rsidRPr="001D766C">
              <w:rPr>
                <w:rFonts w:ascii="Arial" w:hAnsi="Arial" w:cs="Arial"/>
                <w:b/>
                <w:bCs/>
                <w:sz w:val="20"/>
              </w:rPr>
              <w:t>Greenhouse Gas Emissions</w:t>
            </w:r>
          </w:p>
        </w:tc>
        <w:tc>
          <w:tcPr>
            <w:tcW w:w="3240" w:type="dxa"/>
          </w:tcPr>
          <w:p w14:paraId="6294DB14" w14:textId="49BDB5EA" w:rsidR="002A6686" w:rsidRPr="001D766C" w:rsidRDefault="00AC2B40" w:rsidP="001B3A70">
            <w:pPr>
              <w:spacing w:before="60" w:after="60"/>
              <w:jc w:val="center"/>
              <w:rPr>
                <w:rFonts w:ascii="Arial" w:hAnsi="Arial" w:cs="Arial"/>
                <w:b/>
                <w:bCs/>
                <w:color w:val="000000" w:themeColor="text1"/>
                <w:sz w:val="20"/>
              </w:rPr>
            </w:pPr>
            <w:r w:rsidRPr="001D766C">
              <w:rPr>
                <w:rFonts w:ascii="Arial" w:hAnsi="Arial" w:cs="Arial"/>
                <w:b/>
                <w:bCs/>
                <w:color w:val="000000" w:themeColor="text1"/>
                <w:sz w:val="20"/>
              </w:rPr>
              <w:t>Yes</w:t>
            </w:r>
          </w:p>
        </w:tc>
      </w:tr>
      <w:tr w:rsidR="002A6686" w14:paraId="6B932C53" w14:textId="77777777" w:rsidTr="006E0F05">
        <w:tc>
          <w:tcPr>
            <w:tcW w:w="5665" w:type="dxa"/>
          </w:tcPr>
          <w:p w14:paraId="554344BD" w14:textId="51D0C2A7" w:rsidR="002A6686" w:rsidRPr="00D81242" w:rsidRDefault="001B3A70" w:rsidP="001B3A70">
            <w:pPr>
              <w:spacing w:before="60" w:after="60"/>
              <w:rPr>
                <w:rFonts w:ascii="Arial" w:hAnsi="Arial" w:cs="Arial"/>
                <w:b/>
                <w:bCs/>
                <w:sz w:val="20"/>
              </w:rPr>
            </w:pPr>
            <w:r w:rsidRPr="00D81242">
              <w:rPr>
                <w:rFonts w:ascii="Arial" w:hAnsi="Arial" w:cs="Arial"/>
                <w:b/>
                <w:bCs/>
                <w:sz w:val="20"/>
              </w:rPr>
              <w:t>Hazards and Hazardous Materials</w:t>
            </w:r>
          </w:p>
        </w:tc>
        <w:tc>
          <w:tcPr>
            <w:tcW w:w="3240" w:type="dxa"/>
          </w:tcPr>
          <w:p w14:paraId="10B0D976" w14:textId="7F30A477" w:rsidR="002A6686" w:rsidRPr="00856285" w:rsidRDefault="00E534A9" w:rsidP="001B3A70">
            <w:pPr>
              <w:spacing w:before="60" w:after="60"/>
              <w:jc w:val="center"/>
              <w:rPr>
                <w:rFonts w:ascii="Arial" w:hAnsi="Arial" w:cs="Arial"/>
                <w:color w:val="000000" w:themeColor="text1"/>
                <w:sz w:val="20"/>
              </w:rPr>
            </w:pPr>
            <w:r w:rsidRPr="00D81242">
              <w:rPr>
                <w:rFonts w:ascii="Arial" w:hAnsi="Arial" w:cs="Arial"/>
                <w:b/>
                <w:bCs/>
                <w:color w:val="000000" w:themeColor="text1"/>
                <w:sz w:val="20"/>
              </w:rPr>
              <w:t>Yes</w:t>
            </w:r>
          </w:p>
        </w:tc>
      </w:tr>
      <w:tr w:rsidR="002A6686" w14:paraId="77AEB66D" w14:textId="77777777" w:rsidTr="006E0F05">
        <w:tc>
          <w:tcPr>
            <w:tcW w:w="5665" w:type="dxa"/>
          </w:tcPr>
          <w:p w14:paraId="4C02E262" w14:textId="0508D201" w:rsidR="002A6686" w:rsidRDefault="001B3A70" w:rsidP="001B3A70">
            <w:pPr>
              <w:spacing w:before="60" w:after="60"/>
              <w:rPr>
                <w:rFonts w:ascii="Arial" w:hAnsi="Arial" w:cs="Arial"/>
                <w:sz w:val="20"/>
              </w:rPr>
            </w:pPr>
            <w:r>
              <w:rPr>
                <w:rFonts w:ascii="Arial" w:hAnsi="Arial" w:cs="Arial"/>
                <w:sz w:val="20"/>
              </w:rPr>
              <w:t>Hydrology/Water Quality</w:t>
            </w:r>
          </w:p>
        </w:tc>
        <w:tc>
          <w:tcPr>
            <w:tcW w:w="3240" w:type="dxa"/>
          </w:tcPr>
          <w:p w14:paraId="25B3A431" w14:textId="6259D241" w:rsidR="002A6686" w:rsidRPr="00856285" w:rsidRDefault="00DB16F7" w:rsidP="001B3A70">
            <w:pPr>
              <w:spacing w:before="60" w:after="60"/>
              <w:jc w:val="center"/>
              <w:rPr>
                <w:rFonts w:ascii="Arial" w:hAnsi="Arial" w:cs="Arial"/>
                <w:color w:val="000000" w:themeColor="text1"/>
                <w:sz w:val="20"/>
              </w:rPr>
            </w:pPr>
            <w:r w:rsidRPr="00856285">
              <w:rPr>
                <w:rFonts w:ascii="Arial" w:hAnsi="Arial" w:cs="Arial"/>
                <w:color w:val="000000" w:themeColor="text1"/>
                <w:sz w:val="20"/>
              </w:rPr>
              <w:t>No</w:t>
            </w:r>
          </w:p>
        </w:tc>
      </w:tr>
      <w:tr w:rsidR="002A6686" w14:paraId="258CFDC7" w14:textId="77777777" w:rsidTr="006E0F05">
        <w:tc>
          <w:tcPr>
            <w:tcW w:w="5665" w:type="dxa"/>
          </w:tcPr>
          <w:p w14:paraId="3E388116" w14:textId="0C1F5228" w:rsidR="002A6686" w:rsidRDefault="001B3A70" w:rsidP="001B3A70">
            <w:pPr>
              <w:spacing w:before="60" w:after="60"/>
              <w:rPr>
                <w:rFonts w:ascii="Arial" w:hAnsi="Arial" w:cs="Arial"/>
                <w:sz w:val="20"/>
              </w:rPr>
            </w:pPr>
            <w:r>
              <w:rPr>
                <w:rFonts w:ascii="Arial" w:hAnsi="Arial" w:cs="Arial"/>
                <w:sz w:val="20"/>
              </w:rPr>
              <w:t>Land Use/Planning</w:t>
            </w:r>
          </w:p>
        </w:tc>
        <w:tc>
          <w:tcPr>
            <w:tcW w:w="3240" w:type="dxa"/>
          </w:tcPr>
          <w:p w14:paraId="18BCFEF0" w14:textId="0404E88A" w:rsidR="002A6686" w:rsidRPr="00856285" w:rsidRDefault="00DB16F7" w:rsidP="001B3A70">
            <w:pPr>
              <w:spacing w:before="60" w:after="60"/>
              <w:jc w:val="center"/>
              <w:rPr>
                <w:rFonts w:ascii="Arial" w:hAnsi="Arial" w:cs="Arial"/>
                <w:color w:val="000000" w:themeColor="text1"/>
                <w:sz w:val="20"/>
              </w:rPr>
            </w:pPr>
            <w:r w:rsidRPr="00856285">
              <w:rPr>
                <w:rFonts w:ascii="Arial" w:hAnsi="Arial" w:cs="Arial"/>
                <w:color w:val="000000" w:themeColor="text1"/>
                <w:sz w:val="20"/>
              </w:rPr>
              <w:t>No</w:t>
            </w:r>
          </w:p>
        </w:tc>
      </w:tr>
      <w:tr w:rsidR="002A6686" w14:paraId="5D075703" w14:textId="77777777" w:rsidTr="006E0F05">
        <w:tc>
          <w:tcPr>
            <w:tcW w:w="5665" w:type="dxa"/>
          </w:tcPr>
          <w:p w14:paraId="433B9268" w14:textId="67A34F54" w:rsidR="002A6686" w:rsidRDefault="00537DD6" w:rsidP="001B3A70">
            <w:pPr>
              <w:spacing w:before="60" w:after="60"/>
              <w:rPr>
                <w:rFonts w:ascii="Arial" w:hAnsi="Arial" w:cs="Arial"/>
                <w:sz w:val="20"/>
              </w:rPr>
            </w:pPr>
            <w:r>
              <w:rPr>
                <w:rFonts w:ascii="Arial" w:hAnsi="Arial" w:cs="Arial"/>
                <w:sz w:val="20"/>
              </w:rPr>
              <w:t>Mineral Resources</w:t>
            </w:r>
          </w:p>
        </w:tc>
        <w:tc>
          <w:tcPr>
            <w:tcW w:w="3240" w:type="dxa"/>
          </w:tcPr>
          <w:p w14:paraId="5F6C690F" w14:textId="4A734FD8" w:rsidR="002A6686" w:rsidRPr="00856285" w:rsidRDefault="00DB16F7" w:rsidP="001B3A70">
            <w:pPr>
              <w:spacing w:before="60" w:after="60"/>
              <w:jc w:val="center"/>
              <w:rPr>
                <w:rFonts w:ascii="Arial" w:hAnsi="Arial" w:cs="Arial"/>
                <w:color w:val="000000" w:themeColor="text1"/>
                <w:sz w:val="20"/>
              </w:rPr>
            </w:pPr>
            <w:r w:rsidRPr="00856285">
              <w:rPr>
                <w:rFonts w:ascii="Arial" w:hAnsi="Arial" w:cs="Arial"/>
                <w:color w:val="000000" w:themeColor="text1"/>
                <w:sz w:val="20"/>
              </w:rPr>
              <w:t>No</w:t>
            </w:r>
          </w:p>
        </w:tc>
      </w:tr>
      <w:tr w:rsidR="002A6686" w14:paraId="3133A088" w14:textId="77777777" w:rsidTr="006E0F05">
        <w:tc>
          <w:tcPr>
            <w:tcW w:w="5665" w:type="dxa"/>
          </w:tcPr>
          <w:p w14:paraId="5F58A608" w14:textId="2E4E3148" w:rsidR="002A6686" w:rsidRPr="001D766C" w:rsidRDefault="00537DD6" w:rsidP="001B3A70">
            <w:pPr>
              <w:spacing w:before="60" w:after="60"/>
              <w:rPr>
                <w:rFonts w:ascii="Arial" w:hAnsi="Arial" w:cs="Arial"/>
                <w:b/>
                <w:bCs/>
                <w:sz w:val="20"/>
              </w:rPr>
            </w:pPr>
            <w:r w:rsidRPr="001D766C">
              <w:rPr>
                <w:rFonts w:ascii="Arial" w:hAnsi="Arial" w:cs="Arial"/>
                <w:b/>
                <w:bCs/>
                <w:sz w:val="20"/>
              </w:rPr>
              <w:t>Noise</w:t>
            </w:r>
          </w:p>
        </w:tc>
        <w:tc>
          <w:tcPr>
            <w:tcW w:w="3240" w:type="dxa"/>
          </w:tcPr>
          <w:p w14:paraId="66E66EC0" w14:textId="0F9A343D" w:rsidR="002A6686" w:rsidRPr="001D766C" w:rsidRDefault="00424DE5" w:rsidP="001B3A70">
            <w:pPr>
              <w:spacing w:before="60" w:after="60"/>
              <w:jc w:val="center"/>
              <w:rPr>
                <w:rFonts w:ascii="Arial" w:hAnsi="Arial" w:cs="Arial"/>
                <w:b/>
                <w:bCs/>
                <w:color w:val="000000" w:themeColor="text1"/>
                <w:sz w:val="20"/>
              </w:rPr>
            </w:pPr>
            <w:r w:rsidRPr="001D766C">
              <w:rPr>
                <w:rFonts w:ascii="Arial" w:hAnsi="Arial" w:cs="Arial"/>
                <w:b/>
                <w:bCs/>
                <w:color w:val="000000" w:themeColor="text1"/>
                <w:sz w:val="20"/>
              </w:rPr>
              <w:t>Yes</w:t>
            </w:r>
          </w:p>
        </w:tc>
      </w:tr>
      <w:tr w:rsidR="002A6686" w14:paraId="19F23DE2" w14:textId="77777777" w:rsidTr="006E0F05">
        <w:tc>
          <w:tcPr>
            <w:tcW w:w="5665" w:type="dxa"/>
          </w:tcPr>
          <w:p w14:paraId="5A07DD27" w14:textId="2663BDA2" w:rsidR="002A6686" w:rsidRDefault="00537DD6" w:rsidP="001B3A70">
            <w:pPr>
              <w:spacing w:before="60" w:after="60"/>
              <w:rPr>
                <w:rFonts w:ascii="Arial" w:hAnsi="Arial" w:cs="Arial"/>
                <w:sz w:val="20"/>
              </w:rPr>
            </w:pPr>
            <w:r w:rsidRPr="002B624B">
              <w:rPr>
                <w:rFonts w:ascii="Arial" w:hAnsi="Arial" w:cs="Arial"/>
                <w:sz w:val="20"/>
              </w:rPr>
              <w:t>Population/Housing</w:t>
            </w:r>
          </w:p>
        </w:tc>
        <w:tc>
          <w:tcPr>
            <w:tcW w:w="3240" w:type="dxa"/>
          </w:tcPr>
          <w:p w14:paraId="7ABC03FF" w14:textId="431FB300" w:rsidR="002A6686" w:rsidRPr="00856285" w:rsidRDefault="00DB16F7" w:rsidP="001B3A70">
            <w:pPr>
              <w:spacing w:before="60" w:after="60"/>
              <w:jc w:val="center"/>
              <w:rPr>
                <w:rFonts w:ascii="Arial" w:hAnsi="Arial" w:cs="Arial"/>
                <w:color w:val="000000" w:themeColor="text1"/>
                <w:sz w:val="20"/>
              </w:rPr>
            </w:pPr>
            <w:r w:rsidRPr="00856285">
              <w:rPr>
                <w:rFonts w:ascii="Arial" w:hAnsi="Arial" w:cs="Arial"/>
                <w:color w:val="000000" w:themeColor="text1"/>
                <w:sz w:val="20"/>
              </w:rPr>
              <w:t>No</w:t>
            </w:r>
          </w:p>
        </w:tc>
      </w:tr>
      <w:tr w:rsidR="002A6686" w14:paraId="7FB2C0A4" w14:textId="77777777" w:rsidTr="006E0F05">
        <w:tc>
          <w:tcPr>
            <w:tcW w:w="5665" w:type="dxa"/>
          </w:tcPr>
          <w:p w14:paraId="7EFBD18A" w14:textId="52C73702" w:rsidR="002A6686" w:rsidRPr="00C07D0D" w:rsidRDefault="00537DD6" w:rsidP="001B3A70">
            <w:pPr>
              <w:spacing w:before="60" w:after="60"/>
              <w:rPr>
                <w:rFonts w:ascii="Arial" w:hAnsi="Arial" w:cs="Arial"/>
                <w:b/>
                <w:bCs/>
                <w:sz w:val="20"/>
              </w:rPr>
            </w:pPr>
            <w:r w:rsidRPr="00C07D0D">
              <w:rPr>
                <w:rFonts w:ascii="Arial" w:hAnsi="Arial" w:cs="Arial"/>
                <w:b/>
                <w:bCs/>
                <w:sz w:val="20"/>
              </w:rPr>
              <w:t>Public Services</w:t>
            </w:r>
          </w:p>
        </w:tc>
        <w:tc>
          <w:tcPr>
            <w:tcW w:w="3240" w:type="dxa"/>
          </w:tcPr>
          <w:p w14:paraId="1DA28AC7" w14:textId="407B4FFF" w:rsidR="002A6686" w:rsidRPr="00C07D0D" w:rsidRDefault="00343F4B" w:rsidP="001B3A70">
            <w:pPr>
              <w:spacing w:before="60" w:after="60"/>
              <w:jc w:val="center"/>
              <w:rPr>
                <w:rFonts w:ascii="Arial" w:hAnsi="Arial" w:cs="Arial"/>
                <w:b/>
                <w:bCs/>
                <w:color w:val="000000" w:themeColor="text1"/>
                <w:sz w:val="20"/>
              </w:rPr>
            </w:pPr>
            <w:r w:rsidRPr="00C07D0D">
              <w:rPr>
                <w:rFonts w:ascii="Arial" w:hAnsi="Arial" w:cs="Arial"/>
                <w:b/>
                <w:bCs/>
                <w:color w:val="000000" w:themeColor="text1"/>
                <w:sz w:val="20"/>
              </w:rPr>
              <w:t>Yes</w:t>
            </w:r>
          </w:p>
        </w:tc>
      </w:tr>
      <w:tr w:rsidR="002A6686" w14:paraId="411357BA" w14:textId="77777777" w:rsidTr="006E0F05">
        <w:tc>
          <w:tcPr>
            <w:tcW w:w="5665" w:type="dxa"/>
          </w:tcPr>
          <w:p w14:paraId="32192D82" w14:textId="2EB0118E" w:rsidR="002A6686" w:rsidRDefault="00537DD6" w:rsidP="001B3A70">
            <w:pPr>
              <w:spacing w:before="60" w:after="60"/>
              <w:rPr>
                <w:rFonts w:ascii="Arial" w:hAnsi="Arial" w:cs="Arial"/>
                <w:sz w:val="20"/>
              </w:rPr>
            </w:pPr>
            <w:r>
              <w:rPr>
                <w:rFonts w:ascii="Arial" w:hAnsi="Arial" w:cs="Arial"/>
                <w:sz w:val="20"/>
              </w:rPr>
              <w:t>Recreation</w:t>
            </w:r>
          </w:p>
        </w:tc>
        <w:tc>
          <w:tcPr>
            <w:tcW w:w="3240" w:type="dxa"/>
          </w:tcPr>
          <w:p w14:paraId="0AF3ABD2" w14:textId="7F2F68BD" w:rsidR="002A6686" w:rsidRPr="00856285" w:rsidRDefault="00DB16F7" w:rsidP="001B3A70">
            <w:pPr>
              <w:spacing w:before="60" w:after="60"/>
              <w:jc w:val="center"/>
              <w:rPr>
                <w:rFonts w:ascii="Arial" w:hAnsi="Arial" w:cs="Arial"/>
                <w:color w:val="000000" w:themeColor="text1"/>
                <w:sz w:val="20"/>
              </w:rPr>
            </w:pPr>
            <w:r w:rsidRPr="00856285">
              <w:rPr>
                <w:rFonts w:ascii="Arial" w:hAnsi="Arial" w:cs="Arial"/>
                <w:color w:val="000000" w:themeColor="text1"/>
                <w:sz w:val="20"/>
              </w:rPr>
              <w:t>No</w:t>
            </w:r>
          </w:p>
        </w:tc>
      </w:tr>
      <w:tr w:rsidR="002A6686" w14:paraId="49735346" w14:textId="77777777" w:rsidTr="006E0F05">
        <w:tc>
          <w:tcPr>
            <w:tcW w:w="5665" w:type="dxa"/>
          </w:tcPr>
          <w:p w14:paraId="38150482" w14:textId="65E70E83" w:rsidR="002A6686" w:rsidRPr="00C07D0D" w:rsidRDefault="00537DD6" w:rsidP="001B3A70">
            <w:pPr>
              <w:spacing w:before="60" w:after="60"/>
              <w:rPr>
                <w:rFonts w:ascii="Arial" w:hAnsi="Arial" w:cs="Arial"/>
                <w:sz w:val="20"/>
              </w:rPr>
            </w:pPr>
            <w:r w:rsidRPr="00C07D0D">
              <w:rPr>
                <w:rFonts w:ascii="Arial" w:hAnsi="Arial" w:cs="Arial"/>
                <w:sz w:val="20"/>
              </w:rPr>
              <w:t>Transportation/Traffic</w:t>
            </w:r>
          </w:p>
        </w:tc>
        <w:tc>
          <w:tcPr>
            <w:tcW w:w="3240" w:type="dxa"/>
          </w:tcPr>
          <w:p w14:paraId="195ABF8D" w14:textId="55B8B730" w:rsidR="002A6686" w:rsidRPr="00C07D0D" w:rsidRDefault="00343F4B" w:rsidP="001B3A70">
            <w:pPr>
              <w:spacing w:before="60" w:after="60"/>
              <w:jc w:val="center"/>
              <w:rPr>
                <w:rFonts w:ascii="Arial" w:hAnsi="Arial" w:cs="Arial"/>
                <w:color w:val="000000" w:themeColor="text1"/>
                <w:sz w:val="20"/>
              </w:rPr>
            </w:pPr>
            <w:r>
              <w:rPr>
                <w:rFonts w:ascii="Arial" w:hAnsi="Arial" w:cs="Arial"/>
                <w:color w:val="000000" w:themeColor="text1"/>
                <w:sz w:val="20"/>
              </w:rPr>
              <w:t>No</w:t>
            </w:r>
          </w:p>
        </w:tc>
      </w:tr>
      <w:tr w:rsidR="002A6686" w14:paraId="5B98274A" w14:textId="77777777" w:rsidTr="006E0F05">
        <w:tc>
          <w:tcPr>
            <w:tcW w:w="5665" w:type="dxa"/>
          </w:tcPr>
          <w:p w14:paraId="532D74B7" w14:textId="2BF0120B" w:rsidR="002A6686" w:rsidRDefault="00537DD6" w:rsidP="001B3A70">
            <w:pPr>
              <w:spacing w:before="60" w:after="60"/>
              <w:rPr>
                <w:rFonts w:ascii="Arial" w:hAnsi="Arial" w:cs="Arial"/>
                <w:sz w:val="20"/>
              </w:rPr>
            </w:pPr>
            <w:r w:rsidRPr="002B624B">
              <w:rPr>
                <w:rFonts w:ascii="Arial" w:hAnsi="Arial" w:cs="Arial"/>
                <w:sz w:val="20"/>
              </w:rPr>
              <w:t>Tribal Cultural Resources</w:t>
            </w:r>
          </w:p>
        </w:tc>
        <w:tc>
          <w:tcPr>
            <w:tcW w:w="3240" w:type="dxa"/>
          </w:tcPr>
          <w:p w14:paraId="11E364A1" w14:textId="7F5E8130" w:rsidR="002A6686" w:rsidRPr="00856285" w:rsidRDefault="00DB16F7" w:rsidP="001B3A70">
            <w:pPr>
              <w:spacing w:before="60" w:after="60"/>
              <w:jc w:val="center"/>
              <w:rPr>
                <w:rFonts w:ascii="Arial" w:hAnsi="Arial" w:cs="Arial"/>
                <w:color w:val="000000" w:themeColor="text1"/>
                <w:sz w:val="20"/>
              </w:rPr>
            </w:pPr>
            <w:r w:rsidRPr="00856285">
              <w:rPr>
                <w:rFonts w:ascii="Arial" w:hAnsi="Arial" w:cs="Arial"/>
                <w:color w:val="000000" w:themeColor="text1"/>
                <w:sz w:val="20"/>
              </w:rPr>
              <w:t>No</w:t>
            </w:r>
          </w:p>
        </w:tc>
      </w:tr>
      <w:tr w:rsidR="002A6686" w14:paraId="3BDBFE84" w14:textId="77777777" w:rsidTr="006E0F05">
        <w:tc>
          <w:tcPr>
            <w:tcW w:w="5665" w:type="dxa"/>
          </w:tcPr>
          <w:p w14:paraId="66452999" w14:textId="224E9998" w:rsidR="002A6686" w:rsidRDefault="00537DD6" w:rsidP="001B3A70">
            <w:pPr>
              <w:spacing w:before="60" w:after="60"/>
              <w:rPr>
                <w:rFonts w:ascii="Arial" w:hAnsi="Arial" w:cs="Arial"/>
                <w:sz w:val="20"/>
              </w:rPr>
            </w:pPr>
            <w:r w:rsidRPr="002B624B">
              <w:rPr>
                <w:rFonts w:ascii="Arial" w:hAnsi="Arial" w:cs="Arial"/>
                <w:sz w:val="20"/>
              </w:rPr>
              <w:t>Utilities/Service Systems</w:t>
            </w:r>
          </w:p>
        </w:tc>
        <w:tc>
          <w:tcPr>
            <w:tcW w:w="3240" w:type="dxa"/>
          </w:tcPr>
          <w:p w14:paraId="0659BE08" w14:textId="58A86E7F" w:rsidR="002A6686" w:rsidRPr="00856285" w:rsidRDefault="00E5089F" w:rsidP="001B3A70">
            <w:pPr>
              <w:spacing w:before="60" w:after="60"/>
              <w:jc w:val="center"/>
              <w:rPr>
                <w:rFonts w:ascii="Arial" w:hAnsi="Arial" w:cs="Arial"/>
                <w:color w:val="000000" w:themeColor="text1"/>
                <w:sz w:val="20"/>
              </w:rPr>
            </w:pPr>
            <w:r>
              <w:rPr>
                <w:rFonts w:ascii="Arial" w:hAnsi="Arial" w:cs="Arial"/>
                <w:color w:val="000000" w:themeColor="text1"/>
                <w:sz w:val="20"/>
              </w:rPr>
              <w:t>No</w:t>
            </w:r>
          </w:p>
        </w:tc>
      </w:tr>
      <w:tr w:rsidR="002A6686" w14:paraId="4A477B63" w14:textId="77777777" w:rsidTr="006E0F05">
        <w:tc>
          <w:tcPr>
            <w:tcW w:w="5665" w:type="dxa"/>
          </w:tcPr>
          <w:p w14:paraId="5D0F3A96" w14:textId="5FB081DB" w:rsidR="002A6686" w:rsidRPr="00C07D0D" w:rsidRDefault="00537DD6" w:rsidP="001B3A70">
            <w:pPr>
              <w:spacing w:before="60" w:after="60"/>
              <w:rPr>
                <w:rFonts w:ascii="Arial" w:hAnsi="Arial" w:cs="Arial"/>
                <w:sz w:val="20"/>
              </w:rPr>
            </w:pPr>
            <w:r w:rsidRPr="00C07D0D">
              <w:rPr>
                <w:rFonts w:ascii="Arial" w:hAnsi="Arial" w:cs="Arial"/>
                <w:sz w:val="20"/>
              </w:rPr>
              <w:t>Wildfire</w:t>
            </w:r>
          </w:p>
        </w:tc>
        <w:tc>
          <w:tcPr>
            <w:tcW w:w="3240" w:type="dxa"/>
          </w:tcPr>
          <w:p w14:paraId="2C476702" w14:textId="2A588634" w:rsidR="002A6686" w:rsidRPr="00C07D0D" w:rsidRDefault="00B1623C" w:rsidP="001B3A70">
            <w:pPr>
              <w:spacing w:before="60" w:after="60"/>
              <w:jc w:val="center"/>
              <w:rPr>
                <w:rFonts w:ascii="Arial" w:hAnsi="Arial" w:cs="Arial"/>
                <w:color w:val="000000" w:themeColor="text1"/>
                <w:sz w:val="20"/>
              </w:rPr>
            </w:pPr>
            <w:r w:rsidRPr="00C07D0D">
              <w:rPr>
                <w:rFonts w:ascii="Arial" w:hAnsi="Arial" w:cs="Arial"/>
                <w:color w:val="000000" w:themeColor="text1"/>
                <w:sz w:val="20"/>
              </w:rPr>
              <w:t>No</w:t>
            </w:r>
          </w:p>
        </w:tc>
      </w:tr>
      <w:tr w:rsidR="002A6686" w14:paraId="6EB23B02" w14:textId="77777777" w:rsidTr="006E0F05">
        <w:tc>
          <w:tcPr>
            <w:tcW w:w="5665" w:type="dxa"/>
          </w:tcPr>
          <w:p w14:paraId="636BC863" w14:textId="61B351F5" w:rsidR="002A6686" w:rsidRPr="00B1623C" w:rsidRDefault="001B3A70" w:rsidP="001B3A70">
            <w:pPr>
              <w:spacing w:before="60" w:after="60"/>
              <w:rPr>
                <w:rFonts w:ascii="Arial" w:hAnsi="Arial" w:cs="Arial"/>
                <w:b/>
                <w:bCs/>
                <w:sz w:val="20"/>
              </w:rPr>
            </w:pPr>
            <w:r w:rsidRPr="00B1623C">
              <w:rPr>
                <w:rFonts w:ascii="Arial" w:hAnsi="Arial" w:cs="Arial"/>
                <w:b/>
                <w:bCs/>
                <w:sz w:val="20"/>
              </w:rPr>
              <w:t>Mandatory Findings of Significance</w:t>
            </w:r>
          </w:p>
        </w:tc>
        <w:tc>
          <w:tcPr>
            <w:tcW w:w="3240" w:type="dxa"/>
          </w:tcPr>
          <w:p w14:paraId="38F373E7" w14:textId="21214399" w:rsidR="002A6686" w:rsidRPr="00B1623C" w:rsidRDefault="00B1623C" w:rsidP="001B3A70">
            <w:pPr>
              <w:spacing w:before="60" w:after="60"/>
              <w:jc w:val="center"/>
              <w:rPr>
                <w:rFonts w:ascii="Arial" w:hAnsi="Arial" w:cs="Arial"/>
                <w:b/>
                <w:bCs/>
                <w:color w:val="000000" w:themeColor="text1"/>
                <w:sz w:val="20"/>
              </w:rPr>
            </w:pPr>
            <w:r w:rsidRPr="00C07D0D">
              <w:rPr>
                <w:rFonts w:ascii="Arial" w:hAnsi="Arial" w:cs="Arial"/>
                <w:b/>
                <w:bCs/>
                <w:color w:val="000000" w:themeColor="text1"/>
                <w:sz w:val="20"/>
              </w:rPr>
              <w:t>Yes</w:t>
            </w:r>
          </w:p>
        </w:tc>
      </w:tr>
    </w:tbl>
    <w:p w14:paraId="72430F75" w14:textId="77777777" w:rsidR="00F5590F" w:rsidRDefault="00F5590F" w:rsidP="00F5590F">
      <w:pPr>
        <w:pStyle w:val="BodyTextStacked"/>
        <w:spacing w:after="0" w:line="360" w:lineRule="auto"/>
        <w:rPr>
          <w:rFonts w:ascii="Times New Roman" w:hAnsi="Times New Roman"/>
        </w:rPr>
      </w:pPr>
      <w:bookmarkStart w:id="53" w:name="_Toc451353277"/>
    </w:p>
    <w:p w14:paraId="4E006226" w14:textId="293A4131" w:rsidR="004F7EDF" w:rsidRPr="009B7634" w:rsidRDefault="00976DBE" w:rsidP="00EC6994">
      <w:pPr>
        <w:pStyle w:val="BodyTextStacked"/>
        <w:spacing w:after="0"/>
        <w:rPr>
          <w:rFonts w:cs="Arial"/>
        </w:rPr>
      </w:pPr>
      <w:r w:rsidRPr="009B7634">
        <w:rPr>
          <w:rFonts w:cs="Arial"/>
        </w:rPr>
        <w:t>The CEQA</w:t>
      </w:r>
      <w:r w:rsidR="004F7EDF" w:rsidRPr="009B7634">
        <w:rPr>
          <w:rFonts w:cs="Arial"/>
        </w:rPr>
        <w:t xml:space="preserve"> </w:t>
      </w:r>
      <w:r w:rsidR="00420209" w:rsidRPr="009B7634">
        <w:rPr>
          <w:rFonts w:cs="Arial"/>
        </w:rPr>
        <w:t>Environmental C</w:t>
      </w:r>
      <w:r w:rsidR="004F7EDF" w:rsidRPr="009B7634">
        <w:rPr>
          <w:rFonts w:cs="Arial"/>
        </w:rPr>
        <w:t xml:space="preserve">hecklist identifies physical, biological, social, and economic factors that might be affected by the proposed project. In many cases, background studies performed in connection with the project </w:t>
      </w:r>
      <w:r w:rsidR="00987B01">
        <w:rPr>
          <w:rFonts w:cs="Arial"/>
        </w:rPr>
        <w:t xml:space="preserve">will </w:t>
      </w:r>
      <w:r w:rsidR="00C42145">
        <w:rPr>
          <w:rFonts w:cs="Arial"/>
        </w:rPr>
        <w:t>would</w:t>
      </w:r>
      <w:r w:rsidR="00C42145" w:rsidRPr="009B7634">
        <w:rPr>
          <w:rFonts w:cs="Arial"/>
        </w:rPr>
        <w:t xml:space="preserve"> </w:t>
      </w:r>
      <w:r w:rsidR="004F7EDF" w:rsidRPr="009B7634">
        <w:rPr>
          <w:rFonts w:cs="Arial"/>
        </w:rPr>
        <w:t xml:space="preserve">indicate there are no impacts to a </w:t>
      </w:r>
      <w:r w:rsidR="0016440F" w:rsidRPr="009B7634">
        <w:rPr>
          <w:rFonts w:cs="Arial"/>
        </w:rPr>
        <w:t>resource</w:t>
      </w:r>
      <w:r w:rsidR="004F7EDF" w:rsidRPr="009B7634">
        <w:rPr>
          <w:rFonts w:cs="Arial"/>
        </w:rPr>
        <w:t xml:space="preserve">. A </w:t>
      </w:r>
      <w:r w:rsidR="009F16E0" w:rsidRPr="009B7634">
        <w:rPr>
          <w:rFonts w:cs="Arial"/>
        </w:rPr>
        <w:t>“</w:t>
      </w:r>
      <w:r w:rsidR="004F7EDF" w:rsidRPr="009B7634">
        <w:rPr>
          <w:rFonts w:cs="Arial"/>
        </w:rPr>
        <w:t>N</w:t>
      </w:r>
      <w:r w:rsidR="009F16E0" w:rsidRPr="009B7634">
        <w:rPr>
          <w:rFonts w:cs="Arial"/>
        </w:rPr>
        <w:t>o</w:t>
      </w:r>
      <w:r w:rsidR="004F7EDF" w:rsidRPr="009B7634">
        <w:rPr>
          <w:rFonts w:cs="Arial"/>
        </w:rPr>
        <w:t xml:space="preserve"> I</w:t>
      </w:r>
      <w:r w:rsidR="009F16E0" w:rsidRPr="009B7634">
        <w:rPr>
          <w:rFonts w:cs="Arial"/>
        </w:rPr>
        <w:t>mpact”</w:t>
      </w:r>
      <w:r w:rsidR="004F7EDF" w:rsidRPr="009B7634">
        <w:rPr>
          <w:rFonts w:cs="Arial"/>
        </w:rPr>
        <w:t xml:space="preserve"> answer in the last column of the checklist reflects this determination. The words </w:t>
      </w:r>
      <w:r w:rsidR="002709D5" w:rsidRPr="009B7634">
        <w:rPr>
          <w:rFonts w:cs="Arial"/>
        </w:rPr>
        <w:t>“</w:t>
      </w:r>
      <w:r w:rsidR="004F7EDF" w:rsidRPr="009B7634">
        <w:rPr>
          <w:rFonts w:cs="Arial"/>
        </w:rPr>
        <w:t>significant</w:t>
      </w:r>
      <w:r w:rsidR="002709D5" w:rsidRPr="009B7634">
        <w:rPr>
          <w:rFonts w:cs="Arial"/>
        </w:rPr>
        <w:t>”</w:t>
      </w:r>
      <w:r w:rsidR="004F7EDF" w:rsidRPr="009B7634">
        <w:rPr>
          <w:rFonts w:cs="Arial"/>
        </w:rPr>
        <w:t xml:space="preserve"> and </w:t>
      </w:r>
      <w:r w:rsidR="002709D5" w:rsidRPr="009B7634">
        <w:rPr>
          <w:rFonts w:cs="Arial"/>
        </w:rPr>
        <w:t>“</w:t>
      </w:r>
      <w:r w:rsidR="004F7EDF" w:rsidRPr="009B7634">
        <w:rPr>
          <w:rFonts w:cs="Arial"/>
        </w:rPr>
        <w:t>significance</w:t>
      </w:r>
      <w:r w:rsidR="002709D5" w:rsidRPr="009B7634">
        <w:rPr>
          <w:rFonts w:cs="Arial"/>
        </w:rPr>
        <w:t>”</w:t>
      </w:r>
      <w:r w:rsidR="004F7EDF" w:rsidRPr="009B7634">
        <w:rPr>
          <w:rFonts w:cs="Arial"/>
        </w:rPr>
        <w:t xml:space="preserve"> used throughout the checklist </w:t>
      </w:r>
      <w:r w:rsidR="00526F6A" w:rsidRPr="009B7634">
        <w:rPr>
          <w:rFonts w:cs="Arial"/>
        </w:rPr>
        <w:t xml:space="preserve">and this document </w:t>
      </w:r>
      <w:r w:rsidR="004F7EDF" w:rsidRPr="009B7634">
        <w:rPr>
          <w:rFonts w:cs="Arial"/>
        </w:rPr>
        <w:t xml:space="preserve">are </w:t>
      </w:r>
      <w:r w:rsidR="00526F6A" w:rsidRPr="009B7634">
        <w:rPr>
          <w:rFonts w:cs="Arial"/>
        </w:rPr>
        <w:t>only related to potential impacts pursuant to</w:t>
      </w:r>
      <w:r w:rsidR="004F7EDF" w:rsidRPr="009B7634">
        <w:rPr>
          <w:rFonts w:cs="Arial"/>
        </w:rPr>
        <w:t xml:space="preserve"> CEQA. The</w:t>
      </w:r>
      <w:r w:rsidR="00854FCB">
        <w:rPr>
          <w:rFonts w:cs="Arial"/>
        </w:rPr>
        <w:t xml:space="preserve"> </w:t>
      </w:r>
      <w:r w:rsidR="004F7EDF" w:rsidRPr="009B7634">
        <w:rPr>
          <w:rFonts w:cs="Arial"/>
        </w:rPr>
        <w:lastRenderedPageBreak/>
        <w:t xml:space="preserve">questions in the </w:t>
      </w:r>
      <w:r w:rsidR="00420209" w:rsidRPr="009B7634">
        <w:rPr>
          <w:rFonts w:cs="Arial"/>
        </w:rPr>
        <w:t>CEQA C</w:t>
      </w:r>
      <w:r w:rsidR="004F7EDF" w:rsidRPr="009B7634">
        <w:rPr>
          <w:rFonts w:cs="Arial"/>
        </w:rPr>
        <w:t>hecklist are intended to encourage the thoughtful assessment of impacts and do not represent thresholds of significance.</w:t>
      </w:r>
    </w:p>
    <w:p w14:paraId="7FC2202C" w14:textId="6AE05A47" w:rsidR="000043BD" w:rsidRDefault="004F7EDF">
      <w:pPr>
        <w:pStyle w:val="BodyTextStacked"/>
        <w:spacing w:after="0"/>
        <w:rPr>
          <w:rFonts w:cs="Arial"/>
        </w:rPr>
      </w:pPr>
      <w:r w:rsidRPr="009B7634">
        <w:rPr>
          <w:rFonts w:cs="Arial"/>
        </w:rPr>
        <w:t xml:space="preserve">Project features, which can include both design elements of the project as well as standard measures that are applied to all or most Caltrans projects </w:t>
      </w:r>
      <w:r w:rsidR="006E0F05" w:rsidRPr="009B7634">
        <w:rPr>
          <w:rFonts w:cs="Arial"/>
        </w:rPr>
        <w:t>(</w:t>
      </w:r>
      <w:r w:rsidRPr="009B7634">
        <w:rPr>
          <w:rFonts w:cs="Arial"/>
        </w:rPr>
        <w:t>such as Best Management Practices (BMPs) and measures included in the Standard Plans and Specifications or as Standard Special Provisions</w:t>
      </w:r>
      <w:r w:rsidR="006E0F05" w:rsidRPr="009B7634">
        <w:rPr>
          <w:rFonts w:cs="Arial"/>
        </w:rPr>
        <w:t>)</w:t>
      </w:r>
      <w:r w:rsidRPr="009B7634">
        <w:rPr>
          <w:rFonts w:cs="Arial"/>
        </w:rPr>
        <w:t xml:space="preserve"> are considered </w:t>
      </w:r>
      <w:r w:rsidR="00420209" w:rsidRPr="009B7634">
        <w:rPr>
          <w:rFonts w:cs="Arial"/>
        </w:rPr>
        <w:t xml:space="preserve">to be an integral </w:t>
      </w:r>
      <w:r w:rsidRPr="009B7634">
        <w:rPr>
          <w:rFonts w:cs="Arial"/>
        </w:rPr>
        <w:t xml:space="preserve">part of the project and </w:t>
      </w:r>
      <w:r w:rsidR="00420209" w:rsidRPr="009B7634">
        <w:rPr>
          <w:rFonts w:cs="Arial"/>
        </w:rPr>
        <w:t xml:space="preserve">have been </w:t>
      </w:r>
      <w:r w:rsidRPr="009B7634">
        <w:rPr>
          <w:rFonts w:cs="Arial"/>
        </w:rPr>
        <w:t>considered prior to any significance determinations documented in the checklist or document.</w:t>
      </w:r>
    </w:p>
    <w:p w14:paraId="3BF4576B" w14:textId="77777777" w:rsidR="00B833B5" w:rsidRPr="00F560E8" w:rsidRDefault="00B833B5" w:rsidP="001F1968">
      <w:pPr>
        <w:pStyle w:val="StyleBodyText-TECbtvvbodytext--proposalBTSD-bodyOutline-3"/>
      </w:pPr>
    </w:p>
    <w:p w14:paraId="0453EB56" w14:textId="3AE3C37A" w:rsidR="00AB0FF7" w:rsidRDefault="00AB0FF7" w:rsidP="005708DB">
      <w:pPr>
        <w:pStyle w:val="Heading2"/>
      </w:pPr>
      <w:bookmarkStart w:id="54" w:name="_Toc63249096"/>
      <w:bookmarkEnd w:id="53"/>
      <w:r w:rsidRPr="001D766C">
        <w:t>Project Impact Analysis Under CEQA</w:t>
      </w:r>
      <w:bookmarkEnd w:id="54"/>
    </w:p>
    <w:p w14:paraId="1FA9F0C1" w14:textId="77777777" w:rsidR="00B833B5" w:rsidRPr="00987B01" w:rsidRDefault="00B833B5" w:rsidP="001F1968">
      <w:pPr>
        <w:pStyle w:val="StyleBodyText-TECbtvvbodytext--proposalBTSD-bodyOutline-3"/>
      </w:pPr>
    </w:p>
    <w:p w14:paraId="11D3F67D" w14:textId="1DDB01E1" w:rsidR="009B7634" w:rsidRDefault="004F7EDF">
      <w:pPr>
        <w:pStyle w:val="BodyTextStacked"/>
        <w:spacing w:after="0"/>
        <w:rPr>
          <w:rFonts w:cs="Arial"/>
        </w:rPr>
      </w:pPr>
      <w:r w:rsidRPr="009B7634">
        <w:rPr>
          <w:rFonts w:cs="Arial"/>
        </w:rPr>
        <w:t>CEQA broadly defines “project” to include “the whole of an action, which has a potential for resulting in either a direct physical change in the environment, or a reasonably foreseeable indirect physical change in the environment” (14 CCR § 15378).</w:t>
      </w:r>
      <w:bookmarkStart w:id="55" w:name="_Hlk5799386"/>
      <w:r w:rsidR="001B7DA9" w:rsidRPr="009B7634">
        <w:rPr>
          <w:rFonts w:cs="Arial"/>
        </w:rPr>
        <w:t xml:space="preserve"> </w:t>
      </w:r>
      <w:r w:rsidRPr="009B7634">
        <w:rPr>
          <w:rFonts w:cs="Arial"/>
        </w:rPr>
        <w:t xml:space="preserve">Under CEQA, </w:t>
      </w:r>
      <w:r w:rsidR="002C69FD" w:rsidRPr="009B7634">
        <w:rPr>
          <w:rFonts w:cs="Arial"/>
        </w:rPr>
        <w:t xml:space="preserve">normally </w:t>
      </w:r>
      <w:r w:rsidRPr="009B7634">
        <w:rPr>
          <w:rFonts w:cs="Arial"/>
        </w:rPr>
        <w:t xml:space="preserve">the baseline for environmental impact analysis consists of the existing conditions at the time the environmental studies began. </w:t>
      </w:r>
      <w:r w:rsidR="002C69FD" w:rsidRPr="009B7634">
        <w:rPr>
          <w:rFonts w:cs="Arial"/>
        </w:rPr>
        <w:t>However, it is important to choose the baseline that most meaningfully informs decision-makers and the public of the project’s possible impacts. Where existing conditions change or fluctuate over time, and where necessary to provide the most accurate picture practically possible of the project’s impacts, a lead agency may define existing conditions by referencing historic conditions, or conditions expected when the project becomes operational, or both, that are supported with substantial evidence.</w:t>
      </w:r>
      <w:r w:rsidR="001B7DA9" w:rsidRPr="009B7634">
        <w:rPr>
          <w:rFonts w:cs="Arial"/>
        </w:rPr>
        <w:t xml:space="preserve"> </w:t>
      </w:r>
      <w:r w:rsidR="002C69FD" w:rsidRPr="009B7634">
        <w:rPr>
          <w:rFonts w:cs="Arial"/>
        </w:rPr>
        <w:t>In addition, a lead agency may also use baselines consisting of both existing conditions and projected future conditions that are supported by reliable projections based on substantial evidence in the record.</w:t>
      </w:r>
      <w:bookmarkEnd w:id="55"/>
      <w:r w:rsidR="001B7DA9" w:rsidRPr="009B7634">
        <w:rPr>
          <w:rFonts w:cs="Arial"/>
        </w:rPr>
        <w:t xml:space="preserve"> </w:t>
      </w:r>
      <w:r w:rsidRPr="009B7634">
        <w:rPr>
          <w:rFonts w:cs="Arial"/>
        </w:rPr>
        <w:t>The CEQA Guidelines require a “statement of objectives sought by the proposed project” (14 CCR § 15124(b)).</w:t>
      </w:r>
    </w:p>
    <w:p w14:paraId="76778097" w14:textId="77777777" w:rsidR="009B7634" w:rsidRPr="009B7634" w:rsidRDefault="009B7634" w:rsidP="001F1968">
      <w:pPr>
        <w:pStyle w:val="StyleBodyText-TECbtvvbodytext--proposalBTSD-bodyOutline-3"/>
      </w:pPr>
    </w:p>
    <w:p w14:paraId="14836D5D" w14:textId="3C695DFD" w:rsidR="004F7EDF" w:rsidRPr="009B7634" w:rsidRDefault="004F7EDF" w:rsidP="001D766C">
      <w:pPr>
        <w:pStyle w:val="BodyTextStacked"/>
        <w:spacing w:after="0"/>
        <w:rPr>
          <w:rFonts w:cs="Arial"/>
        </w:rPr>
      </w:pPr>
      <w:r w:rsidRPr="009B7634">
        <w:rPr>
          <w:rFonts w:cs="Arial"/>
        </w:rPr>
        <w:t xml:space="preserve">CEQA requires the identification of each </w:t>
      </w:r>
      <w:r w:rsidR="00CC34B7" w:rsidRPr="009B7634">
        <w:rPr>
          <w:rFonts w:cs="Arial"/>
        </w:rPr>
        <w:t xml:space="preserve">potentially </w:t>
      </w:r>
      <w:r w:rsidRPr="009B7634">
        <w:rPr>
          <w:rFonts w:cs="Arial"/>
        </w:rPr>
        <w:t>“significant effect on the environment” resulting from the action, and ways to mitigate each significant effect.</w:t>
      </w:r>
      <w:r w:rsidR="00284D94" w:rsidRPr="009B7634">
        <w:rPr>
          <w:rFonts w:cs="Arial"/>
        </w:rPr>
        <w:t xml:space="preserve"> </w:t>
      </w:r>
      <w:r w:rsidRPr="009B7634">
        <w:rPr>
          <w:rFonts w:cs="Arial"/>
        </w:rPr>
        <w:t xml:space="preserve">Significance is defined as “Substantial or potentially substantial adverse change to any of the physical conditions within the area affected by the project” (14 CCR § 15382). </w:t>
      </w:r>
      <w:r w:rsidR="00284D94" w:rsidRPr="009B7634">
        <w:rPr>
          <w:rFonts w:cs="Arial"/>
        </w:rPr>
        <w:t xml:space="preserve"> </w:t>
      </w:r>
      <w:r w:rsidRPr="009B7634">
        <w:rPr>
          <w:rFonts w:cs="Arial"/>
        </w:rPr>
        <w:t>CEQA determinations are made prior to and separate from the development of mitigation measures for the project.</w:t>
      </w:r>
    </w:p>
    <w:p w14:paraId="07C1FDDC" w14:textId="77777777" w:rsidR="00A378A6" w:rsidRDefault="00A378A6" w:rsidP="00A378A6">
      <w:pPr>
        <w:pStyle w:val="BodyTextStacked"/>
        <w:spacing w:after="0"/>
        <w:rPr>
          <w:rFonts w:cs="Arial"/>
        </w:rPr>
      </w:pPr>
    </w:p>
    <w:p w14:paraId="110736CB" w14:textId="49064AD4" w:rsidR="004F7EDF" w:rsidRPr="009B7634" w:rsidRDefault="004F7EDF" w:rsidP="001D766C">
      <w:pPr>
        <w:pStyle w:val="BodyTextStacked"/>
        <w:spacing w:after="0"/>
        <w:rPr>
          <w:rFonts w:cs="Arial"/>
        </w:rPr>
      </w:pPr>
      <w:r w:rsidRPr="009B7634">
        <w:rPr>
          <w:rFonts w:cs="Arial"/>
        </w:rPr>
        <w:t xml:space="preserve">The legal standard for determining the significance of impacts is whether a “fair argument” can be made that a “substantial adverse change in physical conditions” would occur. The fair argument must be backed by substantial evidence including facts, reasonable assumption predicated upon fact, or expert opinion supported by facts. </w:t>
      </w:r>
      <w:r w:rsidR="00284D94" w:rsidRPr="009B7634">
        <w:rPr>
          <w:rFonts w:cs="Arial"/>
        </w:rPr>
        <w:t xml:space="preserve"> </w:t>
      </w:r>
      <w:r w:rsidR="001B7DA9" w:rsidRPr="009B7634">
        <w:rPr>
          <w:rFonts w:cs="Arial"/>
        </w:rPr>
        <w:t xml:space="preserve"> </w:t>
      </w:r>
      <w:r w:rsidRPr="009B7634">
        <w:rPr>
          <w:rFonts w:cs="Arial"/>
        </w:rPr>
        <w:t xml:space="preserve">Generally, an environmental professional with specific training in </w:t>
      </w:r>
      <w:r w:rsidR="00A93BF1" w:rsidRPr="009B7634">
        <w:rPr>
          <w:rFonts w:cs="Arial"/>
        </w:rPr>
        <w:t>an</w:t>
      </w:r>
      <w:r w:rsidRPr="009B7634">
        <w:rPr>
          <w:rFonts w:cs="Arial"/>
        </w:rPr>
        <w:t xml:space="preserve"> </w:t>
      </w:r>
      <w:r w:rsidR="009F16E0" w:rsidRPr="009B7634">
        <w:rPr>
          <w:rFonts w:cs="Arial"/>
        </w:rPr>
        <w:t>area</w:t>
      </w:r>
      <w:r w:rsidRPr="009B7634">
        <w:rPr>
          <w:rFonts w:cs="Arial"/>
        </w:rPr>
        <w:t xml:space="preserve"> of environmental review can make this determination.</w:t>
      </w:r>
    </w:p>
    <w:p w14:paraId="54C07821" w14:textId="77777777" w:rsidR="00A378A6" w:rsidRDefault="00A378A6" w:rsidP="00A378A6">
      <w:pPr>
        <w:pStyle w:val="BodyTextStacked"/>
        <w:spacing w:after="0"/>
        <w:rPr>
          <w:rFonts w:cs="Arial"/>
        </w:rPr>
      </w:pPr>
    </w:p>
    <w:p w14:paraId="5CCDD173" w14:textId="3DDC945C" w:rsidR="004F7EDF" w:rsidRPr="009B7634" w:rsidRDefault="004F7EDF" w:rsidP="001D766C">
      <w:pPr>
        <w:pStyle w:val="BodyTextStacked"/>
        <w:spacing w:after="0"/>
        <w:rPr>
          <w:rFonts w:cs="Arial"/>
        </w:rPr>
      </w:pPr>
      <w:r w:rsidRPr="009B7634">
        <w:rPr>
          <w:rFonts w:cs="Arial"/>
        </w:rPr>
        <w:t>Though not required, CEQA suggests Lead Agencies adopt thresholds of significance, which define the level of effect above which the Lead Agency w</w:t>
      </w:r>
      <w:r w:rsidR="00BF695A">
        <w:rPr>
          <w:rFonts w:cs="Arial"/>
        </w:rPr>
        <w:t xml:space="preserve">ould </w:t>
      </w:r>
      <w:r w:rsidRPr="009B7634">
        <w:rPr>
          <w:rFonts w:cs="Arial"/>
        </w:rPr>
        <w:t xml:space="preserve">consider impacts to be significant, and below which it </w:t>
      </w:r>
      <w:r w:rsidR="00BF695A">
        <w:rPr>
          <w:rFonts w:cs="Arial"/>
        </w:rPr>
        <w:t>would</w:t>
      </w:r>
      <w:r w:rsidRPr="009B7634">
        <w:rPr>
          <w:rFonts w:cs="Arial"/>
        </w:rPr>
        <w:t xml:space="preserve"> consider impacts to be less than significant.</w:t>
      </w:r>
      <w:r w:rsidR="001B7DA9" w:rsidRPr="009B7634">
        <w:rPr>
          <w:rFonts w:cs="Arial"/>
        </w:rPr>
        <w:t xml:space="preserve"> </w:t>
      </w:r>
      <w:r w:rsidRPr="009B7634">
        <w:rPr>
          <w:rFonts w:cs="Arial"/>
        </w:rPr>
        <w:t xml:space="preserve">Given the size of California and it’s varied, diverse, and complex ecosystems, as a Lead Agency that encompasses the entire State, developing thresholds of significance on a </w:t>
      </w:r>
      <w:r w:rsidR="001B7DA9" w:rsidRPr="009B7634">
        <w:rPr>
          <w:rFonts w:cs="Arial"/>
        </w:rPr>
        <w:t>s</w:t>
      </w:r>
      <w:r w:rsidRPr="009B7634">
        <w:rPr>
          <w:rFonts w:cs="Arial"/>
        </w:rPr>
        <w:t>tate-wide basis has not been pursued by Caltrans.</w:t>
      </w:r>
      <w:r w:rsidR="00284D94" w:rsidRPr="009B7634">
        <w:rPr>
          <w:rFonts w:cs="Arial"/>
        </w:rPr>
        <w:t xml:space="preserve"> </w:t>
      </w:r>
      <w:r w:rsidRPr="009B7634">
        <w:rPr>
          <w:rFonts w:cs="Arial"/>
        </w:rPr>
        <w:t xml:space="preserve">Rather, to ensure each resource is </w:t>
      </w:r>
      <w:r w:rsidRPr="009B7634">
        <w:rPr>
          <w:rFonts w:cs="Arial"/>
        </w:rPr>
        <w:lastRenderedPageBreak/>
        <w:t xml:space="preserve">evaluated objectively, Caltrans analyzes potential resource impacts based on their location and the effect of the potential impact on the resource </w:t>
      </w:r>
      <w:r w:rsidR="0016440F" w:rsidRPr="009B7634">
        <w:rPr>
          <w:rFonts w:cs="Arial"/>
        </w:rPr>
        <w:t>in</w:t>
      </w:r>
      <w:r w:rsidRPr="009B7634">
        <w:rPr>
          <w:rFonts w:cs="Arial"/>
        </w:rPr>
        <w:t xml:space="preserve"> the project area. For example, if a project has the potential to impact 0.10 acre of wetland in a watershed that has minimal development and contains thousands of acres of wetland, then a “less than significant” determination would be considered appropriate.</w:t>
      </w:r>
      <w:r w:rsidR="001B7DA9" w:rsidRPr="009B7634">
        <w:rPr>
          <w:rFonts w:cs="Arial"/>
        </w:rPr>
        <w:t xml:space="preserve"> </w:t>
      </w:r>
      <w:r w:rsidRPr="009B7634">
        <w:rPr>
          <w:rFonts w:cs="Arial"/>
        </w:rPr>
        <w:t>In comparison, if 0.10 acre of wetland would be impacted that is located within a park in a city that only has 1.00 acre of total wetland, then the 0.10 acre of wetland impact could be considered “significant.”</w:t>
      </w:r>
    </w:p>
    <w:p w14:paraId="4369CBEF" w14:textId="77777777" w:rsidR="00A378A6" w:rsidRDefault="00A378A6" w:rsidP="00A378A6">
      <w:pPr>
        <w:pStyle w:val="BodyTextStacked"/>
        <w:spacing w:after="0"/>
        <w:rPr>
          <w:rFonts w:cs="Arial"/>
        </w:rPr>
      </w:pPr>
    </w:p>
    <w:p w14:paraId="620B7AEC" w14:textId="31478482" w:rsidR="002C69FD" w:rsidRPr="009B7634" w:rsidRDefault="004F7EDF" w:rsidP="001D766C">
      <w:pPr>
        <w:pStyle w:val="BodyTextStacked"/>
        <w:spacing w:after="0"/>
        <w:rPr>
          <w:rFonts w:cs="Arial"/>
        </w:rPr>
      </w:pPr>
      <w:r w:rsidRPr="009B7634">
        <w:rPr>
          <w:rFonts w:cs="Arial"/>
        </w:rPr>
        <w:t xml:space="preserve">If the action may have a </w:t>
      </w:r>
      <w:r w:rsidR="00CC34B7" w:rsidRPr="009B7634">
        <w:rPr>
          <w:rFonts w:cs="Arial"/>
        </w:rPr>
        <w:t xml:space="preserve">potentially </w:t>
      </w:r>
      <w:r w:rsidRPr="009B7634">
        <w:rPr>
          <w:rFonts w:cs="Arial"/>
        </w:rPr>
        <w:t>significant effect on any environmental resource (even with mitigation measures implemented), then an Environmental Impact Report (EIR) must be prepared.</w:t>
      </w:r>
      <w:r w:rsidR="001B7DA9" w:rsidRPr="009B7634">
        <w:rPr>
          <w:rFonts w:cs="Arial"/>
        </w:rPr>
        <w:t xml:space="preserve"> </w:t>
      </w:r>
      <w:r w:rsidRPr="009B7634">
        <w:rPr>
          <w:rFonts w:cs="Arial"/>
        </w:rPr>
        <w:t xml:space="preserve">Under CEQA, the lead agency may adopt a negative declaration (ND) if there is no substantial evidence that the project may have a </w:t>
      </w:r>
      <w:r w:rsidR="00CC34B7" w:rsidRPr="009B7634">
        <w:rPr>
          <w:rFonts w:cs="Arial"/>
        </w:rPr>
        <w:t xml:space="preserve">potentially </w:t>
      </w:r>
      <w:r w:rsidRPr="009B7634">
        <w:rPr>
          <w:rFonts w:cs="Arial"/>
        </w:rPr>
        <w:t>significant effect on the environment (14 CCR § 15070(a)).</w:t>
      </w:r>
      <w:r w:rsidR="001B7DA9" w:rsidRPr="009B7634">
        <w:rPr>
          <w:rFonts w:cs="Arial"/>
        </w:rPr>
        <w:t xml:space="preserve"> </w:t>
      </w:r>
      <w:r w:rsidRPr="009B7634">
        <w:rPr>
          <w:rFonts w:cs="Arial"/>
        </w:rPr>
        <w:t>A proposed negative declaration must be circulated for public review, along with a document known as an Initial Study.</w:t>
      </w:r>
      <w:r w:rsidR="001B7DA9" w:rsidRPr="009B7634">
        <w:rPr>
          <w:rFonts w:cs="Arial"/>
        </w:rPr>
        <w:t xml:space="preserve"> </w:t>
      </w:r>
      <w:r w:rsidRPr="009B7634">
        <w:rPr>
          <w:rFonts w:cs="Arial"/>
        </w:rPr>
        <w:t>CEQA allows for a “mitigated negative declaration” in which mitigation measures are proposed to reduce potentially significant effects to less than significant (14 CCR § 15369.5).</w:t>
      </w:r>
    </w:p>
    <w:p w14:paraId="32BA7389" w14:textId="77777777" w:rsidR="00A378A6" w:rsidRDefault="00A378A6" w:rsidP="00A378A6">
      <w:pPr>
        <w:pStyle w:val="BodyTextStacked"/>
        <w:spacing w:after="0"/>
        <w:rPr>
          <w:rFonts w:cs="Arial"/>
        </w:rPr>
      </w:pPr>
      <w:bookmarkStart w:id="56" w:name="_Hlk5801436"/>
    </w:p>
    <w:p w14:paraId="30DBE21C" w14:textId="0052D84B" w:rsidR="004F7EDF" w:rsidRPr="009B7634" w:rsidRDefault="00730EF1" w:rsidP="001D766C">
      <w:pPr>
        <w:pStyle w:val="BodyTextStacked"/>
        <w:spacing w:after="0"/>
        <w:rPr>
          <w:rFonts w:cs="Arial"/>
        </w:rPr>
      </w:pPr>
      <w:r w:rsidRPr="009B7634">
        <w:rPr>
          <w:rFonts w:cs="Arial"/>
        </w:rPr>
        <w:t>Although the formulation of mitigation measures shall not be deferred until some future time, the specific details of a mitigation measure may be developed after project approval when it is impractical or infeasible to include those details during the project’s environmental review. The lead agency must (1) commit itself to the mitigation, (2) adopt specific performance standards the mitigation will achieve, and (3) identify the type(s) of potential action(s) that can feasibly achieve that performance standard and that will be considered, analyzed, and potentially incorporated in the mitigation measure.</w:t>
      </w:r>
      <w:r w:rsidR="002D4BB9" w:rsidRPr="009B7634">
        <w:rPr>
          <w:rFonts w:cs="Arial"/>
        </w:rPr>
        <w:t xml:space="preserve"> </w:t>
      </w:r>
      <w:r w:rsidRPr="009B7634">
        <w:rPr>
          <w:rFonts w:cs="Arial"/>
        </w:rPr>
        <w:t>Compliance with a regulatory permit or other similar process</w:t>
      </w:r>
      <w:r w:rsidR="00DC2316" w:rsidRPr="009B7634">
        <w:rPr>
          <w:rFonts w:cs="Arial"/>
        </w:rPr>
        <w:t>es</w:t>
      </w:r>
      <w:r w:rsidRPr="009B7634">
        <w:rPr>
          <w:rFonts w:cs="Arial"/>
        </w:rPr>
        <w:t xml:space="preserve"> may be identified as mitigation if compliance would result in implementation of measures that would be reasonably expected, based on substantial evidence in the record, to reduce the significant impact to the specified performance standards (§15126.4(a)(1)(B)). </w:t>
      </w:r>
      <w:r w:rsidR="00CC34B7" w:rsidRPr="009B7634">
        <w:rPr>
          <w:rFonts w:cs="Arial"/>
        </w:rPr>
        <w:t>Per CEQA, m</w:t>
      </w:r>
      <w:r w:rsidR="004F7EDF" w:rsidRPr="009B7634">
        <w:rPr>
          <w:rFonts w:cs="Arial"/>
        </w:rPr>
        <w:t>easures may also be adopted, but are not required, for environmental impacts that are not found to be significant (14 CCR § 15126.4(a)(3)). Under CEQA, mitigation is defined as avoiding, minimizing, rectifying, reducing, and compensating for any potential impacts (CEQA 15370).</w:t>
      </w:r>
    </w:p>
    <w:bookmarkEnd w:id="56"/>
    <w:p w14:paraId="3077970E" w14:textId="77777777" w:rsidR="00A378A6" w:rsidRDefault="00A378A6" w:rsidP="00A378A6">
      <w:pPr>
        <w:pStyle w:val="BodyTextStacked"/>
        <w:spacing w:after="0"/>
        <w:rPr>
          <w:rFonts w:cs="Arial"/>
        </w:rPr>
      </w:pPr>
    </w:p>
    <w:p w14:paraId="7E7E0C75" w14:textId="35EF17FA" w:rsidR="004F7EDF" w:rsidRPr="009B7634" w:rsidRDefault="002D198C" w:rsidP="001D766C">
      <w:pPr>
        <w:pStyle w:val="BodyTextStacked"/>
        <w:spacing w:after="0"/>
        <w:rPr>
          <w:rFonts w:cs="Arial"/>
        </w:rPr>
      </w:pPr>
      <w:r w:rsidRPr="009B7634">
        <w:rPr>
          <w:rFonts w:cs="Arial"/>
        </w:rPr>
        <w:t>Regulatory agencies may require additional measures beyond those required for compliance with CEQA. Though not considered “mitigation” under CEQA, these measures are often referred to in an Initial Study as “mitigation”,</w:t>
      </w:r>
      <w:r w:rsidR="00054819" w:rsidRPr="009B7634">
        <w:rPr>
          <w:rFonts w:cs="Arial"/>
        </w:rPr>
        <w:t xml:space="preserve"> </w:t>
      </w:r>
      <w:r w:rsidRPr="009B7634">
        <w:rPr>
          <w:rFonts w:cs="Arial"/>
        </w:rPr>
        <w:t>Good Stewardship or Best Management Practices.</w:t>
      </w:r>
      <w:r w:rsidR="009B7634">
        <w:rPr>
          <w:rFonts w:cs="Arial"/>
        </w:rPr>
        <w:t xml:space="preserve"> </w:t>
      </w:r>
      <w:r w:rsidRPr="009B7634">
        <w:rPr>
          <w:rFonts w:cs="Arial"/>
        </w:rPr>
        <w:t>These measures can also be identified after the Initial Study/Negative Declaration is approved.</w:t>
      </w:r>
    </w:p>
    <w:p w14:paraId="27F959A2" w14:textId="77777777" w:rsidR="00A378A6" w:rsidRDefault="00A378A6" w:rsidP="00A378A6">
      <w:pPr>
        <w:pStyle w:val="BodyTextStacked"/>
        <w:spacing w:after="0"/>
        <w:rPr>
          <w:rFonts w:cs="Arial"/>
        </w:rPr>
      </w:pPr>
    </w:p>
    <w:p w14:paraId="44B0DEDD" w14:textId="76EAC7A1" w:rsidR="00861F53" w:rsidRPr="009B7634" w:rsidRDefault="004F7EDF" w:rsidP="001D766C">
      <w:pPr>
        <w:pStyle w:val="BodyTextStacked"/>
        <w:spacing w:after="0"/>
        <w:rPr>
          <w:rFonts w:cs="Arial"/>
        </w:rPr>
      </w:pPr>
      <w:r w:rsidRPr="009B7634">
        <w:rPr>
          <w:rFonts w:cs="Arial"/>
        </w:rPr>
        <w:t xml:space="preserve">CEQA documents must consider direct and indirect impacts of </w:t>
      </w:r>
      <w:r w:rsidR="00CC34B7" w:rsidRPr="009B7634">
        <w:rPr>
          <w:rFonts w:cs="Arial"/>
        </w:rPr>
        <w:t>a</w:t>
      </w:r>
      <w:r w:rsidRPr="009B7634">
        <w:rPr>
          <w:rFonts w:cs="Arial"/>
        </w:rPr>
        <w:t xml:space="preserve"> project (CAL. PUB. RES. CODE § 21065.3).</w:t>
      </w:r>
      <w:r w:rsidR="00054819" w:rsidRPr="009B7634">
        <w:rPr>
          <w:rFonts w:cs="Arial"/>
        </w:rPr>
        <w:t xml:space="preserve"> </w:t>
      </w:r>
      <w:r w:rsidRPr="009B7634">
        <w:rPr>
          <w:rFonts w:cs="Arial"/>
        </w:rPr>
        <w:t>They are to focus on significant impacts (14 CCR § 15126.2(a)).</w:t>
      </w:r>
      <w:r w:rsidR="000043CD" w:rsidRPr="009B7634">
        <w:rPr>
          <w:rFonts w:cs="Arial"/>
        </w:rPr>
        <w:t xml:space="preserve"> </w:t>
      </w:r>
      <w:r w:rsidRPr="009B7634">
        <w:rPr>
          <w:rFonts w:cs="Arial"/>
        </w:rPr>
        <w:t>Impacts that are less than significant need only be briefly described (14 CCR § 15128).</w:t>
      </w:r>
      <w:r w:rsidR="002D4BB9" w:rsidRPr="009B7634">
        <w:rPr>
          <w:rFonts w:cs="Arial"/>
        </w:rPr>
        <w:t xml:space="preserve"> </w:t>
      </w:r>
      <w:r w:rsidRPr="009B7634">
        <w:rPr>
          <w:rFonts w:cs="Arial"/>
        </w:rPr>
        <w:t>All potentially significant effects must be addressed.</w:t>
      </w:r>
    </w:p>
    <w:p w14:paraId="5AF6D7F0" w14:textId="77777777" w:rsidR="00A378A6" w:rsidRDefault="00A378A6" w:rsidP="00A378A6">
      <w:pPr>
        <w:pStyle w:val="BodyTextStacked"/>
        <w:spacing w:after="0"/>
        <w:rPr>
          <w:rFonts w:cs="Arial"/>
        </w:rPr>
      </w:pPr>
    </w:p>
    <w:p w14:paraId="4711CB94" w14:textId="0461E052" w:rsidR="00F10B65" w:rsidRDefault="009456CC" w:rsidP="00A378A6">
      <w:pPr>
        <w:pStyle w:val="BodyTextStacked"/>
        <w:spacing w:after="0"/>
        <w:rPr>
          <w:rFonts w:cs="Arial"/>
        </w:rPr>
      </w:pPr>
      <w:r w:rsidRPr="009B7634">
        <w:rPr>
          <w:rFonts w:cs="Arial"/>
        </w:rPr>
        <w:lastRenderedPageBreak/>
        <w:t>For each of the following CEQA questions, the “No Build” alternative has been determined to have "No Impact”. Under the “No Build” alternative, no alterations to the existing conditions would occur, nor would any proposed improvements be implemented. The “No Build” alternative is not discussed further in this document.</w:t>
      </w:r>
    </w:p>
    <w:p w14:paraId="39E76E59" w14:textId="77777777" w:rsidR="00F10B65" w:rsidRDefault="00F10B65">
      <w:pPr>
        <w:rPr>
          <w:rFonts w:ascii="Arial" w:hAnsi="Arial" w:cs="Arial"/>
          <w:sz w:val="24"/>
          <w:szCs w:val="24"/>
        </w:rPr>
      </w:pPr>
      <w:r>
        <w:rPr>
          <w:rFonts w:cs="Arial"/>
        </w:rPr>
        <w:br w:type="page"/>
      </w:r>
    </w:p>
    <w:p w14:paraId="702B5C62" w14:textId="51D7E197" w:rsidR="00F46800" w:rsidRDefault="00BF19B7" w:rsidP="005708DB">
      <w:pPr>
        <w:pStyle w:val="Heading2"/>
      </w:pPr>
      <w:bookmarkStart w:id="57" w:name="_Toc63249097"/>
      <w:r w:rsidRPr="00B833B5">
        <w:lastRenderedPageBreak/>
        <w:t>2.</w:t>
      </w:r>
      <w:r w:rsidR="00A75CBE" w:rsidRPr="00B833B5">
        <w:t xml:space="preserve">1 </w:t>
      </w:r>
      <w:r w:rsidR="00F46800" w:rsidRPr="00B833B5">
        <w:t>A</w:t>
      </w:r>
      <w:r w:rsidR="007F4C44" w:rsidRPr="00B833B5">
        <w:t>esthetics</w:t>
      </w:r>
      <w:bookmarkEnd w:id="57"/>
    </w:p>
    <w:p w14:paraId="61F63034" w14:textId="77777777" w:rsidR="00F10B65" w:rsidRPr="00F560E8" w:rsidRDefault="00F10B65" w:rsidP="001F1968">
      <w:pPr>
        <w:pStyle w:val="StyleBodyText-TECbtvvbodytext--proposalBTSD-bodyOutline-3"/>
      </w:pPr>
    </w:p>
    <w:p w14:paraId="52A74894" w14:textId="77777777" w:rsidR="00E63793" w:rsidRPr="00E63793" w:rsidRDefault="00E63793" w:rsidP="00E63793">
      <w:pPr>
        <w:kinsoku w:val="0"/>
        <w:overflowPunct w:val="0"/>
        <w:autoSpaceDE w:val="0"/>
        <w:autoSpaceDN w:val="0"/>
        <w:adjustRightInd w:val="0"/>
        <w:spacing w:before="1" w:after="1"/>
        <w:rPr>
          <w:sz w:val="17"/>
          <w:szCs w:val="17"/>
        </w:rPr>
      </w:pPr>
    </w:p>
    <w:p w14:paraId="407D92CA" w14:textId="77777777" w:rsidR="00E63793" w:rsidRPr="00E63793" w:rsidRDefault="00E63793" w:rsidP="00E63793">
      <w:pPr>
        <w:kinsoku w:val="0"/>
        <w:overflowPunct w:val="0"/>
        <w:autoSpaceDE w:val="0"/>
        <w:autoSpaceDN w:val="0"/>
        <w:adjustRightInd w:val="0"/>
        <w:spacing w:before="1" w:after="1"/>
        <w:rPr>
          <w:sz w:val="17"/>
          <w:szCs w:val="17"/>
        </w:rPr>
      </w:pPr>
    </w:p>
    <w:p w14:paraId="729D3D84" w14:textId="0EE1B987" w:rsidR="00F10B65" w:rsidRDefault="00E6267C" w:rsidP="00AE1885">
      <w:pPr>
        <w:pStyle w:val="BodyTextStacked"/>
        <w:spacing w:after="360"/>
        <w:rPr>
          <w:rFonts w:cs="Arial"/>
        </w:rPr>
      </w:pPr>
      <w:r w:rsidRPr="00E6267C">
        <w:drawing>
          <wp:inline distT="0" distB="0" distL="0" distR="0" wp14:anchorId="66709DE5" wp14:editId="3939366B">
            <wp:extent cx="5943600" cy="4494530"/>
            <wp:effectExtent l="0" t="0" r="0" b="1270"/>
            <wp:docPr id="28" name="Picture 28" descr="Aesthetics Questions and imp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494530"/>
                    </a:xfrm>
                    <a:prstGeom prst="rect">
                      <a:avLst/>
                    </a:prstGeom>
                    <a:noFill/>
                    <a:ln>
                      <a:noFill/>
                    </a:ln>
                  </pic:spPr>
                </pic:pic>
              </a:graphicData>
            </a:graphic>
          </wp:inline>
        </w:drawing>
      </w:r>
    </w:p>
    <w:p w14:paraId="430F4AEF" w14:textId="3D084CBD" w:rsidR="007C4DAC" w:rsidRPr="004B6CD8" w:rsidRDefault="00587153" w:rsidP="00AE1885">
      <w:pPr>
        <w:pStyle w:val="BodyTextStacked"/>
        <w:spacing w:after="360"/>
        <w:rPr>
          <w:rFonts w:cs="Arial"/>
        </w:rPr>
      </w:pPr>
      <w:r w:rsidRPr="004B6CD8">
        <w:rPr>
          <w:rFonts w:cs="Arial"/>
        </w:rPr>
        <w:t>A “No Impact” determination</w:t>
      </w:r>
      <w:r w:rsidR="00D36A68">
        <w:rPr>
          <w:rFonts w:cs="Arial"/>
        </w:rPr>
        <w:t xml:space="preserve"> for</w:t>
      </w:r>
      <w:r w:rsidR="004C4D84">
        <w:rPr>
          <w:rFonts w:cs="Arial"/>
        </w:rPr>
        <w:t xml:space="preserve"> </w:t>
      </w:r>
      <w:r w:rsidRPr="004B6CD8">
        <w:rPr>
          <w:rFonts w:cs="Arial"/>
        </w:rPr>
        <w:t>section</w:t>
      </w:r>
      <w:r w:rsidR="00D36A68">
        <w:rPr>
          <w:rFonts w:cs="Arial"/>
        </w:rPr>
        <w:t>s a) through d)</w:t>
      </w:r>
      <w:r w:rsidRPr="004B6CD8">
        <w:rPr>
          <w:rFonts w:cs="Arial"/>
        </w:rPr>
        <w:t xml:space="preserve"> are based </w:t>
      </w:r>
      <w:r w:rsidR="00C71225" w:rsidRPr="004B6CD8">
        <w:rPr>
          <w:rFonts w:cs="Arial"/>
        </w:rPr>
        <w:t>on the scope, description, and</w:t>
      </w:r>
      <w:r w:rsidR="00207EE7">
        <w:rPr>
          <w:rFonts w:cs="Arial"/>
        </w:rPr>
        <w:t xml:space="preserve"> the Scenic Resources Evaluation and Visual Impact Assessment</w:t>
      </w:r>
      <w:r w:rsidR="00E36AD0">
        <w:rPr>
          <w:rFonts w:cs="Arial"/>
        </w:rPr>
        <w:t xml:space="preserve"> </w:t>
      </w:r>
      <w:r w:rsidR="00EF44FC">
        <w:rPr>
          <w:rFonts w:cs="Arial"/>
        </w:rPr>
        <w:t>(</w:t>
      </w:r>
      <w:r w:rsidR="003337BC">
        <w:rPr>
          <w:rFonts w:cs="Arial"/>
        </w:rPr>
        <w:t>Caltrans 2018</w:t>
      </w:r>
      <w:r w:rsidR="00BD72CC">
        <w:rPr>
          <w:rFonts w:cs="Arial"/>
        </w:rPr>
        <w:t>a</w:t>
      </w:r>
      <w:r w:rsidR="00EF44FC">
        <w:rPr>
          <w:rFonts w:cs="Arial"/>
        </w:rPr>
        <w:t>)</w:t>
      </w:r>
      <w:r w:rsidR="00A6310C">
        <w:rPr>
          <w:rFonts w:cs="Arial"/>
        </w:rPr>
        <w:t>.</w:t>
      </w:r>
      <w:r w:rsidR="00C71225" w:rsidRPr="004B6CD8">
        <w:rPr>
          <w:rFonts w:cs="Arial"/>
        </w:rPr>
        <w:t xml:space="preserve"> </w:t>
      </w:r>
    </w:p>
    <w:p w14:paraId="66221517" w14:textId="72EFB742" w:rsidR="00DB6139" w:rsidRPr="004B6CD8" w:rsidRDefault="00C71225" w:rsidP="00AE1885">
      <w:pPr>
        <w:pStyle w:val="BodyTextStacked"/>
        <w:spacing w:after="360"/>
        <w:rPr>
          <w:rFonts w:cs="Arial"/>
        </w:rPr>
      </w:pPr>
      <w:r w:rsidRPr="004B6CD8">
        <w:rPr>
          <w:rFonts w:cs="Arial"/>
        </w:rPr>
        <w:t>Potential impacts to</w:t>
      </w:r>
      <w:r w:rsidR="006E7146" w:rsidRPr="004B6CD8">
        <w:rPr>
          <w:rFonts w:cs="Arial"/>
        </w:rPr>
        <w:t xml:space="preserve"> the project location and setting, visual resource change, and viewer sensitivity</w:t>
      </w:r>
      <w:r w:rsidRPr="004B6CD8">
        <w:rPr>
          <w:rFonts w:cs="Arial"/>
        </w:rPr>
        <w:t xml:space="preserve"> are not anticipated due to </w:t>
      </w:r>
      <w:r w:rsidR="006E7146" w:rsidRPr="004B6CD8">
        <w:rPr>
          <w:rFonts w:cs="Arial"/>
        </w:rPr>
        <w:t xml:space="preserve">all work </w:t>
      </w:r>
      <w:r w:rsidR="00C42145">
        <w:rPr>
          <w:rFonts w:cs="Arial"/>
        </w:rPr>
        <w:t>would</w:t>
      </w:r>
      <w:r w:rsidR="00C42145" w:rsidRPr="004B6CD8">
        <w:rPr>
          <w:rFonts w:cs="Arial"/>
        </w:rPr>
        <w:t xml:space="preserve"> </w:t>
      </w:r>
      <w:r w:rsidR="006E7146" w:rsidRPr="004B6CD8">
        <w:rPr>
          <w:rFonts w:cs="Arial"/>
        </w:rPr>
        <w:t>be done with</w:t>
      </w:r>
      <w:r w:rsidR="009B7634">
        <w:rPr>
          <w:rFonts w:cs="Arial"/>
        </w:rPr>
        <w:t>in</w:t>
      </w:r>
      <w:r w:rsidR="006E7146" w:rsidRPr="004B6CD8">
        <w:rPr>
          <w:rFonts w:cs="Arial"/>
        </w:rPr>
        <w:t xml:space="preserve"> the existing right of way. </w:t>
      </w:r>
      <w:r w:rsidR="006E7146" w:rsidRPr="00894B46">
        <w:rPr>
          <w:rFonts w:cs="Arial"/>
        </w:rPr>
        <w:t xml:space="preserve">The expected temporary and </w:t>
      </w:r>
      <w:r w:rsidR="00E816B8" w:rsidRPr="00894B46">
        <w:rPr>
          <w:rFonts w:cs="Arial"/>
        </w:rPr>
        <w:t>permanent</w:t>
      </w:r>
      <w:r w:rsidR="006E7146" w:rsidRPr="00894B46">
        <w:rPr>
          <w:rFonts w:cs="Arial"/>
        </w:rPr>
        <w:t xml:space="preserve"> work w</w:t>
      </w:r>
      <w:r w:rsidR="00C42145">
        <w:rPr>
          <w:rFonts w:cs="Arial"/>
        </w:rPr>
        <w:t>ould</w:t>
      </w:r>
      <w:r w:rsidR="006E7146" w:rsidRPr="00894B46">
        <w:rPr>
          <w:rFonts w:cs="Arial"/>
        </w:rPr>
        <w:t xml:space="preserve"> be noticeable but negligible</w:t>
      </w:r>
      <w:r w:rsidR="006E7146" w:rsidRPr="004B6CD8">
        <w:rPr>
          <w:rFonts w:cs="Arial"/>
        </w:rPr>
        <w:t xml:space="preserve">. Temporary construction impacts include minor cut and fill and ground disturbance. There </w:t>
      </w:r>
      <w:r w:rsidR="00C42145">
        <w:rPr>
          <w:rFonts w:cs="Arial"/>
        </w:rPr>
        <w:t>would</w:t>
      </w:r>
      <w:r w:rsidR="00C42145" w:rsidRPr="004B6CD8">
        <w:rPr>
          <w:rFonts w:cs="Arial"/>
        </w:rPr>
        <w:t xml:space="preserve"> </w:t>
      </w:r>
      <w:r w:rsidR="006E7146" w:rsidRPr="004B6CD8">
        <w:rPr>
          <w:rFonts w:cs="Arial"/>
        </w:rPr>
        <w:t>be road widening, cut and fill, and minor vegetation removal as well as changes to the existing draining system. However, the work that w</w:t>
      </w:r>
      <w:r w:rsidR="00C42145">
        <w:rPr>
          <w:rFonts w:cs="Arial"/>
        </w:rPr>
        <w:t>ould</w:t>
      </w:r>
      <w:r w:rsidR="006E7146" w:rsidRPr="004B6CD8">
        <w:rPr>
          <w:rFonts w:cs="Arial"/>
        </w:rPr>
        <w:t xml:space="preserve"> be done </w:t>
      </w:r>
      <w:r w:rsidR="00C42145">
        <w:rPr>
          <w:rFonts w:cs="Arial"/>
        </w:rPr>
        <w:t>would</w:t>
      </w:r>
      <w:r w:rsidR="00C42145" w:rsidRPr="004B6CD8">
        <w:rPr>
          <w:rFonts w:cs="Arial"/>
        </w:rPr>
        <w:t xml:space="preserve"> </w:t>
      </w:r>
      <w:r w:rsidR="006E7146" w:rsidRPr="004B6CD8">
        <w:rPr>
          <w:rFonts w:cs="Arial"/>
        </w:rPr>
        <w:t xml:space="preserve">not obstruct views of the surrounding landscape or diminish the visual character of quality of the project corridor. Overall, the proposed project </w:t>
      </w:r>
      <w:r w:rsidR="003569EC">
        <w:rPr>
          <w:rFonts w:cs="Arial"/>
        </w:rPr>
        <w:t>has no visual impacts and</w:t>
      </w:r>
      <w:r w:rsidR="006E7146" w:rsidRPr="004B6CD8">
        <w:rPr>
          <w:rFonts w:cs="Arial"/>
        </w:rPr>
        <w:t xml:space="preserve"> no </w:t>
      </w:r>
      <w:r w:rsidR="006E2976" w:rsidRPr="004B6CD8">
        <w:rPr>
          <w:rFonts w:cs="Arial"/>
        </w:rPr>
        <w:t>avoidance</w:t>
      </w:r>
      <w:r w:rsidR="006E2976">
        <w:rPr>
          <w:rFonts w:cs="Arial"/>
        </w:rPr>
        <w:t>,</w:t>
      </w:r>
      <w:r w:rsidR="006E2976" w:rsidRPr="004B6CD8">
        <w:rPr>
          <w:rFonts w:cs="Arial"/>
        </w:rPr>
        <w:t xml:space="preserve"> minimization</w:t>
      </w:r>
      <w:r w:rsidR="006E2976">
        <w:rPr>
          <w:rFonts w:cs="Arial"/>
        </w:rPr>
        <w:t>,</w:t>
      </w:r>
      <w:r w:rsidR="006E2976" w:rsidRPr="004B6CD8">
        <w:rPr>
          <w:rFonts w:cs="Arial"/>
        </w:rPr>
        <w:t xml:space="preserve"> or </w:t>
      </w:r>
      <w:r w:rsidR="006E7146" w:rsidRPr="004B6CD8">
        <w:rPr>
          <w:rFonts w:cs="Arial"/>
        </w:rPr>
        <w:t xml:space="preserve">mitigation </w:t>
      </w:r>
      <w:r w:rsidR="006E2976">
        <w:rPr>
          <w:rFonts w:cs="Arial"/>
        </w:rPr>
        <w:t>are</w:t>
      </w:r>
      <w:r w:rsidR="006E7146" w:rsidRPr="004B6CD8">
        <w:rPr>
          <w:rFonts w:cs="Arial"/>
        </w:rPr>
        <w:t xml:space="preserve"> necessary including measures.</w:t>
      </w:r>
    </w:p>
    <w:p w14:paraId="0C37EF4D" w14:textId="77777777" w:rsidR="00283787" w:rsidRDefault="00283787">
      <w:pPr>
        <w:rPr>
          <w:color w:val="7030A0"/>
          <w:sz w:val="24"/>
          <w:szCs w:val="24"/>
          <w:highlight w:val="yellow"/>
        </w:rPr>
      </w:pPr>
      <w:r>
        <w:rPr>
          <w:color w:val="7030A0"/>
          <w:highlight w:val="yellow"/>
        </w:rPr>
        <w:br w:type="page"/>
      </w:r>
    </w:p>
    <w:p w14:paraId="58E42188" w14:textId="438EB1D4" w:rsidR="006D02D5" w:rsidRDefault="001B4027" w:rsidP="005708DB">
      <w:pPr>
        <w:pStyle w:val="Heading2"/>
      </w:pPr>
      <w:bookmarkStart w:id="58" w:name="_Toc63249098"/>
      <w:r>
        <w:lastRenderedPageBreak/>
        <w:t>2.</w:t>
      </w:r>
      <w:r w:rsidR="00A75CBE">
        <w:t xml:space="preserve">2 </w:t>
      </w:r>
      <w:r w:rsidR="00EE1716">
        <w:t>Agriculture and Forest Resources</w:t>
      </w:r>
      <w:bookmarkEnd w:id="58"/>
    </w:p>
    <w:p w14:paraId="24DA2241" w14:textId="77777777" w:rsidR="00B833B5" w:rsidRDefault="00B833B5" w:rsidP="00EE331A">
      <w:pPr>
        <w:pStyle w:val="BodyTextStacked"/>
        <w:spacing w:after="0"/>
        <w:rPr>
          <w:rFonts w:cs="Arial"/>
        </w:rPr>
      </w:pPr>
    </w:p>
    <w:p w14:paraId="2866CD2D" w14:textId="154DD74F" w:rsidR="0040075F" w:rsidRDefault="0040075F" w:rsidP="00B833B5">
      <w:pPr>
        <w:pStyle w:val="BodyTextStacked"/>
        <w:spacing w:after="0"/>
        <w:rPr>
          <w:rFonts w:cs="Arial"/>
        </w:rPr>
      </w:pPr>
      <w:r w:rsidRPr="004B6CD8">
        <w:rPr>
          <w:rFonts w:cs="Arial"/>
        </w:rPr>
        <w:t>In determining whether impacts to agricultural resources are significant environmental effects, lead agencies may refer to the California Agricultural Land Evaluation and Site Assessment Model (1997) prepared by the California Department of Conservation as an optional model to use in assessing impacts on agriculture and farmland. In determining whether impacts to forest resources, including timberland, are significant environmental effects, lead agencies may refer to information compiled by the California Department of Forestry and Fire Protection regarding the state’s inventory of forest land, including the Forest and Range Assessment Project and the Forest Legacy Assessment Project; and the forest carbon measurement methodology provided in Forest Protocols adopted by the California Air Resources Board.</w:t>
      </w:r>
    </w:p>
    <w:p w14:paraId="6649A9F8" w14:textId="77777777" w:rsidR="00F10B65" w:rsidRPr="00F560E8" w:rsidRDefault="00F10B65" w:rsidP="00EE331A">
      <w:pPr>
        <w:pStyle w:val="BodyText"/>
      </w:pPr>
    </w:p>
    <w:p w14:paraId="378AF207" w14:textId="657ABCD4" w:rsidR="002D02AC" w:rsidRDefault="00F50089" w:rsidP="0034026A">
      <w:pPr>
        <w:pStyle w:val="BodyTextStacked"/>
        <w:rPr>
          <w:rFonts w:ascii="Times New Roman" w:hAnsi="Times New Roman"/>
          <w:color w:val="0000FF"/>
        </w:rPr>
      </w:pPr>
      <w:r w:rsidRPr="00F50089">
        <w:drawing>
          <wp:inline distT="0" distB="0" distL="0" distR="0" wp14:anchorId="7BFFDA3E" wp14:editId="157AF34D">
            <wp:extent cx="5629275" cy="5143500"/>
            <wp:effectExtent l="0" t="0" r="9525" b="0"/>
            <wp:docPr id="608" name="Picture 608" descr="Agriculture and Forest Resources questions and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9275" cy="5143500"/>
                    </a:xfrm>
                    <a:prstGeom prst="rect">
                      <a:avLst/>
                    </a:prstGeom>
                    <a:noFill/>
                    <a:ln>
                      <a:noFill/>
                    </a:ln>
                  </pic:spPr>
                </pic:pic>
              </a:graphicData>
            </a:graphic>
          </wp:inline>
        </w:drawing>
      </w:r>
    </w:p>
    <w:p w14:paraId="610EA560" w14:textId="6C389193" w:rsidR="004377B3" w:rsidRPr="004377B3" w:rsidRDefault="00587153" w:rsidP="001D766C">
      <w:pPr>
        <w:pStyle w:val="BodyTextStacked"/>
        <w:spacing w:after="0"/>
        <w:rPr>
          <w:rFonts w:cs="Arial"/>
        </w:rPr>
      </w:pPr>
      <w:r w:rsidRPr="004B6CD8">
        <w:rPr>
          <w:rFonts w:cs="Arial"/>
        </w:rPr>
        <w:t xml:space="preserve">A “No Impact” determination </w:t>
      </w:r>
      <w:r w:rsidR="00D36A68">
        <w:rPr>
          <w:rFonts w:cs="Arial"/>
        </w:rPr>
        <w:t>for</w:t>
      </w:r>
      <w:r w:rsidRPr="004B6CD8">
        <w:rPr>
          <w:rFonts w:cs="Arial"/>
        </w:rPr>
        <w:t xml:space="preserve"> section</w:t>
      </w:r>
      <w:r w:rsidR="004E7D30">
        <w:rPr>
          <w:rFonts w:cs="Arial"/>
        </w:rPr>
        <w:t>s</w:t>
      </w:r>
      <w:r w:rsidR="00D36A68">
        <w:rPr>
          <w:rFonts w:cs="Arial"/>
        </w:rPr>
        <w:t xml:space="preserve"> a) through e)</w:t>
      </w:r>
      <w:r w:rsidRPr="004B6CD8">
        <w:rPr>
          <w:rFonts w:cs="Arial"/>
        </w:rPr>
        <w:t xml:space="preserve"> are based </w:t>
      </w:r>
      <w:r w:rsidR="00B83027" w:rsidRPr="004B6CD8">
        <w:rPr>
          <w:rFonts w:cs="Arial"/>
        </w:rPr>
        <w:t>on the scope, description, and</w:t>
      </w:r>
      <w:r w:rsidR="0045733D">
        <w:rPr>
          <w:rFonts w:cs="Arial"/>
        </w:rPr>
        <w:t xml:space="preserve"> </w:t>
      </w:r>
      <w:r w:rsidR="008028C4">
        <w:rPr>
          <w:rFonts w:cs="Arial"/>
        </w:rPr>
        <w:t>review of</w:t>
      </w:r>
      <w:r w:rsidR="00E36AD0">
        <w:rPr>
          <w:rFonts w:cs="Arial"/>
        </w:rPr>
        <w:t xml:space="preserve"> the</w:t>
      </w:r>
      <w:r w:rsidR="00207EE7">
        <w:rPr>
          <w:rFonts w:cs="Arial"/>
        </w:rPr>
        <w:t xml:space="preserve"> Yolo County General Plan Land Use Map </w:t>
      </w:r>
      <w:r w:rsidR="00EF44FC">
        <w:rPr>
          <w:rFonts w:cs="Arial"/>
        </w:rPr>
        <w:t>(</w:t>
      </w:r>
      <w:r w:rsidR="00BA4BFC" w:rsidRPr="004B6CD8">
        <w:rPr>
          <w:rFonts w:cs="Arial"/>
        </w:rPr>
        <w:t>Yolo</w:t>
      </w:r>
      <w:r w:rsidR="00EF44FC">
        <w:rPr>
          <w:rFonts w:cs="Arial"/>
        </w:rPr>
        <w:t xml:space="preserve"> 2009</w:t>
      </w:r>
      <w:r w:rsidR="008F1F3C">
        <w:rPr>
          <w:rFonts w:cs="Arial"/>
        </w:rPr>
        <w:t>a</w:t>
      </w:r>
      <w:r w:rsidR="00EF44FC">
        <w:rPr>
          <w:rFonts w:cs="Arial"/>
        </w:rPr>
        <w:t xml:space="preserve">) and </w:t>
      </w:r>
      <w:r w:rsidR="00207EE7">
        <w:rPr>
          <w:rFonts w:cs="Arial"/>
        </w:rPr>
        <w:t>the Colusa County General Plan Land Use Map</w:t>
      </w:r>
      <w:r w:rsidR="00B557DC">
        <w:rPr>
          <w:rFonts w:cs="Arial"/>
        </w:rPr>
        <w:t xml:space="preserve"> </w:t>
      </w:r>
      <w:r w:rsidR="00EF44FC">
        <w:rPr>
          <w:rFonts w:cs="Arial"/>
        </w:rPr>
        <w:t>(Colusa 2012</w:t>
      </w:r>
      <w:r w:rsidR="008F1F3C">
        <w:rPr>
          <w:rFonts w:cs="Arial"/>
        </w:rPr>
        <w:t>a</w:t>
      </w:r>
      <w:r w:rsidR="00EF44FC">
        <w:rPr>
          <w:rFonts w:cs="Arial"/>
        </w:rPr>
        <w:t>).</w:t>
      </w:r>
      <w:r w:rsidR="00BA4BFC" w:rsidRPr="004B6CD8">
        <w:rPr>
          <w:rFonts w:cs="Arial"/>
        </w:rPr>
        <w:t xml:space="preserve"> </w:t>
      </w:r>
      <w:r w:rsidR="004377B3">
        <w:t xml:space="preserve">No Williamson Act </w:t>
      </w:r>
      <w:r w:rsidR="004377B3">
        <w:lastRenderedPageBreak/>
        <w:t>land or forest was identified within the project limits.</w:t>
      </w:r>
      <w:r w:rsidR="004C73FC">
        <w:t xml:space="preserve"> The project would </w:t>
      </w:r>
      <w:r w:rsidR="00EE331A">
        <w:t>have no</w:t>
      </w:r>
      <w:r w:rsidR="004C73FC">
        <w:t xml:space="preserve"> impact </w:t>
      </w:r>
      <w:r w:rsidR="006E2976">
        <w:t xml:space="preserve">on </w:t>
      </w:r>
      <w:r w:rsidR="004C73FC">
        <w:t>agriculture and forest resources.</w:t>
      </w:r>
    </w:p>
    <w:p w14:paraId="024D1E02" w14:textId="77777777" w:rsidR="00283787" w:rsidRDefault="00283787">
      <w:pPr>
        <w:rPr>
          <w:color w:val="7030A0"/>
          <w:sz w:val="24"/>
          <w:szCs w:val="24"/>
          <w:highlight w:val="yellow"/>
        </w:rPr>
      </w:pPr>
      <w:r>
        <w:rPr>
          <w:color w:val="7030A0"/>
          <w:highlight w:val="yellow"/>
        </w:rPr>
        <w:br w:type="page"/>
      </w:r>
    </w:p>
    <w:p w14:paraId="6384F33D" w14:textId="1E77269A" w:rsidR="00021480" w:rsidRDefault="001B4027" w:rsidP="005708DB">
      <w:pPr>
        <w:pStyle w:val="Heading2"/>
      </w:pPr>
      <w:bookmarkStart w:id="59" w:name="_Toc63249099"/>
      <w:r>
        <w:lastRenderedPageBreak/>
        <w:t>2.</w:t>
      </w:r>
      <w:r w:rsidR="00A75CBE">
        <w:t xml:space="preserve">3 </w:t>
      </w:r>
      <w:r w:rsidR="00021480">
        <w:t>Air Quality</w:t>
      </w:r>
      <w:bookmarkEnd w:id="59"/>
    </w:p>
    <w:p w14:paraId="04D1C281" w14:textId="77777777" w:rsidR="00B833B5" w:rsidRDefault="00B833B5" w:rsidP="00EE331A">
      <w:pPr>
        <w:pStyle w:val="BodyTextStacked"/>
        <w:spacing w:after="0"/>
        <w:rPr>
          <w:rFonts w:cs="Arial"/>
        </w:rPr>
      </w:pPr>
    </w:p>
    <w:p w14:paraId="103AB5FA" w14:textId="03B2958A" w:rsidR="00A62323" w:rsidRDefault="00A62323">
      <w:pPr>
        <w:pStyle w:val="BodyTextStacked"/>
        <w:spacing w:after="0"/>
        <w:rPr>
          <w:rFonts w:cs="Arial"/>
        </w:rPr>
      </w:pPr>
      <w:r w:rsidRPr="009B7634">
        <w:rPr>
          <w:rFonts w:cs="Arial"/>
        </w:rPr>
        <w:t>Where available, the significance criteria established by the applicable air quality management or air pollution control district may be relied upon to make the following determinations.</w:t>
      </w:r>
    </w:p>
    <w:p w14:paraId="751F7CD6" w14:textId="77777777" w:rsidR="00B833B5" w:rsidRPr="00F560E8" w:rsidRDefault="00B833B5" w:rsidP="001F1968">
      <w:pPr>
        <w:pStyle w:val="StyleBodyText-TECbtvvbodytext--proposalBTSD-bodyOutline-3"/>
      </w:pPr>
    </w:p>
    <w:p w14:paraId="72AE1AAB" w14:textId="439EAD77" w:rsidR="00B833B5" w:rsidRPr="00EE331A" w:rsidRDefault="00F50089" w:rsidP="00EE331A">
      <w:pPr>
        <w:pStyle w:val="BodyText"/>
      </w:pPr>
      <w:r w:rsidRPr="00F50089">
        <w:drawing>
          <wp:inline distT="0" distB="0" distL="0" distR="0" wp14:anchorId="7E1BBE79" wp14:editId="0E001014">
            <wp:extent cx="5943600" cy="3605530"/>
            <wp:effectExtent l="0" t="0" r="0" b="0"/>
            <wp:docPr id="609" name="Picture 609" descr="Air Quality questions and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605530"/>
                    </a:xfrm>
                    <a:prstGeom prst="rect">
                      <a:avLst/>
                    </a:prstGeom>
                    <a:noFill/>
                    <a:ln>
                      <a:noFill/>
                    </a:ln>
                  </pic:spPr>
                </pic:pic>
              </a:graphicData>
            </a:graphic>
          </wp:inline>
        </w:drawing>
      </w:r>
    </w:p>
    <w:p w14:paraId="08893C81" w14:textId="0274D517" w:rsidR="00021480" w:rsidRPr="004B6CD8" w:rsidRDefault="007C4DAC">
      <w:pPr>
        <w:pStyle w:val="BodyTextStacked"/>
        <w:spacing w:after="0"/>
        <w:rPr>
          <w:rFonts w:cs="Arial"/>
        </w:rPr>
      </w:pPr>
      <w:r w:rsidRPr="004B6CD8">
        <w:rPr>
          <w:rFonts w:cs="Arial"/>
        </w:rPr>
        <w:t xml:space="preserve">A </w:t>
      </w:r>
      <w:r w:rsidR="00021480" w:rsidRPr="004B6CD8">
        <w:rPr>
          <w:rFonts w:cs="Arial"/>
        </w:rPr>
        <w:t xml:space="preserve">“No Impact” determination </w:t>
      </w:r>
      <w:r w:rsidR="00D36A68">
        <w:rPr>
          <w:rFonts w:cs="Arial"/>
        </w:rPr>
        <w:t>for</w:t>
      </w:r>
      <w:r w:rsidR="00021480" w:rsidRPr="004B6CD8">
        <w:rPr>
          <w:rFonts w:cs="Arial"/>
        </w:rPr>
        <w:t xml:space="preserve"> section</w:t>
      </w:r>
      <w:r w:rsidR="00D36A68">
        <w:rPr>
          <w:rFonts w:cs="Arial"/>
        </w:rPr>
        <w:t>s a) through d)</w:t>
      </w:r>
      <w:r w:rsidR="00021480" w:rsidRPr="004B6CD8">
        <w:rPr>
          <w:rFonts w:cs="Arial"/>
        </w:rPr>
        <w:t xml:space="preserve"> are based on the scope, description, and </w:t>
      </w:r>
      <w:r w:rsidR="00E36AD0">
        <w:rPr>
          <w:rFonts w:cs="Arial"/>
        </w:rPr>
        <w:t>the</w:t>
      </w:r>
      <w:r w:rsidR="00445B82">
        <w:rPr>
          <w:rFonts w:cs="Arial"/>
        </w:rPr>
        <w:t xml:space="preserve"> Air Quality Analysis</w:t>
      </w:r>
      <w:r w:rsidR="00E36AD0">
        <w:rPr>
          <w:rFonts w:cs="Arial"/>
        </w:rPr>
        <w:t xml:space="preserve"> </w:t>
      </w:r>
      <w:r w:rsidR="00EF44FC">
        <w:rPr>
          <w:rFonts w:cs="Arial"/>
        </w:rPr>
        <w:t>(Caltrans 2018</w:t>
      </w:r>
      <w:r w:rsidR="00BD72CC">
        <w:rPr>
          <w:rFonts w:cs="Arial"/>
        </w:rPr>
        <w:t>b</w:t>
      </w:r>
      <w:r w:rsidR="00EF44FC">
        <w:rPr>
          <w:rFonts w:cs="Arial"/>
        </w:rPr>
        <w:t>)</w:t>
      </w:r>
      <w:r w:rsidR="00021480" w:rsidRPr="004B6CD8">
        <w:rPr>
          <w:rFonts w:cs="Arial"/>
        </w:rPr>
        <w:t>.</w:t>
      </w:r>
      <w:r w:rsidR="00FC0907">
        <w:rPr>
          <w:rFonts w:cs="Arial"/>
        </w:rPr>
        <w:t xml:space="preserve"> </w:t>
      </w:r>
      <w:r w:rsidR="00021480" w:rsidRPr="004B6CD8">
        <w:rPr>
          <w:rFonts w:cs="Arial"/>
        </w:rPr>
        <w:t xml:space="preserve">Potential impacts to </w:t>
      </w:r>
      <w:r w:rsidR="004B6CD8" w:rsidRPr="004B6CD8">
        <w:rPr>
          <w:rFonts w:cs="Arial"/>
        </w:rPr>
        <w:t>air quality</w:t>
      </w:r>
      <w:r w:rsidR="00021480" w:rsidRPr="004B6CD8">
        <w:rPr>
          <w:rFonts w:cs="Arial"/>
        </w:rPr>
        <w:t xml:space="preserve"> are not anticipated </w:t>
      </w:r>
      <w:r w:rsidR="00137005">
        <w:rPr>
          <w:rFonts w:cs="Arial"/>
        </w:rPr>
        <w:t xml:space="preserve">as </w:t>
      </w:r>
      <w:r w:rsidR="003E25C5" w:rsidRPr="004B6CD8">
        <w:rPr>
          <w:rFonts w:cs="Arial"/>
        </w:rPr>
        <w:t>this project would not change traffic volume, fleet mix, speed, or any other factor that would cause an increase in emissions relative to the no build</w:t>
      </w:r>
      <w:r w:rsidR="008E6123" w:rsidRPr="004B6CD8">
        <w:rPr>
          <w:rFonts w:cs="Arial"/>
        </w:rPr>
        <w:t xml:space="preserve"> </w:t>
      </w:r>
      <w:r w:rsidR="003E25C5" w:rsidRPr="004B6CD8">
        <w:rPr>
          <w:rFonts w:cs="Arial"/>
        </w:rPr>
        <w:t>alternative; therefore, this project would not cause an increase in operational emissions. No minimization measures are recommended for operational emission</w:t>
      </w:r>
      <w:r w:rsidR="004C73FC">
        <w:rPr>
          <w:rFonts w:cs="Arial"/>
        </w:rPr>
        <w:t xml:space="preserve"> and the project would </w:t>
      </w:r>
      <w:r w:rsidR="00EE331A">
        <w:rPr>
          <w:rFonts w:cs="Arial"/>
        </w:rPr>
        <w:t>have no</w:t>
      </w:r>
      <w:r w:rsidR="004C73FC">
        <w:rPr>
          <w:rFonts w:cs="Arial"/>
        </w:rPr>
        <w:t xml:space="preserve"> impact </w:t>
      </w:r>
      <w:r w:rsidR="00EE331A">
        <w:rPr>
          <w:rFonts w:cs="Arial"/>
        </w:rPr>
        <w:t xml:space="preserve">on </w:t>
      </w:r>
      <w:r w:rsidR="004C73FC">
        <w:rPr>
          <w:rFonts w:cs="Arial"/>
        </w:rPr>
        <w:t>air quality.</w:t>
      </w:r>
    </w:p>
    <w:p w14:paraId="7466BA14" w14:textId="77777777" w:rsidR="00021480" w:rsidRDefault="00021480" w:rsidP="00021480">
      <w:pPr>
        <w:rPr>
          <w:sz w:val="24"/>
          <w:szCs w:val="24"/>
          <w:highlight w:val="yellow"/>
        </w:rPr>
      </w:pPr>
      <w:r>
        <w:rPr>
          <w:highlight w:val="yellow"/>
        </w:rPr>
        <w:br w:type="page"/>
      </w:r>
    </w:p>
    <w:p w14:paraId="23FD82C9" w14:textId="6A3E92D5" w:rsidR="00767A64" w:rsidRDefault="001B4027" w:rsidP="005708DB">
      <w:pPr>
        <w:pStyle w:val="Heading2"/>
      </w:pPr>
      <w:bookmarkStart w:id="60" w:name="_Toc63249100"/>
      <w:r>
        <w:lastRenderedPageBreak/>
        <w:t>2.</w:t>
      </w:r>
      <w:r w:rsidR="00A75CBE">
        <w:t xml:space="preserve">4 </w:t>
      </w:r>
      <w:r w:rsidR="00767A64">
        <w:t>Biological Resources</w:t>
      </w:r>
      <w:bookmarkEnd w:id="60"/>
    </w:p>
    <w:p w14:paraId="7D93E7DE" w14:textId="77777777" w:rsidR="00B833B5" w:rsidRPr="00F560E8" w:rsidRDefault="00B833B5" w:rsidP="001F1968">
      <w:pPr>
        <w:pStyle w:val="StyleBodyText-TECbtvvbodytext--proposalBTSD-bodyOutline-3"/>
      </w:pPr>
    </w:p>
    <w:p w14:paraId="1CECE943" w14:textId="33B029A0" w:rsidR="00CE2C56" w:rsidRDefault="00F50089" w:rsidP="001A3CC1">
      <w:pPr>
        <w:pStyle w:val="BodyTextStacked"/>
        <w:spacing w:before="360"/>
        <w:rPr>
          <w:color w:val="0000FF"/>
          <w:highlight w:val="yellow"/>
        </w:rPr>
      </w:pPr>
      <w:r w:rsidRPr="00F50089">
        <w:rPr>
          <w:highlight w:val="yellow"/>
        </w:rPr>
        <w:drawing>
          <wp:inline distT="0" distB="0" distL="0" distR="0" wp14:anchorId="399FB449" wp14:editId="2484BB20">
            <wp:extent cx="5553075" cy="6084861"/>
            <wp:effectExtent l="0" t="0" r="0" b="0"/>
            <wp:docPr id="610" name="Picture 610" descr="Biological resources questions and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6434" cy="6088542"/>
                    </a:xfrm>
                    <a:prstGeom prst="rect">
                      <a:avLst/>
                    </a:prstGeom>
                    <a:noFill/>
                    <a:ln>
                      <a:noFill/>
                    </a:ln>
                  </pic:spPr>
                </pic:pic>
              </a:graphicData>
            </a:graphic>
          </wp:inline>
        </w:drawing>
      </w:r>
    </w:p>
    <w:p w14:paraId="04F0328E" w14:textId="571F9272" w:rsidR="00B833B5" w:rsidRDefault="00D11C7C" w:rsidP="001F1968">
      <w:pPr>
        <w:pStyle w:val="StyleBodyText-TECbtvvbodytext--proposalBTSD-bodyOutline-3"/>
      </w:pPr>
      <w:r w:rsidRPr="00C07D0D">
        <w:t>A</w:t>
      </w:r>
      <w:r w:rsidR="00AE2E33" w:rsidRPr="00C07D0D">
        <w:t xml:space="preserve"> </w:t>
      </w:r>
      <w:r>
        <w:t>“</w:t>
      </w:r>
      <w:r w:rsidR="00AE2E33" w:rsidRPr="00C07D0D">
        <w:t xml:space="preserve">less then </w:t>
      </w:r>
      <w:r w:rsidR="003A609E">
        <w:t>S</w:t>
      </w:r>
      <w:r w:rsidR="00AE2E33" w:rsidRPr="00C07D0D">
        <w:t xml:space="preserve">ignificant with </w:t>
      </w:r>
      <w:r w:rsidR="003A609E">
        <w:t>M</w:t>
      </w:r>
      <w:r w:rsidRPr="00C07D0D">
        <w:t>itigation</w:t>
      </w:r>
      <w:r>
        <w:t>”</w:t>
      </w:r>
      <w:r w:rsidR="00AE2E33" w:rsidRPr="00C07D0D">
        <w:t xml:space="preserve"> determination for </w:t>
      </w:r>
      <w:r w:rsidR="00DC5C6B" w:rsidRPr="009976E4">
        <w:t>sections a</w:t>
      </w:r>
      <w:r w:rsidR="00AE2E33" w:rsidRPr="00C07D0D">
        <w:t>)</w:t>
      </w:r>
      <w:r w:rsidR="00251026">
        <w:t>,</w:t>
      </w:r>
      <w:r w:rsidR="00AE2E33" w:rsidRPr="00C07D0D">
        <w:t xml:space="preserve"> </w:t>
      </w:r>
      <w:r w:rsidR="00053C8E">
        <w:t>b)</w:t>
      </w:r>
      <w:r w:rsidR="003A609E">
        <w:t>,</w:t>
      </w:r>
      <w:r w:rsidR="00053C8E">
        <w:t xml:space="preserve"> </w:t>
      </w:r>
      <w:r w:rsidR="00602B9A">
        <w:t xml:space="preserve">and </w:t>
      </w:r>
      <w:r w:rsidR="00053C8E">
        <w:t>c</w:t>
      </w:r>
      <w:r w:rsidR="00602B9A">
        <w:t xml:space="preserve">) and a “No Impact” determination for sections </w:t>
      </w:r>
      <w:r w:rsidR="008028C4">
        <w:t>d</w:t>
      </w:r>
      <w:r w:rsidR="00602B9A">
        <w:t xml:space="preserve">) </w:t>
      </w:r>
      <w:r w:rsidR="00AE2E33" w:rsidRPr="00C07D0D">
        <w:t xml:space="preserve">through </w:t>
      </w:r>
      <w:r w:rsidR="00602B9A">
        <w:t>f</w:t>
      </w:r>
      <w:r w:rsidR="00AE2E33" w:rsidRPr="00C07D0D">
        <w:t xml:space="preserve">) </w:t>
      </w:r>
      <w:r w:rsidR="004C4D84">
        <w:t xml:space="preserve">are based on the scope, description, </w:t>
      </w:r>
      <w:r w:rsidR="00E36AD0">
        <w:t>the</w:t>
      </w:r>
      <w:r w:rsidR="001418E1">
        <w:t xml:space="preserve"> Biological Resources Evaluation Memo</w:t>
      </w:r>
      <w:r w:rsidR="00F57FC0">
        <w:t xml:space="preserve"> </w:t>
      </w:r>
      <w:r w:rsidR="008C45E0">
        <w:t>(Caltrans 2018</w:t>
      </w:r>
      <w:r w:rsidR="00BD72CC">
        <w:t>c</w:t>
      </w:r>
      <w:r w:rsidR="008C45E0">
        <w:t>)</w:t>
      </w:r>
      <w:r w:rsidR="00E36AD0">
        <w:t>,</w:t>
      </w:r>
      <w:r w:rsidR="008C45E0">
        <w:t xml:space="preserve"> and </w:t>
      </w:r>
      <w:r w:rsidR="00E36AD0">
        <w:t>the</w:t>
      </w:r>
      <w:r w:rsidR="001418E1">
        <w:t xml:space="preserve"> Natural Environment Study</w:t>
      </w:r>
      <w:r w:rsidR="00E36AD0">
        <w:t xml:space="preserve"> </w:t>
      </w:r>
      <w:r w:rsidR="008C45E0">
        <w:t>(Caltrans 2020</w:t>
      </w:r>
      <w:r w:rsidR="003D2238">
        <w:t>a</w:t>
      </w:r>
      <w:r w:rsidR="008C45E0">
        <w:t>)</w:t>
      </w:r>
      <w:r w:rsidR="001418E1">
        <w:t xml:space="preserve"> and are discussed below</w:t>
      </w:r>
      <w:r w:rsidR="008C45E0">
        <w:t>.</w:t>
      </w:r>
    </w:p>
    <w:p w14:paraId="63733A2B" w14:textId="0CE84FE9" w:rsidR="00D11C7C" w:rsidRDefault="00D11C7C" w:rsidP="001F1968">
      <w:pPr>
        <w:pStyle w:val="StyleBodyText-TECbtvvbodytext--proposalBTSD-bodyOutline-3"/>
      </w:pPr>
    </w:p>
    <w:p w14:paraId="474E541E" w14:textId="22FDDEC3" w:rsidR="00EB7234" w:rsidRDefault="00EB7234" w:rsidP="001F1968">
      <w:pPr>
        <w:pStyle w:val="StyleBodyText-TECbtvvbodytext--proposalBTSD-bodyOutline-3"/>
      </w:pPr>
    </w:p>
    <w:p w14:paraId="0057ACD8" w14:textId="77777777" w:rsidR="00EB7234" w:rsidRPr="00C07D0D" w:rsidRDefault="00EB7234" w:rsidP="001F1968">
      <w:pPr>
        <w:pStyle w:val="StyleBodyText-TECbtvvbodytext--proposalBTSD-bodyOutline-3"/>
      </w:pPr>
    </w:p>
    <w:p w14:paraId="7EAD6275" w14:textId="07D7511C" w:rsidR="00A13139" w:rsidRPr="001D766C" w:rsidRDefault="007C355A" w:rsidP="005708DB">
      <w:pPr>
        <w:pStyle w:val="Heading3"/>
      </w:pPr>
      <w:r w:rsidRPr="00C07D0D">
        <w:lastRenderedPageBreak/>
        <w:t>Regulatory Setting</w:t>
      </w:r>
    </w:p>
    <w:p w14:paraId="1861FCF0" w14:textId="77777777" w:rsidR="00FC0907" w:rsidRDefault="00FC0907">
      <w:pPr>
        <w:pStyle w:val="BodyTextStacked"/>
        <w:spacing w:after="0"/>
        <w:rPr>
          <w:rFonts w:cs="Arial"/>
        </w:rPr>
      </w:pPr>
    </w:p>
    <w:p w14:paraId="3A26C093" w14:textId="581BC969" w:rsidR="00D34B22" w:rsidRDefault="00AB3510">
      <w:pPr>
        <w:pStyle w:val="BodyTextStacked"/>
        <w:spacing w:after="0"/>
        <w:rPr>
          <w:rFonts w:cs="Arial"/>
        </w:rPr>
      </w:pPr>
      <w:r>
        <w:rPr>
          <w:rFonts w:cs="Arial"/>
        </w:rPr>
        <w:t>T</w:t>
      </w:r>
      <w:r w:rsidR="000A2112" w:rsidRPr="001D766C">
        <w:rPr>
          <w:rFonts w:cs="Arial"/>
        </w:rPr>
        <w:t xml:space="preserve">he topics are separated into Natural Communities, Wetlands and Other Waters, Plant Species, Animal Species, and Threatened and Endangered Species. The plant and animal species that are listed as “threatened” or “endangered” are covered within the Threatened and Endangered sections. Other special-status plant and animal species, including </w:t>
      </w:r>
      <w:r w:rsidRPr="00AB3510">
        <w:rPr>
          <w:rFonts w:cs="Arial"/>
        </w:rPr>
        <w:t xml:space="preserve">California Department of Fish and Wildlife </w:t>
      </w:r>
      <w:r>
        <w:rPr>
          <w:rFonts w:cs="Arial"/>
        </w:rPr>
        <w:t>(</w:t>
      </w:r>
      <w:r w:rsidR="000A2112" w:rsidRPr="001D766C">
        <w:rPr>
          <w:rFonts w:cs="Arial"/>
        </w:rPr>
        <w:t>CDFW</w:t>
      </w:r>
      <w:r>
        <w:rPr>
          <w:rFonts w:cs="Arial"/>
        </w:rPr>
        <w:t>)</w:t>
      </w:r>
      <w:r w:rsidR="000A2112" w:rsidRPr="001D766C">
        <w:rPr>
          <w:rFonts w:cs="Arial"/>
        </w:rPr>
        <w:t xml:space="preserve"> fully protected species, species of special concern, </w:t>
      </w:r>
      <w:r>
        <w:rPr>
          <w:rFonts w:cs="Arial"/>
        </w:rPr>
        <w:t xml:space="preserve">the </w:t>
      </w:r>
      <w:r w:rsidRPr="006345F5">
        <w:t xml:space="preserve">U.S. Fish and Wildlife Service </w:t>
      </w:r>
      <w:r>
        <w:t>(</w:t>
      </w:r>
      <w:r w:rsidR="000A2112" w:rsidRPr="001D766C">
        <w:rPr>
          <w:rFonts w:cs="Arial"/>
        </w:rPr>
        <w:t>USFWS</w:t>
      </w:r>
      <w:r>
        <w:rPr>
          <w:rFonts w:cs="Arial"/>
        </w:rPr>
        <w:t>)</w:t>
      </w:r>
      <w:r w:rsidR="000A2112" w:rsidRPr="001D766C">
        <w:rPr>
          <w:rFonts w:cs="Arial"/>
        </w:rPr>
        <w:t xml:space="preserve"> and</w:t>
      </w:r>
      <w:r w:rsidR="00581EED">
        <w:rPr>
          <w:rFonts w:cs="Arial"/>
        </w:rPr>
        <w:t xml:space="preserve"> National Marine Fisheries Services</w:t>
      </w:r>
      <w:r w:rsidR="000A2112" w:rsidRPr="001D766C">
        <w:rPr>
          <w:rFonts w:cs="Arial"/>
        </w:rPr>
        <w:t xml:space="preserve"> </w:t>
      </w:r>
      <w:r w:rsidR="00581EED">
        <w:rPr>
          <w:rFonts w:cs="Arial"/>
        </w:rPr>
        <w:t>(</w:t>
      </w:r>
      <w:r w:rsidR="000A2112" w:rsidRPr="001D766C">
        <w:rPr>
          <w:rFonts w:cs="Arial"/>
        </w:rPr>
        <w:t>NMFS</w:t>
      </w:r>
      <w:r w:rsidR="00581EED">
        <w:rPr>
          <w:rFonts w:cs="Arial"/>
        </w:rPr>
        <w:t>)</w:t>
      </w:r>
      <w:r w:rsidR="000A2112" w:rsidRPr="001D766C">
        <w:rPr>
          <w:rFonts w:cs="Arial"/>
        </w:rPr>
        <w:t xml:space="preserve"> candidate species, and California Native Plant Society (CNPS) rare and endangered plants are covered in the Plant and Animal sections.</w:t>
      </w:r>
    </w:p>
    <w:p w14:paraId="7779AE24" w14:textId="77777777" w:rsidR="00B833B5" w:rsidRPr="00F560E8" w:rsidRDefault="00B833B5" w:rsidP="001F1968">
      <w:pPr>
        <w:pStyle w:val="StyleBodyText-TECbtvvbodytext--proposalBTSD-bodyOutline-3"/>
      </w:pPr>
    </w:p>
    <w:p w14:paraId="41B8EBAD" w14:textId="5CA71FC8" w:rsidR="003547C7" w:rsidRPr="00B833B5" w:rsidRDefault="003547C7" w:rsidP="005708DB">
      <w:pPr>
        <w:pStyle w:val="Heading3"/>
      </w:pPr>
      <w:r w:rsidRPr="00B833B5">
        <w:t>Natural Communities</w:t>
      </w:r>
    </w:p>
    <w:p w14:paraId="7326B301" w14:textId="77777777" w:rsidR="00A13139" w:rsidRPr="001D766C" w:rsidRDefault="00A13139">
      <w:pPr>
        <w:pStyle w:val="BodyTextStacked"/>
        <w:spacing w:after="0"/>
        <w:rPr>
          <w:rFonts w:cs="Arial"/>
        </w:rPr>
      </w:pPr>
    </w:p>
    <w:p w14:paraId="18EF522F" w14:textId="73C36831" w:rsidR="002176A5" w:rsidRDefault="00581EED">
      <w:pPr>
        <w:pStyle w:val="BodyTextStacked"/>
        <w:spacing w:after="0"/>
        <w:rPr>
          <w:rFonts w:cs="Arial"/>
        </w:rPr>
      </w:pPr>
      <w:r>
        <w:rPr>
          <w:rFonts w:cs="Arial"/>
        </w:rPr>
        <w:t xml:space="preserve">The </w:t>
      </w:r>
      <w:r w:rsidR="002176A5" w:rsidRPr="001D766C">
        <w:rPr>
          <w:rFonts w:cs="Arial"/>
        </w:rPr>
        <w:t xml:space="preserve">CDFW maintains records of sensitive natural communities (SNC) in the California Natural Diversity Database (CNDDB). </w:t>
      </w:r>
      <w:r>
        <w:rPr>
          <w:rFonts w:cs="Arial"/>
        </w:rPr>
        <w:t xml:space="preserve">The </w:t>
      </w:r>
      <w:r w:rsidR="002176A5" w:rsidRPr="001D766C">
        <w:rPr>
          <w:rFonts w:cs="Arial"/>
        </w:rPr>
        <w:t xml:space="preserve">SNC are those natural communities that are of limited distribution statewide or within a county or </w:t>
      </w:r>
      <w:r w:rsidR="00141388" w:rsidRPr="001D766C">
        <w:rPr>
          <w:rFonts w:cs="Arial"/>
        </w:rPr>
        <w:t>region and</w:t>
      </w:r>
      <w:r w:rsidR="002176A5" w:rsidRPr="001D766C">
        <w:rPr>
          <w:rFonts w:cs="Arial"/>
        </w:rPr>
        <w:t xml:space="preserve"> are often vulnerable to environmental effects of projects. These communities may or may not contain special-status taxa or their habitat.</w:t>
      </w:r>
    </w:p>
    <w:p w14:paraId="1F9C03BC" w14:textId="77777777" w:rsidR="00B833B5" w:rsidRPr="00F560E8" w:rsidRDefault="00B833B5" w:rsidP="001F1968">
      <w:pPr>
        <w:pStyle w:val="StyleBodyText-TECbtvvbodytext--proposalBTSD-bodyOutline-3"/>
      </w:pPr>
    </w:p>
    <w:p w14:paraId="26C74216" w14:textId="51B815F6" w:rsidR="00B74C96" w:rsidRPr="002B21CD" w:rsidRDefault="00273BA6" w:rsidP="005708DB">
      <w:pPr>
        <w:pStyle w:val="Heading3"/>
      </w:pPr>
      <w:r w:rsidRPr="002B21CD">
        <w:t>Plant</w:t>
      </w:r>
      <w:r w:rsidR="00D6169A" w:rsidRPr="002B21CD">
        <w:t xml:space="preserve"> Species</w:t>
      </w:r>
    </w:p>
    <w:p w14:paraId="7EE83767" w14:textId="77777777" w:rsidR="00A13139" w:rsidRPr="001D766C" w:rsidRDefault="00A13139">
      <w:pPr>
        <w:pStyle w:val="BodyTextStacked"/>
        <w:spacing w:after="0"/>
        <w:rPr>
          <w:rFonts w:cs="Arial"/>
        </w:rPr>
      </w:pPr>
      <w:bookmarkStart w:id="61" w:name="_Hlk32413904"/>
    </w:p>
    <w:p w14:paraId="45746703" w14:textId="514E0A3A" w:rsidR="004E666C" w:rsidRDefault="00B175A2" w:rsidP="001F1968">
      <w:pPr>
        <w:pStyle w:val="StyleBodyText-TECbtvvbodytext--proposalBTSD-bodyOutline-3"/>
      </w:pPr>
      <w:r w:rsidRPr="001D766C">
        <w:t xml:space="preserve">The USFWS and </w:t>
      </w:r>
      <w:r w:rsidR="00AB3510">
        <w:t>the</w:t>
      </w:r>
      <w:r w:rsidR="00581EED">
        <w:t xml:space="preserve"> </w:t>
      </w:r>
      <w:r w:rsidRPr="001D766C">
        <w:t>CDFW have regulatory responsibility for the protection of special-status plant species.</w:t>
      </w:r>
      <w:r w:rsidR="00D6169A" w:rsidRPr="001D766C">
        <w:t xml:space="preserve"> </w:t>
      </w:r>
      <w:bookmarkStart w:id="62" w:name="_Hlk32414029"/>
      <w:r w:rsidR="00C12B27" w:rsidRPr="001D766C">
        <w:t>The primary laws governing plant species include</w:t>
      </w:r>
      <w:r w:rsidR="004E666C">
        <w:t>:</w:t>
      </w:r>
    </w:p>
    <w:p w14:paraId="3F8967C2" w14:textId="77777777" w:rsidR="004E666C" w:rsidRDefault="004E666C" w:rsidP="001F1968">
      <w:pPr>
        <w:pStyle w:val="StyleBodyText-TECbtvvbodytext--proposalBTSD-bodyOutline-3"/>
      </w:pPr>
    </w:p>
    <w:p w14:paraId="6087A1BE" w14:textId="456B443E" w:rsidR="004E666C" w:rsidRDefault="004E666C" w:rsidP="001F1968">
      <w:pPr>
        <w:pStyle w:val="StyleBodyText-TECbtvvbodytext--proposalBTSD-bodyOutline-3"/>
      </w:pPr>
      <w:r w:rsidRPr="004E666C">
        <w:t>Federal Endangered Species Act (FESA), United States Code 16 (USC), Section 1531, et seq. See also 50 CFR Part 402</w:t>
      </w:r>
    </w:p>
    <w:p w14:paraId="3F25D657" w14:textId="77777777" w:rsidR="004E666C" w:rsidRDefault="004E666C" w:rsidP="00694B4C">
      <w:pPr>
        <w:pStyle w:val="BodyText"/>
        <w:spacing w:before="0"/>
        <w:ind w:left="720"/>
      </w:pPr>
    </w:p>
    <w:p w14:paraId="2EAD14AA" w14:textId="2770A6BD" w:rsidR="004E666C" w:rsidRDefault="004E666C" w:rsidP="001F1968">
      <w:pPr>
        <w:pStyle w:val="StyleBodyText-TECbtvvbodytext--proposalBTSD-bodyOutline-3"/>
      </w:pPr>
      <w:r w:rsidRPr="004E666C">
        <w:t>California Endangered Species Act (CESA), California Fish and Game Code, Section 2050, et seq.</w:t>
      </w:r>
    </w:p>
    <w:p w14:paraId="27B96093" w14:textId="77777777" w:rsidR="004E666C" w:rsidRDefault="004E666C" w:rsidP="001F1968">
      <w:pPr>
        <w:pStyle w:val="StyleBodyText-TECbtvvbodytext--proposalBTSD-bodyOutline-3"/>
      </w:pPr>
    </w:p>
    <w:p w14:paraId="6E8BA984" w14:textId="503B1D34" w:rsidR="004E666C" w:rsidRDefault="004E666C" w:rsidP="001F1968">
      <w:pPr>
        <w:pStyle w:val="StyleBodyText-TECbtvvbodytext--proposalBTSD-bodyOutline-3"/>
      </w:pPr>
      <w:r w:rsidRPr="004E666C">
        <w:t>Native Plant Protection Act, California Fish and Game Code, Sections 1900–1913</w:t>
      </w:r>
    </w:p>
    <w:p w14:paraId="06DC39F2" w14:textId="77777777" w:rsidR="004E666C" w:rsidRDefault="004E666C" w:rsidP="001F1968">
      <w:pPr>
        <w:pStyle w:val="StyleBodyText-TECbtvvbodytext--proposalBTSD-bodyOutline-3"/>
      </w:pPr>
    </w:p>
    <w:p w14:paraId="25C6087C" w14:textId="2D242185" w:rsidR="004E666C" w:rsidRDefault="004E666C" w:rsidP="001F1968">
      <w:pPr>
        <w:pStyle w:val="StyleBodyText-TECbtvvbodytext--proposalBTSD-bodyOutline-3"/>
      </w:pPr>
      <w:r w:rsidRPr="004E666C">
        <w:t>National Environmental Policy Act (NEPA), 40 C.F.R. § 1500 through § 1508</w:t>
      </w:r>
    </w:p>
    <w:p w14:paraId="5E26AA54" w14:textId="77777777" w:rsidR="004E666C" w:rsidRDefault="004E666C" w:rsidP="00694B4C">
      <w:pPr>
        <w:pStyle w:val="BodyText"/>
        <w:spacing w:before="0"/>
        <w:ind w:left="360"/>
      </w:pPr>
    </w:p>
    <w:p w14:paraId="36A3EF10" w14:textId="0E142692" w:rsidR="004E666C" w:rsidRDefault="004E666C" w:rsidP="001F1968">
      <w:pPr>
        <w:pStyle w:val="StyleBodyText-TECbtvvbodytext--proposalBTSD-bodyOutline-3"/>
      </w:pPr>
      <w:r w:rsidRPr="004E666C">
        <w:t>California Environmental Quality Act (CEQA), California Public Resources Code, Sections 21000–2117</w:t>
      </w:r>
    </w:p>
    <w:p w14:paraId="36186F7A" w14:textId="77777777" w:rsidR="00295C27" w:rsidRDefault="00295C27" w:rsidP="001F1968">
      <w:pPr>
        <w:pStyle w:val="StyleBodyText-TECbtvvbodytext--proposalBTSD-bodyOutline-3"/>
      </w:pPr>
      <w:bookmarkStart w:id="63" w:name="_GoBack"/>
      <w:bookmarkEnd w:id="63"/>
    </w:p>
    <w:p w14:paraId="71D3AA74" w14:textId="77777777" w:rsidR="00F10B65" w:rsidRDefault="00F10B65" w:rsidP="001F1968">
      <w:pPr>
        <w:pStyle w:val="StyleBodyText-TECbtvvbodytext--proposalBTSD-bodyOutline-3"/>
      </w:pPr>
    </w:p>
    <w:bookmarkEnd w:id="61"/>
    <w:bookmarkEnd w:id="62"/>
    <w:p w14:paraId="392B6477" w14:textId="1CA1A1AE" w:rsidR="00295C27" w:rsidRPr="00B934C6" w:rsidRDefault="006E09A6" w:rsidP="005708DB">
      <w:pPr>
        <w:pStyle w:val="Heading3"/>
      </w:pPr>
      <w:r>
        <w:t>Animal Species</w:t>
      </w:r>
    </w:p>
    <w:p w14:paraId="6838DD6D" w14:textId="77777777" w:rsidR="006E09A6" w:rsidRDefault="006E09A6" w:rsidP="00295C27">
      <w:pPr>
        <w:pStyle w:val="BodyTextStacked"/>
        <w:spacing w:after="0"/>
        <w:rPr>
          <w:rFonts w:cs="Arial"/>
        </w:rPr>
      </w:pPr>
    </w:p>
    <w:p w14:paraId="6E999D81" w14:textId="14A5CD98" w:rsidR="004E666C" w:rsidRDefault="00A05B10" w:rsidP="00B934C6">
      <w:pPr>
        <w:pStyle w:val="BodyTextStacked"/>
        <w:spacing w:after="0"/>
        <w:rPr>
          <w:rFonts w:cs="Arial"/>
        </w:rPr>
      </w:pPr>
      <w:r w:rsidRPr="001D766C">
        <w:rPr>
          <w:rFonts w:cs="Arial"/>
        </w:rPr>
        <w:t xml:space="preserve">The USFWS, </w:t>
      </w:r>
      <w:r w:rsidR="00581EED">
        <w:rPr>
          <w:rFonts w:cs="Arial"/>
        </w:rPr>
        <w:t xml:space="preserve">the </w:t>
      </w:r>
      <w:r w:rsidRPr="001D766C">
        <w:rPr>
          <w:rFonts w:cs="Arial"/>
        </w:rPr>
        <w:t xml:space="preserve">NMFS, and </w:t>
      </w:r>
      <w:r w:rsidR="00581EED">
        <w:rPr>
          <w:rFonts w:cs="Arial"/>
        </w:rPr>
        <w:t xml:space="preserve">the </w:t>
      </w:r>
      <w:r w:rsidRPr="001D766C">
        <w:rPr>
          <w:rFonts w:cs="Arial"/>
        </w:rPr>
        <w:t>CDFW have regulatory responsibility for the protection of special-status plant species. The primary laws governing animal species include:</w:t>
      </w:r>
    </w:p>
    <w:p w14:paraId="2723308E" w14:textId="77777777" w:rsidR="004E666C" w:rsidRPr="006E0E26" w:rsidRDefault="004E666C" w:rsidP="001F1968">
      <w:pPr>
        <w:pStyle w:val="StyleBodyText-TECbtvvbodytext--proposalBTSD-bodyOutline-3"/>
      </w:pPr>
    </w:p>
    <w:p w14:paraId="55C7802C" w14:textId="7FA77EA9" w:rsidR="004E666C" w:rsidRPr="001D766C" w:rsidRDefault="00A05B10" w:rsidP="001F1968">
      <w:pPr>
        <w:pStyle w:val="StyleBodyText-TECbtvvbodytext--proposalBTSD-bodyOutline-3"/>
      </w:pPr>
      <w:r w:rsidRPr="001D766C">
        <w:t>NEPA</w:t>
      </w:r>
      <w:r w:rsidR="00DA2776" w:rsidRPr="001D766C">
        <w:t xml:space="preserve">, </w:t>
      </w:r>
      <w:bookmarkStart w:id="64" w:name="_Hlk32501670"/>
      <w:r w:rsidR="00A23003" w:rsidRPr="001D766C">
        <w:rPr>
          <w:lang w:val="en"/>
        </w:rPr>
        <w:t>40 C.F.R. § 1500 through § 1508</w:t>
      </w:r>
      <w:bookmarkEnd w:id="64"/>
    </w:p>
    <w:p w14:paraId="5C1E7722" w14:textId="4682EF3F" w:rsidR="004E666C" w:rsidRPr="006E0E26" w:rsidRDefault="00A23003" w:rsidP="001F1968">
      <w:pPr>
        <w:pStyle w:val="StyleBodyText-TECbtvvbodytext--proposalBTSD-bodyOutline-3"/>
      </w:pPr>
      <w:r w:rsidRPr="00A03E9A">
        <w:t>California Public Resources Code, Sections 21000–2117</w:t>
      </w:r>
    </w:p>
    <w:p w14:paraId="271CDEC3" w14:textId="2821255F" w:rsidR="004E666C" w:rsidRPr="006E0E26" w:rsidRDefault="00B175A2" w:rsidP="001F1968">
      <w:pPr>
        <w:pStyle w:val="StyleBodyText-TECbtvvbodytext--proposalBTSD-bodyOutline-3"/>
      </w:pPr>
      <w:r w:rsidRPr="006E0E26">
        <w:t>Migratory Bird Treaty Act</w:t>
      </w:r>
      <w:r w:rsidR="00DA2776" w:rsidRPr="00A03E9A">
        <w:t xml:space="preserve">, </w:t>
      </w:r>
      <w:r w:rsidR="00A23003" w:rsidRPr="00A03E9A">
        <w:rPr>
          <w:lang w:val="en"/>
        </w:rPr>
        <w:t>16 U.S.C. §§ 703–712</w:t>
      </w:r>
    </w:p>
    <w:p w14:paraId="6E80F2D0" w14:textId="1AA36D0E" w:rsidR="004E666C" w:rsidRPr="006E0E26" w:rsidRDefault="00B175A2" w:rsidP="001F1968">
      <w:pPr>
        <w:pStyle w:val="StyleBodyText-TECbtvvbodytext--proposalBTSD-bodyOutline-3"/>
      </w:pPr>
      <w:r w:rsidRPr="006E0E26">
        <w:lastRenderedPageBreak/>
        <w:t>Fish and Wildlife Coordination Act</w:t>
      </w:r>
      <w:r w:rsidR="00DA2776" w:rsidRPr="00A03E9A">
        <w:t xml:space="preserve">, </w:t>
      </w:r>
      <w:r w:rsidR="00A23003" w:rsidRPr="00A03E9A">
        <w:rPr>
          <w:rStyle w:val="heading20"/>
          <w:rFonts w:cs="Arial"/>
          <w:color w:val="333333"/>
          <w:lang w:val="en"/>
        </w:rPr>
        <w:t>16 U.S. Code</w:t>
      </w:r>
      <w:r w:rsidR="00A23003" w:rsidRPr="00533155">
        <w:rPr>
          <w:color w:val="333333"/>
          <w:lang w:val="en"/>
        </w:rPr>
        <w:t xml:space="preserve"> </w:t>
      </w:r>
      <w:r w:rsidR="00A23003" w:rsidRPr="00533155">
        <w:rPr>
          <w:rStyle w:val="num2"/>
          <w:rFonts w:cs="Arial"/>
          <w:color w:val="333333"/>
          <w:lang w:val="en"/>
        </w:rPr>
        <w:t>§ 661</w:t>
      </w:r>
    </w:p>
    <w:p w14:paraId="363277DE" w14:textId="0A9B66C4" w:rsidR="004E666C" w:rsidRPr="006E0E26" w:rsidRDefault="00B175A2" w:rsidP="001F1968">
      <w:pPr>
        <w:pStyle w:val="StyleBodyText-TECbtvvbodytext--proposalBTSD-bodyOutline-3"/>
      </w:pPr>
      <w:r w:rsidRPr="006E0E26">
        <w:t>Sections 1600–1603 of the California Fish and Game Code</w:t>
      </w:r>
    </w:p>
    <w:p w14:paraId="4DAC8ED6" w14:textId="0CF82E30" w:rsidR="00B175A2" w:rsidRPr="002B21CD" w:rsidRDefault="00B175A2" w:rsidP="001F1968">
      <w:pPr>
        <w:pStyle w:val="StyleBodyText-TECbtvvbodytext--proposalBTSD-bodyOutline-3"/>
      </w:pPr>
      <w:r w:rsidRPr="008C307F">
        <w:t>Section</w:t>
      </w:r>
      <w:r w:rsidR="003B557C" w:rsidRPr="008C307F">
        <w:t>s</w:t>
      </w:r>
      <w:r w:rsidRPr="002B21CD">
        <w:t xml:space="preserve"> 4150 and 4152 of the California Fish and Game Code</w:t>
      </w:r>
      <w:r w:rsidR="00BA5026" w:rsidRPr="002B21CD">
        <w:t xml:space="preserve"> </w:t>
      </w:r>
    </w:p>
    <w:p w14:paraId="2810A0AF" w14:textId="77777777" w:rsidR="00A378A6" w:rsidRPr="001D766C" w:rsidRDefault="00A378A6" w:rsidP="001D766C">
      <w:pPr>
        <w:pStyle w:val="BlockListBullet"/>
        <w:numPr>
          <w:ilvl w:val="0"/>
          <w:numId w:val="0"/>
        </w:numPr>
        <w:spacing w:before="0"/>
        <w:rPr>
          <w:rFonts w:cs="Arial"/>
          <w:szCs w:val="24"/>
        </w:rPr>
      </w:pPr>
    </w:p>
    <w:p w14:paraId="6FF075E4" w14:textId="2021063A" w:rsidR="00B74C96" w:rsidRPr="002B21CD" w:rsidRDefault="00273BA6" w:rsidP="005708DB">
      <w:pPr>
        <w:pStyle w:val="Heading3"/>
      </w:pPr>
      <w:bookmarkStart w:id="65" w:name="_Hlk6497416"/>
      <w:r w:rsidRPr="002B21CD">
        <w:t>Threatened and Endangered Species</w:t>
      </w:r>
    </w:p>
    <w:p w14:paraId="2DF8A222" w14:textId="77777777" w:rsidR="00A13139" w:rsidRPr="001D766C" w:rsidRDefault="00A13139" w:rsidP="001D766C">
      <w:pPr>
        <w:pStyle w:val="BodyTextStacked"/>
        <w:spacing w:after="0"/>
      </w:pPr>
    </w:p>
    <w:p w14:paraId="63D8BDDA" w14:textId="5B19C992" w:rsidR="00A378A6" w:rsidRDefault="00A05B10" w:rsidP="001D766C">
      <w:pPr>
        <w:pStyle w:val="BodyTextStacked"/>
        <w:spacing w:after="0"/>
        <w:rPr>
          <w:rFonts w:cs="Arial"/>
        </w:rPr>
      </w:pPr>
      <w:bookmarkStart w:id="66" w:name="_Hlk32414314"/>
      <w:bookmarkEnd w:id="65"/>
      <w:r w:rsidRPr="001D766C">
        <w:rPr>
          <w:rFonts w:cs="Arial"/>
        </w:rPr>
        <w:t>The primary laws governing threatened and endangered species include:</w:t>
      </w:r>
    </w:p>
    <w:bookmarkEnd w:id="66"/>
    <w:p w14:paraId="7DF17B78" w14:textId="1D03BAA9" w:rsidR="004E666C" w:rsidRPr="001D766C" w:rsidRDefault="00694B4C" w:rsidP="005E52B8">
      <w:pPr>
        <w:pStyle w:val="BodyText"/>
        <w:numPr>
          <w:ilvl w:val="0"/>
          <w:numId w:val="23"/>
        </w:numPr>
      </w:pPr>
      <w:r>
        <w:t xml:space="preserve">The </w:t>
      </w:r>
      <w:r w:rsidRPr="001D766C">
        <w:t>FESA, United States Code 16 (USC), Section 1531, et seq. See also 50 CFR Part 402</w:t>
      </w:r>
    </w:p>
    <w:p w14:paraId="0581AE84" w14:textId="5EA9392F" w:rsidR="004E666C" w:rsidRPr="006E0E26" w:rsidRDefault="00581EED" w:rsidP="005E52B8">
      <w:pPr>
        <w:pStyle w:val="BodyText"/>
        <w:numPr>
          <w:ilvl w:val="0"/>
          <w:numId w:val="23"/>
        </w:numPr>
        <w:rPr>
          <w:rFonts w:cs="Arial"/>
        </w:rPr>
      </w:pPr>
      <w:r>
        <w:rPr>
          <w:rFonts w:cs="Arial"/>
        </w:rPr>
        <w:t xml:space="preserve">The </w:t>
      </w:r>
      <w:r w:rsidR="00A05B10" w:rsidRPr="006E0E26">
        <w:rPr>
          <w:rFonts w:cs="Arial"/>
        </w:rPr>
        <w:t xml:space="preserve">CESA, California Fish and Game Code, Section 2050, et seq.   </w:t>
      </w:r>
    </w:p>
    <w:p w14:paraId="60CD35CA" w14:textId="331C9F2A" w:rsidR="00CD4DF5" w:rsidRPr="00694B4C" w:rsidRDefault="00581EED" w:rsidP="005E52B8">
      <w:pPr>
        <w:pStyle w:val="BodyText"/>
        <w:numPr>
          <w:ilvl w:val="0"/>
          <w:numId w:val="23"/>
        </w:numPr>
        <w:rPr>
          <w:rStyle w:val="num2"/>
          <w:rFonts w:cs="Arial"/>
        </w:rPr>
      </w:pPr>
      <w:r>
        <w:rPr>
          <w:rFonts w:cs="Arial"/>
        </w:rPr>
        <w:t xml:space="preserve">The </w:t>
      </w:r>
      <w:r w:rsidR="00A05B10" w:rsidRPr="008C307F">
        <w:rPr>
          <w:rFonts w:cs="Arial"/>
        </w:rPr>
        <w:t>CEQA, California Public Resources Code, Sections 21000–21177</w:t>
      </w:r>
      <w:r w:rsidR="00CD4DF5" w:rsidRPr="00694B4C">
        <w:rPr>
          <w:rFonts w:cs="Arial"/>
        </w:rPr>
        <w:t>Magnuson-Stevens Fishery Conservation and Management Act</w:t>
      </w:r>
      <w:r w:rsidR="00A05B10" w:rsidRPr="00694B4C">
        <w:rPr>
          <w:rFonts w:cs="Arial"/>
        </w:rPr>
        <w:t xml:space="preserve">, </w:t>
      </w:r>
      <w:r w:rsidR="009A4085" w:rsidRPr="00694B4C">
        <w:rPr>
          <w:rStyle w:val="heading20"/>
          <w:rFonts w:cs="Arial"/>
          <w:color w:val="333333"/>
          <w:lang w:val="en"/>
        </w:rPr>
        <w:t>16 U.S. Code</w:t>
      </w:r>
      <w:r w:rsidR="009A4085" w:rsidRPr="00694B4C">
        <w:rPr>
          <w:rFonts w:cs="Arial"/>
          <w:color w:val="333333"/>
          <w:lang w:val="en"/>
        </w:rPr>
        <w:t xml:space="preserve"> </w:t>
      </w:r>
      <w:r w:rsidR="009A4085" w:rsidRPr="00694B4C">
        <w:rPr>
          <w:rStyle w:val="num2"/>
          <w:rFonts w:cs="Arial"/>
          <w:color w:val="333333"/>
          <w:lang w:val="en"/>
        </w:rPr>
        <w:t>§ 1801</w:t>
      </w:r>
    </w:p>
    <w:p w14:paraId="1DDB020E" w14:textId="77777777" w:rsidR="00A13139" w:rsidRPr="001D766C" w:rsidRDefault="00A13139" w:rsidP="001D766C">
      <w:pPr>
        <w:pStyle w:val="StyleBodyText-TECbtvvbodytext--proposalBTSD-bodyOutline-"/>
        <w:spacing w:before="0"/>
        <w:rPr>
          <w:rFonts w:cs="Arial"/>
          <w:color w:val="auto"/>
        </w:rPr>
      </w:pPr>
    </w:p>
    <w:p w14:paraId="32700BB2" w14:textId="4DB5AC92" w:rsidR="00B076B4" w:rsidRPr="008D2460" w:rsidRDefault="00B076B4" w:rsidP="005708DB">
      <w:pPr>
        <w:pStyle w:val="Heading3"/>
      </w:pPr>
      <w:r w:rsidRPr="002B21CD">
        <w:t>Environmental Setting</w:t>
      </w:r>
      <w:r w:rsidR="00DF39D9" w:rsidRPr="002B21CD">
        <w:t xml:space="preserve"> </w:t>
      </w:r>
    </w:p>
    <w:p w14:paraId="6A8F3E96" w14:textId="77777777" w:rsidR="00A13139" w:rsidRPr="001D766C" w:rsidRDefault="00A13139" w:rsidP="001D766C">
      <w:pPr>
        <w:pStyle w:val="StyleBodyText-TECbtvvbodytext--proposalBTSD-bodyOutline-"/>
        <w:spacing w:before="0"/>
        <w:rPr>
          <w:rFonts w:cs="Arial"/>
          <w:color w:val="auto"/>
        </w:rPr>
      </w:pPr>
    </w:p>
    <w:p w14:paraId="664A1392" w14:textId="7141F701" w:rsidR="00894B46" w:rsidRDefault="00B41FE3" w:rsidP="001D766C">
      <w:pPr>
        <w:pStyle w:val="StyleBodyText-TECbtvvbodytext--proposalBTSD-bodyOutline-"/>
        <w:spacing w:before="0"/>
        <w:rPr>
          <w:rFonts w:cs="Arial"/>
          <w:color w:val="auto"/>
        </w:rPr>
      </w:pPr>
      <w:r>
        <w:rPr>
          <w:rFonts w:cs="Arial"/>
          <w:color w:val="auto"/>
        </w:rPr>
        <w:t xml:space="preserve">The project is located along I-5 at five different </w:t>
      </w:r>
      <w:r w:rsidR="00894B46">
        <w:rPr>
          <w:rFonts w:cs="Arial"/>
          <w:color w:val="auto"/>
        </w:rPr>
        <w:t>bridge overcrossings</w:t>
      </w:r>
      <w:r w:rsidR="00A2232E">
        <w:rPr>
          <w:rFonts w:cs="Arial"/>
          <w:color w:val="auto"/>
        </w:rPr>
        <w:t xml:space="preserve"> in Yolo and Colusa </w:t>
      </w:r>
      <w:r w:rsidR="00A2232E" w:rsidRPr="005A354D">
        <w:rPr>
          <w:rFonts w:cs="Arial"/>
          <w:color w:val="auto"/>
        </w:rPr>
        <w:t>County</w:t>
      </w:r>
      <w:r w:rsidRPr="005A354D">
        <w:rPr>
          <w:rFonts w:cs="Arial"/>
          <w:color w:val="auto"/>
        </w:rPr>
        <w:t>. The overcrossings in Yolo county are located at County Road 96</w:t>
      </w:r>
      <w:r w:rsidR="00775137" w:rsidRPr="005A354D">
        <w:rPr>
          <w:rFonts w:cs="Arial"/>
          <w:color w:val="auto"/>
        </w:rPr>
        <w:t xml:space="preserve"> </w:t>
      </w:r>
      <w:r w:rsidR="00775137" w:rsidRPr="00694B4C">
        <w:rPr>
          <w:rFonts w:cs="Arial"/>
          <w:color w:val="auto"/>
        </w:rPr>
        <w:t>post mile (PM) R14.27, County Road 95 Yolo County PM R15.85, and Zamora Yolo County PM R17.62.</w:t>
      </w:r>
      <w:r w:rsidR="00775137" w:rsidRPr="005A354D">
        <w:rPr>
          <w:rFonts w:cs="Arial"/>
          <w:color w:val="auto"/>
        </w:rPr>
        <w:t xml:space="preserve"> </w:t>
      </w:r>
      <w:r w:rsidRPr="001C0349">
        <w:rPr>
          <w:rFonts w:cs="Arial"/>
          <w:color w:val="auto"/>
        </w:rPr>
        <w:t xml:space="preserve">The bridge overcrossings in Colusa County are located </w:t>
      </w:r>
      <w:r w:rsidR="00775137" w:rsidRPr="001C0349">
        <w:rPr>
          <w:rFonts w:cs="Arial"/>
          <w:color w:val="auto"/>
        </w:rPr>
        <w:t xml:space="preserve">at </w:t>
      </w:r>
      <w:r w:rsidR="00775137" w:rsidRPr="00694B4C">
        <w:rPr>
          <w:rFonts w:cs="Arial"/>
          <w:color w:val="auto"/>
        </w:rPr>
        <w:t>E Street Colusa County PM R22.74 and Lurline Avenue Colusa County PM R22.74</w:t>
      </w:r>
      <w:r w:rsidR="00FC0907" w:rsidRPr="001C0349">
        <w:rPr>
          <w:rFonts w:cs="Arial"/>
          <w:color w:val="auto"/>
        </w:rPr>
        <w:t>.</w:t>
      </w:r>
      <w:r w:rsidR="000D5129" w:rsidRPr="001C0349">
        <w:rPr>
          <w:rFonts w:cs="Arial"/>
          <w:color w:val="auto"/>
        </w:rPr>
        <w:t xml:space="preserve"> </w:t>
      </w:r>
      <w:r w:rsidR="000D5129">
        <w:rPr>
          <w:rFonts w:cs="Arial"/>
          <w:color w:val="auto"/>
        </w:rPr>
        <w:t>The natural community around the project is classified urban and rice development habitats. The vegetative community inside the project limits consists of highly disturbed ruderal grasses within the road median. Irrigation canals and agricultural ditches are present outside the project.</w:t>
      </w:r>
    </w:p>
    <w:p w14:paraId="30186D26" w14:textId="6B13E8A4" w:rsidR="007B0331" w:rsidRPr="001D766C" w:rsidRDefault="00B41FE3" w:rsidP="001D766C">
      <w:pPr>
        <w:pStyle w:val="StyleBodyText-TECbtvvbodytext--proposalBTSD-bodyOutline-"/>
        <w:spacing w:before="0"/>
        <w:rPr>
          <w:rFonts w:cs="Arial"/>
          <w:color w:val="auto"/>
        </w:rPr>
      </w:pPr>
      <w:r w:rsidRPr="001D766C">
        <w:rPr>
          <w:rFonts w:cs="Arial"/>
          <w:color w:val="auto"/>
        </w:rPr>
        <w:t xml:space="preserve"> </w:t>
      </w:r>
    </w:p>
    <w:p w14:paraId="7F0DE896" w14:textId="5A0D3C1E" w:rsidR="00B44A18" w:rsidRDefault="00B44A18" w:rsidP="001D766C">
      <w:pPr>
        <w:pStyle w:val="StyleBodyText-TECbtvvbodytext--proposalBTSD-bodyOutline-"/>
        <w:spacing w:before="0"/>
        <w:rPr>
          <w:rFonts w:cs="Arial"/>
          <w:color w:val="auto"/>
        </w:rPr>
      </w:pPr>
      <w:r w:rsidRPr="001D766C">
        <w:rPr>
          <w:rFonts w:cs="Arial"/>
          <w:color w:val="auto"/>
        </w:rPr>
        <w:t xml:space="preserve">The physical setting and climate of the </w:t>
      </w:r>
      <w:r w:rsidR="00CD6556">
        <w:rPr>
          <w:rFonts w:cs="Arial"/>
          <w:color w:val="auto"/>
        </w:rPr>
        <w:t xml:space="preserve">project limits </w:t>
      </w:r>
      <w:r w:rsidRPr="001D766C">
        <w:rPr>
          <w:rFonts w:cs="Arial"/>
          <w:color w:val="auto"/>
        </w:rPr>
        <w:t xml:space="preserve">are typical of </w:t>
      </w:r>
      <w:r w:rsidR="009976E4">
        <w:rPr>
          <w:rFonts w:cs="Arial"/>
          <w:color w:val="auto"/>
        </w:rPr>
        <w:t>Sacramento</w:t>
      </w:r>
      <w:r w:rsidR="00816980">
        <w:rPr>
          <w:rFonts w:cs="Arial"/>
          <w:color w:val="auto"/>
        </w:rPr>
        <w:t xml:space="preserve"> </w:t>
      </w:r>
      <w:r w:rsidR="00AA5BC8">
        <w:rPr>
          <w:rFonts w:cs="Arial"/>
          <w:color w:val="auto"/>
        </w:rPr>
        <w:t xml:space="preserve">River </w:t>
      </w:r>
      <w:r w:rsidR="00816980">
        <w:rPr>
          <w:rFonts w:cs="Arial"/>
          <w:color w:val="auto"/>
        </w:rPr>
        <w:t>valley</w:t>
      </w:r>
      <w:r w:rsidRPr="001D766C">
        <w:rPr>
          <w:rFonts w:cs="Arial"/>
          <w:color w:val="auto"/>
        </w:rPr>
        <w:t>, California. The climate in the project region is generally Mediterranean, with cool, wet winters and hot, dry summers. The average summer high temperature is 92 degrees Fahrenheit (°F); the average winter low temperature is 40 °F. Precipitation occurs primarily in the winter, from October through May, with a distinct dry period from June through September.</w:t>
      </w:r>
    </w:p>
    <w:p w14:paraId="4F10EC49" w14:textId="77777777" w:rsidR="007B0331" w:rsidRPr="001D766C" w:rsidRDefault="007B0331" w:rsidP="001D766C">
      <w:pPr>
        <w:pStyle w:val="StyleBodyText-TECbtvvbodytext--proposalBTSD-bodyOutline-"/>
        <w:spacing w:before="0"/>
        <w:rPr>
          <w:rFonts w:cs="Arial"/>
          <w:color w:val="auto"/>
        </w:rPr>
      </w:pPr>
    </w:p>
    <w:p w14:paraId="30317AC0" w14:textId="32785928" w:rsidR="00B44A18" w:rsidRDefault="00B44A18" w:rsidP="001D766C">
      <w:pPr>
        <w:pStyle w:val="StyleBodyText-TECbtvvbodytext--proposalBTSD-bodyOutline-"/>
        <w:spacing w:before="0"/>
        <w:rPr>
          <w:rFonts w:cs="Arial"/>
          <w:color w:val="auto"/>
        </w:rPr>
      </w:pPr>
      <w:r w:rsidRPr="001D766C">
        <w:rPr>
          <w:rFonts w:cs="Arial"/>
          <w:color w:val="auto"/>
        </w:rPr>
        <w:t xml:space="preserve">The </w:t>
      </w:r>
      <w:r w:rsidR="00B41FE3">
        <w:rPr>
          <w:rFonts w:cs="Arial"/>
          <w:color w:val="auto"/>
        </w:rPr>
        <w:t xml:space="preserve">project </w:t>
      </w:r>
      <w:r w:rsidRPr="001D766C">
        <w:rPr>
          <w:rFonts w:cs="Arial"/>
          <w:color w:val="auto"/>
        </w:rPr>
        <w:t>occurs within the Sierra Nevada ecological subsection M262A (Central California Great Valley Section), which is characterized by a low-elevation fluvial plain formed on nonmarine sedimentary rocks. Cover type is primarily agricultural; cover types include annual grasslands, western hardwoods, and wet grasslands.</w:t>
      </w:r>
    </w:p>
    <w:p w14:paraId="2FC0B652" w14:textId="422AC38B" w:rsidR="00B41FE3" w:rsidRDefault="00B41FE3" w:rsidP="001D766C">
      <w:pPr>
        <w:pStyle w:val="StyleBodyText-TECbtvvbodytext--proposalBTSD-bodyOutline-"/>
        <w:spacing w:before="0"/>
        <w:rPr>
          <w:rFonts w:cs="Arial"/>
          <w:color w:val="auto"/>
        </w:rPr>
      </w:pPr>
    </w:p>
    <w:p w14:paraId="7D9C9152" w14:textId="6C12E9D1" w:rsidR="00B41FE3" w:rsidRPr="001D766C" w:rsidRDefault="00AA5BC8" w:rsidP="001D766C">
      <w:pPr>
        <w:pStyle w:val="StyleBodyText-TECbtvvbodytext--proposalBTSD-bodyOutline-"/>
        <w:spacing w:before="0"/>
        <w:rPr>
          <w:rFonts w:cs="Arial"/>
          <w:color w:val="auto"/>
        </w:rPr>
      </w:pPr>
      <w:r>
        <w:rPr>
          <w:rFonts w:cs="Arial"/>
          <w:color w:val="auto"/>
        </w:rPr>
        <w:t xml:space="preserve">A </w:t>
      </w:r>
      <w:r w:rsidR="00B41FE3" w:rsidRPr="00B41FE3">
        <w:rPr>
          <w:rFonts w:cs="Arial"/>
          <w:color w:val="auto"/>
        </w:rPr>
        <w:t>Natural Environment Study (NES) was prepared for this project. The biological study area (BSA), represented by the Environmental Surveys Limits (ESL), is approximately 27 acres, occurs within the Williams USGS 7.5 Minute Quadrangle and includes the Lurline overcrossing where it crosses the</w:t>
      </w:r>
      <w:r w:rsidR="001C0349">
        <w:rPr>
          <w:rFonts w:cs="Arial"/>
          <w:color w:val="auto"/>
        </w:rPr>
        <w:t xml:space="preserve"> Interstate 5</w:t>
      </w:r>
      <w:r w:rsidR="00B41FE3" w:rsidRPr="00B41FE3">
        <w:rPr>
          <w:rFonts w:cs="Arial"/>
          <w:color w:val="auto"/>
        </w:rPr>
        <w:t xml:space="preserve"> </w:t>
      </w:r>
      <w:r w:rsidR="001C0349">
        <w:rPr>
          <w:rFonts w:cs="Arial"/>
          <w:color w:val="auto"/>
        </w:rPr>
        <w:t>(</w:t>
      </w:r>
      <w:r w:rsidR="00B41FE3" w:rsidRPr="00B41FE3">
        <w:rPr>
          <w:rFonts w:cs="Arial"/>
          <w:color w:val="auto"/>
        </w:rPr>
        <w:t>I-5</w:t>
      </w:r>
      <w:r w:rsidR="001C0349">
        <w:rPr>
          <w:rFonts w:cs="Arial"/>
          <w:color w:val="auto"/>
        </w:rPr>
        <w:t>).</w:t>
      </w:r>
      <w:r w:rsidR="00B41FE3" w:rsidRPr="00B41FE3">
        <w:rPr>
          <w:rFonts w:cs="Arial"/>
          <w:color w:val="auto"/>
        </w:rPr>
        <w:t xml:space="preserve"> The ESL consists of the paved roadway and shoulder of I-5 and the adjacent ditches and mixture of vegetation </w:t>
      </w:r>
      <w:r w:rsidR="00B41FE3" w:rsidRPr="00B41FE3">
        <w:rPr>
          <w:rFonts w:cs="Arial"/>
          <w:color w:val="auto"/>
        </w:rPr>
        <w:lastRenderedPageBreak/>
        <w:t>types represented by annual grasslands, rice fields, and perennial and emergent hydrologic features.</w:t>
      </w:r>
    </w:p>
    <w:p w14:paraId="243726F4" w14:textId="77777777" w:rsidR="007B0331" w:rsidRPr="001D766C" w:rsidRDefault="007B0331" w:rsidP="001D766C">
      <w:pPr>
        <w:pStyle w:val="StyleBodyText-TECbtvvbodytext--proposalBTSD-bodyOutline-"/>
        <w:spacing w:before="0"/>
        <w:rPr>
          <w:rFonts w:cs="Arial"/>
          <w:color w:val="auto"/>
        </w:rPr>
      </w:pPr>
    </w:p>
    <w:p w14:paraId="5060CF73" w14:textId="57459A23" w:rsidR="00B44A18" w:rsidRPr="001D766C" w:rsidRDefault="00B44A18" w:rsidP="001D766C">
      <w:pPr>
        <w:pStyle w:val="StyleBodyText-TECbtvvbodytext--proposalBTSD-bodyOutline-"/>
        <w:spacing w:before="0"/>
        <w:rPr>
          <w:rFonts w:cs="Arial"/>
          <w:color w:val="auto"/>
        </w:rPr>
      </w:pPr>
      <w:r w:rsidRPr="001D766C">
        <w:rPr>
          <w:rFonts w:cs="Arial"/>
          <w:color w:val="auto"/>
        </w:rPr>
        <w:t>The BSA is in the Sacramento Valley subregion of the California Floristic Province (Baldwin et al. 2012). The topography of the BSA is relatively level, with elevations ranging from approximately 12 to 40 ft. (4 to 12 meters) above mean sea level.</w:t>
      </w:r>
    </w:p>
    <w:p w14:paraId="500770ED" w14:textId="77777777" w:rsidR="007B0331" w:rsidRPr="001D766C" w:rsidRDefault="007B0331" w:rsidP="001D766C">
      <w:pPr>
        <w:pStyle w:val="StyleBodyText-TECbtvvbodytext--proposalBTSD-bodyOutline-"/>
        <w:spacing w:before="0"/>
        <w:rPr>
          <w:rFonts w:cs="Arial"/>
          <w:color w:val="auto"/>
        </w:rPr>
      </w:pPr>
    </w:p>
    <w:p w14:paraId="72D19783" w14:textId="3601C110" w:rsidR="002A5734" w:rsidRDefault="00B44A18" w:rsidP="00D81242">
      <w:pPr>
        <w:pStyle w:val="StyleBodyText-TECbtvvbodytext--proposalBTSD-bodyOutline-"/>
        <w:spacing w:before="0"/>
        <w:rPr>
          <w:rFonts w:cs="Arial"/>
          <w:color w:val="auto"/>
        </w:rPr>
      </w:pPr>
      <w:r w:rsidRPr="001D766C">
        <w:rPr>
          <w:rFonts w:cs="Arial"/>
          <w:color w:val="auto"/>
        </w:rPr>
        <w:t xml:space="preserve">There are no hydrological resources within the BSA. Agricultural drainages are located adjacent to the project area. The agricultural drainages </w:t>
      </w:r>
      <w:r w:rsidR="00C42145">
        <w:rPr>
          <w:rFonts w:cs="Arial"/>
          <w:color w:val="auto"/>
        </w:rPr>
        <w:t>would</w:t>
      </w:r>
      <w:r w:rsidR="00C42145" w:rsidRPr="001D766C">
        <w:rPr>
          <w:rFonts w:cs="Arial"/>
          <w:color w:val="auto"/>
        </w:rPr>
        <w:t xml:space="preserve"> </w:t>
      </w:r>
      <w:r w:rsidRPr="001D766C">
        <w:rPr>
          <w:rFonts w:cs="Arial"/>
          <w:color w:val="auto"/>
        </w:rPr>
        <w:t xml:space="preserve">not be affected by project work </w:t>
      </w:r>
      <w:r w:rsidR="00472D27">
        <w:rPr>
          <w:rFonts w:cs="Arial"/>
          <w:color w:val="auto"/>
        </w:rPr>
        <w:t>as there is no</w:t>
      </w:r>
      <w:r w:rsidRPr="001D766C">
        <w:rPr>
          <w:rFonts w:cs="Arial"/>
          <w:color w:val="auto"/>
        </w:rPr>
        <w:t xml:space="preserve"> work </w:t>
      </w:r>
      <w:r w:rsidR="00472D27">
        <w:rPr>
          <w:rFonts w:cs="Arial"/>
          <w:color w:val="auto"/>
        </w:rPr>
        <w:t xml:space="preserve">proposed </w:t>
      </w:r>
      <w:r w:rsidRPr="001D766C">
        <w:rPr>
          <w:rFonts w:cs="Arial"/>
          <w:color w:val="auto"/>
        </w:rPr>
        <w:t xml:space="preserve">within the </w:t>
      </w:r>
      <w:r w:rsidR="00472D27">
        <w:rPr>
          <w:rFonts w:cs="Arial"/>
          <w:color w:val="auto"/>
        </w:rPr>
        <w:t xml:space="preserve">adjacent </w:t>
      </w:r>
      <w:r w:rsidRPr="001D766C">
        <w:rPr>
          <w:rFonts w:cs="Arial"/>
          <w:color w:val="auto"/>
        </w:rPr>
        <w:t>ag</w:t>
      </w:r>
      <w:r w:rsidR="00472D27">
        <w:rPr>
          <w:rFonts w:cs="Arial"/>
          <w:color w:val="auto"/>
        </w:rPr>
        <w:t>ricultural</w:t>
      </w:r>
      <w:r w:rsidRPr="001D766C">
        <w:rPr>
          <w:rFonts w:cs="Arial"/>
          <w:color w:val="auto"/>
        </w:rPr>
        <w:t xml:space="preserve"> drainages. Standard BMPs and ESA fencing</w:t>
      </w:r>
      <w:r w:rsidR="00472D27">
        <w:rPr>
          <w:rFonts w:cs="Arial"/>
          <w:color w:val="auto"/>
        </w:rPr>
        <w:t xml:space="preserve"> would be</w:t>
      </w:r>
      <w:r w:rsidRPr="001D766C">
        <w:rPr>
          <w:rFonts w:cs="Arial"/>
          <w:color w:val="auto"/>
        </w:rPr>
        <w:t xml:space="preserve"> used during project work</w:t>
      </w:r>
      <w:r w:rsidR="00472D27">
        <w:rPr>
          <w:rFonts w:cs="Arial"/>
          <w:color w:val="auto"/>
        </w:rPr>
        <w:t xml:space="preserve"> to delineate and protect sensitive resources in the BSA</w:t>
      </w:r>
      <w:r w:rsidRPr="001D766C">
        <w:rPr>
          <w:rFonts w:cs="Arial"/>
          <w:color w:val="auto"/>
        </w:rPr>
        <w:t>.</w:t>
      </w:r>
    </w:p>
    <w:p w14:paraId="777A4E5A" w14:textId="2A1CBBAC" w:rsidR="002E1B7F" w:rsidRDefault="002E1B7F" w:rsidP="00D81242">
      <w:pPr>
        <w:pStyle w:val="StyleBodyText-TECbtvvbodytext--proposalBTSD-bodyOutline-"/>
        <w:spacing w:before="0"/>
        <w:rPr>
          <w:rFonts w:cs="Arial"/>
          <w:color w:val="auto"/>
        </w:rPr>
      </w:pPr>
    </w:p>
    <w:p w14:paraId="7A94C81F" w14:textId="77777777" w:rsidR="002E1B7F" w:rsidRDefault="002E1B7F" w:rsidP="00D81242">
      <w:pPr>
        <w:pStyle w:val="StyleBodyText-TECbtvvbodytext--proposalBTSD-bodyOutline-"/>
        <w:spacing w:before="0"/>
        <w:rPr>
          <w:rFonts w:cs="Arial"/>
          <w:color w:val="auto"/>
        </w:rPr>
      </w:pPr>
      <w:r w:rsidRPr="002E1B7F">
        <w:rPr>
          <w:rFonts w:cs="Arial"/>
          <w:color w:val="auto"/>
        </w:rPr>
        <w:t xml:space="preserve">Non-native dominated annual grassland vegetation type is predominantly represented in the BSA. These grasslands also exhibit various ruderal species. Ruderal species are plants that are first to colonize disturbed lands and generally occur along roadsides. </w:t>
      </w:r>
    </w:p>
    <w:p w14:paraId="5C64ECA6" w14:textId="77777777" w:rsidR="002E1B7F" w:rsidRDefault="002E1B7F" w:rsidP="00D81242">
      <w:pPr>
        <w:pStyle w:val="StyleBodyText-TECbtvvbodytext--proposalBTSD-bodyOutline-"/>
        <w:spacing w:before="0"/>
        <w:rPr>
          <w:rFonts w:cs="Arial"/>
          <w:color w:val="auto"/>
        </w:rPr>
      </w:pPr>
    </w:p>
    <w:p w14:paraId="1CA7424C" w14:textId="75049C36" w:rsidR="002E1B7F" w:rsidRDefault="002E1B7F" w:rsidP="00D81242">
      <w:pPr>
        <w:pStyle w:val="StyleBodyText-TECbtvvbodytext--proposalBTSD-bodyOutline-"/>
        <w:spacing w:before="0"/>
        <w:rPr>
          <w:rFonts w:cs="Arial"/>
          <w:color w:val="auto"/>
        </w:rPr>
      </w:pPr>
      <w:r w:rsidRPr="002E1B7F">
        <w:rPr>
          <w:rFonts w:cs="Arial"/>
          <w:color w:val="auto"/>
        </w:rPr>
        <w:t>Dominant ruderal species include</w:t>
      </w:r>
      <w:r>
        <w:rPr>
          <w:rFonts w:cs="Arial"/>
          <w:color w:val="auto"/>
        </w:rPr>
        <w:t xml:space="preserve"> the following:</w:t>
      </w:r>
    </w:p>
    <w:p w14:paraId="4CE9CB3D" w14:textId="77777777" w:rsidR="002E1B7F" w:rsidRDefault="002E1B7F" w:rsidP="00D81242">
      <w:pPr>
        <w:pStyle w:val="StyleBodyText-TECbtvvbodytext--proposalBTSD-bodyOutline-"/>
        <w:spacing w:before="0"/>
        <w:rPr>
          <w:rFonts w:cs="Arial"/>
          <w:color w:val="auto"/>
        </w:rPr>
      </w:pPr>
    </w:p>
    <w:p w14:paraId="200C40D7" w14:textId="2092F9A5" w:rsidR="002E1B7F" w:rsidRDefault="002E1B7F" w:rsidP="005E52B8">
      <w:pPr>
        <w:pStyle w:val="StyleBodyText-TECbtvvbodytext--proposalBTSD-bodyOutline-"/>
        <w:numPr>
          <w:ilvl w:val="0"/>
          <w:numId w:val="25"/>
        </w:numPr>
        <w:spacing w:before="0"/>
        <w:rPr>
          <w:rFonts w:cs="Arial"/>
          <w:color w:val="auto"/>
        </w:rPr>
      </w:pPr>
      <w:proofErr w:type="spellStart"/>
      <w:r>
        <w:rPr>
          <w:rFonts w:cs="Arial"/>
          <w:color w:val="auto"/>
        </w:rPr>
        <w:t>F</w:t>
      </w:r>
      <w:r w:rsidRPr="002E1B7F">
        <w:rPr>
          <w:rFonts w:cs="Arial"/>
          <w:color w:val="auto"/>
        </w:rPr>
        <w:t>ilaree</w:t>
      </w:r>
      <w:proofErr w:type="spellEnd"/>
      <w:r w:rsidRPr="002E1B7F">
        <w:rPr>
          <w:rFonts w:cs="Arial"/>
          <w:color w:val="auto"/>
        </w:rPr>
        <w:t xml:space="preserve"> (Erodium </w:t>
      </w:r>
      <w:proofErr w:type="spellStart"/>
      <w:r w:rsidRPr="002E1B7F">
        <w:rPr>
          <w:rFonts w:cs="Arial"/>
          <w:color w:val="auto"/>
        </w:rPr>
        <w:t>botrys</w:t>
      </w:r>
      <w:proofErr w:type="spellEnd"/>
      <w:r w:rsidRPr="002E1B7F">
        <w:rPr>
          <w:rFonts w:cs="Arial"/>
          <w:color w:val="auto"/>
        </w:rPr>
        <w:t>)</w:t>
      </w:r>
    </w:p>
    <w:p w14:paraId="08E59307" w14:textId="65B5CB28" w:rsidR="002E1B7F" w:rsidRDefault="002E1B7F" w:rsidP="005E52B8">
      <w:pPr>
        <w:pStyle w:val="StyleBodyText-TECbtvvbodytext--proposalBTSD-bodyOutline-"/>
        <w:numPr>
          <w:ilvl w:val="0"/>
          <w:numId w:val="25"/>
        </w:numPr>
        <w:spacing w:before="0"/>
        <w:rPr>
          <w:rFonts w:cs="Arial"/>
          <w:color w:val="auto"/>
        </w:rPr>
      </w:pPr>
      <w:r>
        <w:rPr>
          <w:rFonts w:cs="Arial"/>
          <w:color w:val="auto"/>
        </w:rPr>
        <w:t>O</w:t>
      </w:r>
      <w:r w:rsidRPr="001C75B0">
        <w:rPr>
          <w:rFonts w:cs="Arial"/>
          <w:color w:val="auto"/>
        </w:rPr>
        <w:t>ats (</w:t>
      </w:r>
      <w:proofErr w:type="spellStart"/>
      <w:r w:rsidRPr="001C75B0">
        <w:rPr>
          <w:rFonts w:cs="Arial"/>
          <w:color w:val="auto"/>
        </w:rPr>
        <w:t>Avena</w:t>
      </w:r>
      <w:proofErr w:type="spellEnd"/>
      <w:r w:rsidRPr="001C75B0">
        <w:rPr>
          <w:rFonts w:cs="Arial"/>
          <w:color w:val="auto"/>
        </w:rPr>
        <w:t xml:space="preserve"> </w:t>
      </w:r>
      <w:proofErr w:type="spellStart"/>
      <w:r w:rsidRPr="001C75B0">
        <w:rPr>
          <w:rFonts w:cs="Arial"/>
          <w:color w:val="auto"/>
        </w:rPr>
        <w:t>barbata</w:t>
      </w:r>
      <w:proofErr w:type="spellEnd"/>
      <w:r w:rsidRPr="001C75B0">
        <w:rPr>
          <w:rFonts w:cs="Arial"/>
          <w:color w:val="auto"/>
        </w:rPr>
        <w:t>)</w:t>
      </w:r>
    </w:p>
    <w:p w14:paraId="36DE6CF2" w14:textId="3A446F8A" w:rsidR="002E1B7F" w:rsidRDefault="002E1B7F" w:rsidP="005E52B8">
      <w:pPr>
        <w:pStyle w:val="StyleBodyText-TECbtvvbodytext--proposalBTSD-bodyOutline-"/>
        <w:numPr>
          <w:ilvl w:val="0"/>
          <w:numId w:val="25"/>
        </w:numPr>
        <w:spacing w:before="0"/>
        <w:rPr>
          <w:rFonts w:cs="Arial"/>
          <w:color w:val="auto"/>
        </w:rPr>
      </w:pPr>
      <w:r>
        <w:rPr>
          <w:rFonts w:cs="Arial"/>
          <w:color w:val="auto"/>
        </w:rPr>
        <w:t>Y</w:t>
      </w:r>
      <w:r w:rsidRPr="001C75B0">
        <w:rPr>
          <w:rFonts w:cs="Arial"/>
          <w:color w:val="auto"/>
        </w:rPr>
        <w:t xml:space="preserve">ellow star thistle (Centaurea </w:t>
      </w:r>
      <w:proofErr w:type="spellStart"/>
      <w:r w:rsidRPr="001C75B0">
        <w:rPr>
          <w:rFonts w:cs="Arial"/>
          <w:color w:val="auto"/>
        </w:rPr>
        <w:t>solstitialis</w:t>
      </w:r>
      <w:proofErr w:type="spellEnd"/>
      <w:r w:rsidRPr="001C75B0">
        <w:rPr>
          <w:rFonts w:cs="Arial"/>
          <w:color w:val="auto"/>
        </w:rPr>
        <w:t>)</w:t>
      </w:r>
    </w:p>
    <w:p w14:paraId="6E77CF6E" w14:textId="77777777" w:rsidR="002E1B7F" w:rsidRDefault="002E1B7F" w:rsidP="00D6090A">
      <w:pPr>
        <w:pStyle w:val="StyleBodyText-TECbtvvbodytext--proposalBTSD-bodyOutline-"/>
        <w:spacing w:before="0"/>
        <w:ind w:left="720"/>
        <w:rPr>
          <w:rFonts w:cs="Arial"/>
          <w:color w:val="auto"/>
        </w:rPr>
      </w:pPr>
    </w:p>
    <w:p w14:paraId="4E9658A0" w14:textId="4B77226D" w:rsidR="003A6BEA" w:rsidRDefault="002E1B7F" w:rsidP="002E1B7F">
      <w:pPr>
        <w:pStyle w:val="StyleBodyText-TECbtvvbodytext--proposalBTSD-bodyOutline-"/>
        <w:spacing w:before="0"/>
        <w:rPr>
          <w:rFonts w:cs="Arial"/>
          <w:color w:val="auto"/>
        </w:rPr>
      </w:pPr>
      <w:r w:rsidRPr="001C75B0">
        <w:rPr>
          <w:rFonts w:cs="Arial"/>
          <w:color w:val="auto"/>
        </w:rPr>
        <w:t xml:space="preserve">Non-native grasses observed within the BSA include </w:t>
      </w:r>
      <w:r>
        <w:rPr>
          <w:rFonts w:cs="Arial"/>
          <w:color w:val="auto"/>
        </w:rPr>
        <w:t>the following:</w:t>
      </w:r>
    </w:p>
    <w:p w14:paraId="34708BB0" w14:textId="77777777" w:rsidR="003A6BEA" w:rsidRDefault="003A6BEA" w:rsidP="002E1B7F">
      <w:pPr>
        <w:pStyle w:val="StyleBodyText-TECbtvvbodytext--proposalBTSD-bodyOutline-"/>
        <w:spacing w:before="0"/>
        <w:rPr>
          <w:rFonts w:cs="Arial"/>
          <w:color w:val="auto"/>
        </w:rPr>
      </w:pPr>
    </w:p>
    <w:p w14:paraId="74AA0C04" w14:textId="628C0276" w:rsidR="002E1B7F" w:rsidRDefault="002E1B7F" w:rsidP="005E52B8">
      <w:pPr>
        <w:pStyle w:val="StyleBodyText-TECbtvvbodytext--proposalBTSD-bodyOutline-"/>
        <w:numPr>
          <w:ilvl w:val="0"/>
          <w:numId w:val="26"/>
        </w:numPr>
        <w:spacing w:before="0"/>
        <w:rPr>
          <w:rFonts w:cs="Arial"/>
          <w:color w:val="auto"/>
        </w:rPr>
      </w:pPr>
      <w:r>
        <w:rPr>
          <w:rFonts w:cs="Arial"/>
          <w:color w:val="auto"/>
        </w:rPr>
        <w:t>B</w:t>
      </w:r>
      <w:r w:rsidRPr="001C75B0">
        <w:rPr>
          <w:rFonts w:cs="Arial"/>
          <w:color w:val="auto"/>
        </w:rPr>
        <w:t xml:space="preserve">ermuda </w:t>
      </w:r>
      <w:proofErr w:type="spellStart"/>
      <w:r w:rsidRPr="001C75B0">
        <w:rPr>
          <w:rFonts w:cs="Arial"/>
          <w:color w:val="auto"/>
        </w:rPr>
        <w:t>grasss</w:t>
      </w:r>
      <w:proofErr w:type="spellEnd"/>
      <w:r w:rsidRPr="001C75B0">
        <w:rPr>
          <w:rFonts w:cs="Arial"/>
          <w:color w:val="auto"/>
        </w:rPr>
        <w:t xml:space="preserve"> (</w:t>
      </w:r>
      <w:proofErr w:type="spellStart"/>
      <w:r w:rsidRPr="001C75B0">
        <w:rPr>
          <w:rFonts w:cs="Arial"/>
          <w:color w:val="auto"/>
        </w:rPr>
        <w:t>Cyndon</w:t>
      </w:r>
      <w:proofErr w:type="spellEnd"/>
      <w:r w:rsidRPr="001C75B0">
        <w:rPr>
          <w:rFonts w:cs="Arial"/>
          <w:color w:val="auto"/>
        </w:rPr>
        <w:t xml:space="preserve"> </w:t>
      </w:r>
      <w:proofErr w:type="spellStart"/>
      <w:r w:rsidRPr="001C75B0">
        <w:rPr>
          <w:rFonts w:cs="Arial"/>
          <w:color w:val="auto"/>
        </w:rPr>
        <w:t>dactylon</w:t>
      </w:r>
      <w:proofErr w:type="spellEnd"/>
      <w:r w:rsidRPr="001C75B0">
        <w:rPr>
          <w:rFonts w:cs="Arial"/>
          <w:color w:val="auto"/>
        </w:rPr>
        <w:t>)</w:t>
      </w:r>
    </w:p>
    <w:p w14:paraId="5BED4FE9" w14:textId="77777777" w:rsidR="002E1B7F" w:rsidRDefault="002E1B7F" w:rsidP="005E52B8">
      <w:pPr>
        <w:pStyle w:val="StyleBodyText-TECbtvvbodytext--proposalBTSD-bodyOutline-"/>
        <w:numPr>
          <w:ilvl w:val="0"/>
          <w:numId w:val="26"/>
        </w:numPr>
        <w:spacing w:before="0"/>
        <w:rPr>
          <w:rFonts w:cs="Arial"/>
          <w:color w:val="auto"/>
        </w:rPr>
      </w:pPr>
      <w:r>
        <w:rPr>
          <w:rFonts w:cs="Arial"/>
          <w:color w:val="auto"/>
        </w:rPr>
        <w:t>S</w:t>
      </w:r>
      <w:r w:rsidRPr="001C75B0">
        <w:rPr>
          <w:rFonts w:cs="Arial"/>
          <w:color w:val="auto"/>
        </w:rPr>
        <w:t>oft brome (</w:t>
      </w:r>
      <w:proofErr w:type="spellStart"/>
      <w:r w:rsidRPr="001C75B0">
        <w:rPr>
          <w:rFonts w:cs="Arial"/>
          <w:color w:val="auto"/>
        </w:rPr>
        <w:t>Bromus</w:t>
      </w:r>
      <w:proofErr w:type="spellEnd"/>
      <w:r w:rsidRPr="001C75B0">
        <w:rPr>
          <w:rFonts w:cs="Arial"/>
          <w:color w:val="auto"/>
        </w:rPr>
        <w:t xml:space="preserve"> </w:t>
      </w:r>
      <w:proofErr w:type="spellStart"/>
      <w:r w:rsidRPr="001C75B0">
        <w:rPr>
          <w:rFonts w:cs="Arial"/>
          <w:color w:val="auto"/>
        </w:rPr>
        <w:t>hordeaceus</w:t>
      </w:r>
      <w:proofErr w:type="spellEnd"/>
      <w:r w:rsidRPr="001C75B0">
        <w:rPr>
          <w:rFonts w:cs="Arial"/>
          <w:color w:val="auto"/>
        </w:rPr>
        <w:t>)</w:t>
      </w:r>
    </w:p>
    <w:p w14:paraId="7DC6DB98" w14:textId="77777777" w:rsidR="002E1B7F" w:rsidRDefault="002E1B7F" w:rsidP="005E52B8">
      <w:pPr>
        <w:pStyle w:val="StyleBodyText-TECbtvvbodytext--proposalBTSD-bodyOutline-"/>
        <w:numPr>
          <w:ilvl w:val="0"/>
          <w:numId w:val="26"/>
        </w:numPr>
        <w:spacing w:before="0"/>
        <w:rPr>
          <w:rFonts w:cs="Arial"/>
          <w:color w:val="auto"/>
        </w:rPr>
      </w:pPr>
      <w:r>
        <w:rPr>
          <w:rFonts w:cs="Arial"/>
          <w:color w:val="auto"/>
        </w:rPr>
        <w:t>I</w:t>
      </w:r>
      <w:r w:rsidRPr="001C75B0">
        <w:rPr>
          <w:rFonts w:cs="Arial"/>
          <w:color w:val="auto"/>
        </w:rPr>
        <w:t xml:space="preserve">talian rye grass (Festuca </w:t>
      </w:r>
      <w:proofErr w:type="spellStart"/>
      <w:r w:rsidRPr="001C75B0">
        <w:rPr>
          <w:rFonts w:cs="Arial"/>
          <w:color w:val="auto"/>
        </w:rPr>
        <w:t>perrenis</w:t>
      </w:r>
      <w:proofErr w:type="spellEnd"/>
      <w:r w:rsidRPr="001C75B0">
        <w:rPr>
          <w:rFonts w:cs="Arial"/>
          <w:color w:val="auto"/>
        </w:rPr>
        <w:t>)</w:t>
      </w:r>
    </w:p>
    <w:p w14:paraId="47A0A1DE" w14:textId="77777777" w:rsidR="002E1B7F" w:rsidRDefault="002E1B7F" w:rsidP="005E52B8">
      <w:pPr>
        <w:pStyle w:val="StyleBodyText-TECbtvvbodytext--proposalBTSD-bodyOutline-"/>
        <w:numPr>
          <w:ilvl w:val="0"/>
          <w:numId w:val="26"/>
        </w:numPr>
        <w:spacing w:before="0"/>
        <w:rPr>
          <w:rFonts w:cs="Arial"/>
          <w:color w:val="auto"/>
        </w:rPr>
      </w:pPr>
      <w:r w:rsidRPr="001C75B0">
        <w:rPr>
          <w:rFonts w:cs="Arial"/>
          <w:color w:val="auto"/>
        </w:rPr>
        <w:t xml:space="preserve">Johnson grass (Sorghum </w:t>
      </w:r>
      <w:proofErr w:type="spellStart"/>
      <w:r w:rsidRPr="001C75B0">
        <w:rPr>
          <w:rFonts w:cs="Arial"/>
          <w:color w:val="auto"/>
        </w:rPr>
        <w:t>halepense</w:t>
      </w:r>
      <w:proofErr w:type="spellEnd"/>
      <w:r w:rsidRPr="001C75B0">
        <w:rPr>
          <w:rFonts w:cs="Arial"/>
          <w:color w:val="auto"/>
        </w:rPr>
        <w:t>)</w:t>
      </w:r>
    </w:p>
    <w:p w14:paraId="12FD43D1" w14:textId="77777777" w:rsidR="003A6BEA" w:rsidRDefault="002E1B7F" w:rsidP="005E52B8">
      <w:pPr>
        <w:pStyle w:val="StyleBodyText-TECbtvvbodytext--proposalBTSD-bodyOutline-"/>
        <w:numPr>
          <w:ilvl w:val="0"/>
          <w:numId w:val="26"/>
        </w:numPr>
        <w:spacing w:before="0"/>
        <w:rPr>
          <w:rFonts w:cs="Arial"/>
          <w:color w:val="auto"/>
        </w:rPr>
      </w:pPr>
      <w:r>
        <w:rPr>
          <w:rFonts w:cs="Arial"/>
          <w:color w:val="auto"/>
        </w:rPr>
        <w:t>L</w:t>
      </w:r>
      <w:r w:rsidRPr="001C75B0">
        <w:rPr>
          <w:rFonts w:cs="Arial"/>
          <w:color w:val="auto"/>
        </w:rPr>
        <w:t>ittle quaking grass (</w:t>
      </w:r>
      <w:proofErr w:type="spellStart"/>
      <w:r w:rsidRPr="001C75B0">
        <w:rPr>
          <w:rFonts w:cs="Arial"/>
          <w:color w:val="auto"/>
        </w:rPr>
        <w:t>Briza</w:t>
      </w:r>
      <w:proofErr w:type="spellEnd"/>
      <w:r w:rsidRPr="001C75B0">
        <w:rPr>
          <w:rFonts w:cs="Arial"/>
          <w:color w:val="auto"/>
        </w:rPr>
        <w:t xml:space="preserve"> minor)</w:t>
      </w:r>
    </w:p>
    <w:p w14:paraId="7FF558F8" w14:textId="77777777" w:rsidR="003A6BEA" w:rsidRDefault="003A6BEA" w:rsidP="005E52B8">
      <w:pPr>
        <w:pStyle w:val="StyleBodyText-TECbtvvbodytext--proposalBTSD-bodyOutline-"/>
        <w:numPr>
          <w:ilvl w:val="0"/>
          <w:numId w:val="26"/>
        </w:numPr>
        <w:spacing w:before="0"/>
        <w:rPr>
          <w:rFonts w:cs="Arial"/>
          <w:color w:val="auto"/>
        </w:rPr>
      </w:pPr>
      <w:r>
        <w:rPr>
          <w:rFonts w:cs="Arial"/>
          <w:color w:val="auto"/>
        </w:rPr>
        <w:t>M</w:t>
      </w:r>
      <w:r w:rsidR="002E1B7F" w:rsidRPr="001C75B0">
        <w:rPr>
          <w:rFonts w:cs="Arial"/>
          <w:color w:val="auto"/>
        </w:rPr>
        <w:t>edusa-head (</w:t>
      </w:r>
      <w:proofErr w:type="spellStart"/>
      <w:r w:rsidR="002E1B7F" w:rsidRPr="001C75B0">
        <w:rPr>
          <w:rFonts w:cs="Arial"/>
          <w:color w:val="auto"/>
        </w:rPr>
        <w:t>Taeniatherum</w:t>
      </w:r>
      <w:proofErr w:type="spellEnd"/>
      <w:r w:rsidR="002E1B7F" w:rsidRPr="001C75B0">
        <w:rPr>
          <w:rFonts w:cs="Arial"/>
          <w:color w:val="auto"/>
        </w:rPr>
        <w:t xml:space="preserve"> caput-medusae)</w:t>
      </w:r>
    </w:p>
    <w:p w14:paraId="1EBBFED7" w14:textId="77777777" w:rsidR="003A6BEA" w:rsidRDefault="003A6BEA" w:rsidP="005E52B8">
      <w:pPr>
        <w:pStyle w:val="StyleBodyText-TECbtvvbodytext--proposalBTSD-bodyOutline-"/>
        <w:numPr>
          <w:ilvl w:val="0"/>
          <w:numId w:val="26"/>
        </w:numPr>
        <w:spacing w:before="0"/>
        <w:rPr>
          <w:rFonts w:cs="Arial"/>
          <w:color w:val="auto"/>
        </w:rPr>
      </w:pPr>
      <w:proofErr w:type="spellStart"/>
      <w:r>
        <w:rPr>
          <w:rFonts w:cs="Arial"/>
          <w:color w:val="auto"/>
        </w:rPr>
        <w:t>R</w:t>
      </w:r>
      <w:r w:rsidR="002E1B7F" w:rsidRPr="001C75B0">
        <w:rPr>
          <w:rFonts w:cs="Arial"/>
          <w:color w:val="auto"/>
        </w:rPr>
        <w:t>ipgut</w:t>
      </w:r>
      <w:proofErr w:type="spellEnd"/>
      <w:r w:rsidR="002E1B7F" w:rsidRPr="001C75B0">
        <w:rPr>
          <w:rFonts w:cs="Arial"/>
          <w:color w:val="auto"/>
        </w:rPr>
        <w:t xml:space="preserve"> grass (</w:t>
      </w:r>
      <w:proofErr w:type="spellStart"/>
      <w:r w:rsidR="002E1B7F" w:rsidRPr="001C75B0">
        <w:rPr>
          <w:rFonts w:cs="Arial"/>
          <w:color w:val="auto"/>
        </w:rPr>
        <w:t>Bromus</w:t>
      </w:r>
      <w:proofErr w:type="spellEnd"/>
      <w:r w:rsidR="002E1B7F" w:rsidRPr="001C75B0">
        <w:rPr>
          <w:rFonts w:cs="Arial"/>
          <w:color w:val="auto"/>
        </w:rPr>
        <w:t xml:space="preserve"> </w:t>
      </w:r>
      <w:proofErr w:type="spellStart"/>
      <w:r w:rsidR="002E1B7F" w:rsidRPr="001C75B0">
        <w:rPr>
          <w:rFonts w:cs="Arial"/>
          <w:color w:val="auto"/>
        </w:rPr>
        <w:t>diandrus</w:t>
      </w:r>
      <w:proofErr w:type="spellEnd"/>
      <w:r w:rsidR="002E1B7F" w:rsidRPr="001C75B0">
        <w:rPr>
          <w:rFonts w:cs="Arial"/>
          <w:color w:val="auto"/>
        </w:rPr>
        <w:t>)</w:t>
      </w:r>
    </w:p>
    <w:p w14:paraId="58FA4FCA" w14:textId="77777777" w:rsidR="003A6BEA" w:rsidRDefault="003A6BEA" w:rsidP="005E52B8">
      <w:pPr>
        <w:pStyle w:val="StyleBodyText-TECbtvvbodytext--proposalBTSD-bodyOutline-"/>
        <w:numPr>
          <w:ilvl w:val="0"/>
          <w:numId w:val="26"/>
        </w:numPr>
        <w:spacing w:before="0"/>
        <w:rPr>
          <w:rFonts w:cs="Arial"/>
          <w:color w:val="auto"/>
        </w:rPr>
      </w:pPr>
      <w:r>
        <w:rPr>
          <w:rFonts w:cs="Arial"/>
          <w:color w:val="auto"/>
        </w:rPr>
        <w:t>S</w:t>
      </w:r>
      <w:r w:rsidR="002E1B7F" w:rsidRPr="001C75B0">
        <w:rPr>
          <w:rFonts w:cs="Arial"/>
          <w:color w:val="auto"/>
        </w:rPr>
        <w:t>ilver hair grass (</w:t>
      </w:r>
      <w:proofErr w:type="spellStart"/>
      <w:r w:rsidR="002E1B7F" w:rsidRPr="001C75B0">
        <w:rPr>
          <w:rFonts w:cs="Arial"/>
          <w:color w:val="auto"/>
        </w:rPr>
        <w:t>Aira</w:t>
      </w:r>
      <w:proofErr w:type="spellEnd"/>
      <w:r w:rsidR="002E1B7F" w:rsidRPr="001C75B0">
        <w:rPr>
          <w:rFonts w:cs="Arial"/>
          <w:color w:val="auto"/>
        </w:rPr>
        <w:t xml:space="preserve"> </w:t>
      </w:r>
      <w:proofErr w:type="spellStart"/>
      <w:r w:rsidR="002E1B7F" w:rsidRPr="001C75B0">
        <w:rPr>
          <w:rFonts w:cs="Arial"/>
          <w:color w:val="auto"/>
        </w:rPr>
        <w:t>caryophyllea</w:t>
      </w:r>
      <w:proofErr w:type="spellEnd"/>
      <w:r w:rsidR="002E1B7F" w:rsidRPr="001C75B0">
        <w:rPr>
          <w:rFonts w:cs="Arial"/>
          <w:color w:val="auto"/>
        </w:rPr>
        <w:t>)</w:t>
      </w:r>
    </w:p>
    <w:p w14:paraId="3E788E88" w14:textId="556BEA36" w:rsidR="003A6BEA" w:rsidRDefault="003A6BEA" w:rsidP="005E52B8">
      <w:pPr>
        <w:pStyle w:val="StyleBodyText-TECbtvvbodytext--proposalBTSD-bodyOutline-"/>
        <w:numPr>
          <w:ilvl w:val="0"/>
          <w:numId w:val="26"/>
        </w:numPr>
        <w:spacing w:before="0"/>
        <w:rPr>
          <w:rFonts w:cs="Arial"/>
          <w:color w:val="auto"/>
        </w:rPr>
      </w:pPr>
      <w:r>
        <w:rPr>
          <w:rFonts w:cs="Arial"/>
          <w:color w:val="auto"/>
        </w:rPr>
        <w:t>W</w:t>
      </w:r>
      <w:r w:rsidR="002E1B7F" w:rsidRPr="001C75B0">
        <w:rPr>
          <w:rFonts w:cs="Arial"/>
          <w:color w:val="auto"/>
        </w:rPr>
        <w:t>ild oat (</w:t>
      </w:r>
      <w:proofErr w:type="spellStart"/>
      <w:r w:rsidR="002E1B7F" w:rsidRPr="001C75B0">
        <w:rPr>
          <w:rFonts w:cs="Arial"/>
          <w:color w:val="auto"/>
        </w:rPr>
        <w:t>Avena</w:t>
      </w:r>
      <w:proofErr w:type="spellEnd"/>
      <w:r w:rsidR="002E1B7F" w:rsidRPr="001C75B0">
        <w:rPr>
          <w:rFonts w:cs="Arial"/>
          <w:color w:val="auto"/>
        </w:rPr>
        <w:t xml:space="preserve"> </w:t>
      </w:r>
      <w:proofErr w:type="spellStart"/>
      <w:r w:rsidR="002E1B7F" w:rsidRPr="001C75B0">
        <w:rPr>
          <w:rFonts w:cs="Arial"/>
          <w:color w:val="auto"/>
        </w:rPr>
        <w:t>fatua</w:t>
      </w:r>
      <w:proofErr w:type="spellEnd"/>
      <w:r w:rsidR="002E1B7F" w:rsidRPr="001C75B0">
        <w:rPr>
          <w:rFonts w:cs="Arial"/>
          <w:color w:val="auto"/>
        </w:rPr>
        <w:t>)</w:t>
      </w:r>
    </w:p>
    <w:p w14:paraId="2804ED77" w14:textId="77777777" w:rsidR="003A6BEA" w:rsidRDefault="003A6BEA" w:rsidP="00D6090A">
      <w:pPr>
        <w:pStyle w:val="StyleBodyText-TECbtvvbodytext--proposalBTSD-bodyOutline-"/>
        <w:spacing w:before="0"/>
        <w:ind w:left="720"/>
        <w:rPr>
          <w:rFonts w:cs="Arial"/>
          <w:color w:val="auto"/>
        </w:rPr>
      </w:pPr>
    </w:p>
    <w:p w14:paraId="5706036B" w14:textId="796805A4" w:rsidR="003A6BEA" w:rsidRDefault="002E1B7F" w:rsidP="003A6BEA">
      <w:pPr>
        <w:pStyle w:val="StyleBodyText-TECbtvvbodytext--proposalBTSD-bodyOutline-"/>
        <w:spacing w:before="0"/>
        <w:rPr>
          <w:rFonts w:cs="Arial"/>
          <w:color w:val="auto"/>
        </w:rPr>
      </w:pPr>
      <w:r w:rsidRPr="001C75B0">
        <w:rPr>
          <w:rFonts w:cs="Arial"/>
          <w:color w:val="auto"/>
        </w:rPr>
        <w:t>Non-native herbs and forbs observed in the BSA include</w:t>
      </w:r>
      <w:r w:rsidR="003A6BEA">
        <w:rPr>
          <w:rFonts w:cs="Arial"/>
          <w:color w:val="auto"/>
        </w:rPr>
        <w:t xml:space="preserve"> the following:</w:t>
      </w:r>
    </w:p>
    <w:p w14:paraId="26AD5F03" w14:textId="77777777" w:rsidR="003A6BEA" w:rsidRDefault="003A6BEA" w:rsidP="003A6BEA">
      <w:pPr>
        <w:pStyle w:val="StyleBodyText-TECbtvvbodytext--proposalBTSD-bodyOutline-"/>
        <w:spacing w:before="0"/>
        <w:rPr>
          <w:rFonts w:cs="Arial"/>
          <w:color w:val="auto"/>
        </w:rPr>
      </w:pPr>
    </w:p>
    <w:p w14:paraId="708E3626" w14:textId="77777777" w:rsidR="003A6BEA" w:rsidRDefault="003A6BEA" w:rsidP="005E52B8">
      <w:pPr>
        <w:pStyle w:val="StyleBodyText-TECbtvvbodytext--proposalBTSD-bodyOutline-"/>
        <w:numPr>
          <w:ilvl w:val="0"/>
          <w:numId w:val="27"/>
        </w:numPr>
        <w:spacing w:before="0"/>
        <w:rPr>
          <w:rFonts w:cs="Arial"/>
          <w:color w:val="auto"/>
        </w:rPr>
      </w:pPr>
      <w:r>
        <w:rPr>
          <w:rFonts w:cs="Arial"/>
          <w:color w:val="auto"/>
        </w:rPr>
        <w:t>B</w:t>
      </w:r>
      <w:r w:rsidR="002E1B7F" w:rsidRPr="001C75B0">
        <w:rPr>
          <w:rFonts w:cs="Arial"/>
          <w:color w:val="auto"/>
        </w:rPr>
        <w:t xml:space="preserve">lack mustard (Brassica </w:t>
      </w:r>
      <w:proofErr w:type="spellStart"/>
      <w:r w:rsidR="002E1B7F" w:rsidRPr="001C75B0">
        <w:rPr>
          <w:rFonts w:cs="Arial"/>
          <w:color w:val="auto"/>
        </w:rPr>
        <w:t>nigra</w:t>
      </w:r>
      <w:proofErr w:type="spellEnd"/>
      <w:r w:rsidR="002E1B7F" w:rsidRPr="001C75B0">
        <w:rPr>
          <w:rFonts w:cs="Arial"/>
          <w:color w:val="auto"/>
        </w:rPr>
        <w:t>)</w:t>
      </w:r>
    </w:p>
    <w:p w14:paraId="7EC287B1" w14:textId="77777777" w:rsidR="003A6BEA" w:rsidRDefault="003A6BEA" w:rsidP="005E52B8">
      <w:pPr>
        <w:pStyle w:val="StyleBodyText-TECbtvvbodytext--proposalBTSD-bodyOutline-"/>
        <w:numPr>
          <w:ilvl w:val="0"/>
          <w:numId w:val="27"/>
        </w:numPr>
        <w:spacing w:before="0"/>
        <w:rPr>
          <w:rFonts w:cs="Arial"/>
          <w:color w:val="auto"/>
        </w:rPr>
      </w:pPr>
      <w:r>
        <w:rPr>
          <w:rFonts w:cs="Arial"/>
          <w:color w:val="auto"/>
        </w:rPr>
        <w:t>B</w:t>
      </w:r>
      <w:r w:rsidR="002E1B7F" w:rsidRPr="001C75B0">
        <w:rPr>
          <w:rFonts w:cs="Arial"/>
          <w:color w:val="auto"/>
        </w:rPr>
        <w:t>lessed milk thistle (</w:t>
      </w:r>
      <w:proofErr w:type="spellStart"/>
      <w:r w:rsidR="002E1B7F" w:rsidRPr="001C75B0">
        <w:rPr>
          <w:rFonts w:cs="Arial"/>
          <w:color w:val="auto"/>
        </w:rPr>
        <w:t>Silybum</w:t>
      </w:r>
      <w:proofErr w:type="spellEnd"/>
      <w:r w:rsidR="002E1B7F" w:rsidRPr="001C75B0">
        <w:rPr>
          <w:rFonts w:cs="Arial"/>
          <w:color w:val="auto"/>
        </w:rPr>
        <w:t xml:space="preserve"> </w:t>
      </w:r>
      <w:proofErr w:type="spellStart"/>
      <w:r w:rsidR="002E1B7F" w:rsidRPr="001C75B0">
        <w:rPr>
          <w:rFonts w:cs="Arial"/>
          <w:color w:val="auto"/>
        </w:rPr>
        <w:t>marianum</w:t>
      </w:r>
      <w:proofErr w:type="spellEnd"/>
      <w:r w:rsidR="002E1B7F" w:rsidRPr="001C75B0">
        <w:rPr>
          <w:rFonts w:cs="Arial"/>
          <w:color w:val="auto"/>
        </w:rPr>
        <w:t>)</w:t>
      </w:r>
    </w:p>
    <w:p w14:paraId="31586530" w14:textId="77777777" w:rsidR="003A6BEA" w:rsidRDefault="003A6BEA" w:rsidP="005E52B8">
      <w:pPr>
        <w:pStyle w:val="StyleBodyText-TECbtvvbodytext--proposalBTSD-bodyOutline-"/>
        <w:numPr>
          <w:ilvl w:val="0"/>
          <w:numId w:val="27"/>
        </w:numPr>
        <w:spacing w:before="0"/>
        <w:rPr>
          <w:rFonts w:cs="Arial"/>
          <w:color w:val="auto"/>
        </w:rPr>
      </w:pPr>
      <w:proofErr w:type="spellStart"/>
      <w:r>
        <w:rPr>
          <w:rFonts w:cs="Arial"/>
          <w:color w:val="auto"/>
        </w:rPr>
        <w:t>C</w:t>
      </w:r>
      <w:r w:rsidR="002E1B7F" w:rsidRPr="001C75B0">
        <w:rPr>
          <w:rFonts w:cs="Arial"/>
          <w:color w:val="auto"/>
        </w:rPr>
        <w:t>utleaf</w:t>
      </w:r>
      <w:proofErr w:type="spellEnd"/>
      <w:r w:rsidR="002E1B7F" w:rsidRPr="001C75B0">
        <w:rPr>
          <w:rFonts w:cs="Arial"/>
          <w:color w:val="auto"/>
        </w:rPr>
        <w:t xml:space="preserve"> geranium (Geranium </w:t>
      </w:r>
      <w:proofErr w:type="spellStart"/>
      <w:r w:rsidR="002E1B7F" w:rsidRPr="001C75B0">
        <w:rPr>
          <w:rFonts w:cs="Arial"/>
          <w:color w:val="auto"/>
        </w:rPr>
        <w:t>dissectum</w:t>
      </w:r>
      <w:proofErr w:type="spellEnd"/>
      <w:r w:rsidR="002E1B7F" w:rsidRPr="001C75B0">
        <w:rPr>
          <w:rFonts w:cs="Arial"/>
          <w:color w:val="auto"/>
        </w:rPr>
        <w:t>)</w:t>
      </w:r>
    </w:p>
    <w:p w14:paraId="61B0616E" w14:textId="77777777" w:rsidR="003A6BEA" w:rsidRDefault="003A6BEA" w:rsidP="005E52B8">
      <w:pPr>
        <w:pStyle w:val="StyleBodyText-TECbtvvbodytext--proposalBTSD-bodyOutline-"/>
        <w:numPr>
          <w:ilvl w:val="0"/>
          <w:numId w:val="27"/>
        </w:numPr>
        <w:spacing w:before="0"/>
        <w:rPr>
          <w:rFonts w:cs="Arial"/>
          <w:color w:val="auto"/>
        </w:rPr>
      </w:pPr>
      <w:r>
        <w:rPr>
          <w:rFonts w:cs="Arial"/>
          <w:color w:val="auto"/>
        </w:rPr>
        <w:t>C</w:t>
      </w:r>
      <w:r w:rsidR="002E1B7F" w:rsidRPr="001C75B0">
        <w:rPr>
          <w:rFonts w:cs="Arial"/>
          <w:color w:val="auto"/>
        </w:rPr>
        <w:t>urly dock (</w:t>
      </w:r>
      <w:proofErr w:type="spellStart"/>
      <w:r w:rsidR="002E1B7F" w:rsidRPr="001C75B0">
        <w:rPr>
          <w:rFonts w:cs="Arial"/>
          <w:color w:val="auto"/>
        </w:rPr>
        <w:t>Rumex</w:t>
      </w:r>
      <w:proofErr w:type="spellEnd"/>
      <w:r w:rsidR="002E1B7F" w:rsidRPr="001C75B0">
        <w:rPr>
          <w:rFonts w:cs="Arial"/>
          <w:color w:val="auto"/>
        </w:rPr>
        <w:t xml:space="preserve"> </w:t>
      </w:r>
      <w:proofErr w:type="spellStart"/>
      <w:r w:rsidR="002E1B7F" w:rsidRPr="001C75B0">
        <w:rPr>
          <w:rFonts w:cs="Arial"/>
          <w:color w:val="auto"/>
        </w:rPr>
        <w:t>crispus</w:t>
      </w:r>
      <w:proofErr w:type="spellEnd"/>
      <w:r w:rsidR="002E1B7F" w:rsidRPr="001C75B0">
        <w:rPr>
          <w:rFonts w:cs="Arial"/>
          <w:color w:val="auto"/>
        </w:rPr>
        <w:t>)</w:t>
      </w:r>
      <w:r>
        <w:rPr>
          <w:rFonts w:cs="Arial"/>
          <w:color w:val="auto"/>
        </w:rPr>
        <w:t xml:space="preserve"> </w:t>
      </w:r>
    </w:p>
    <w:p w14:paraId="0ED151E7" w14:textId="77777777" w:rsidR="003A6BEA" w:rsidRDefault="003A6BEA" w:rsidP="005E52B8">
      <w:pPr>
        <w:pStyle w:val="StyleBodyText-TECbtvvbodytext--proposalBTSD-bodyOutline-"/>
        <w:numPr>
          <w:ilvl w:val="0"/>
          <w:numId w:val="27"/>
        </w:numPr>
        <w:spacing w:before="0"/>
        <w:rPr>
          <w:rFonts w:cs="Arial"/>
          <w:color w:val="auto"/>
        </w:rPr>
      </w:pPr>
      <w:r>
        <w:rPr>
          <w:rFonts w:cs="Arial"/>
          <w:color w:val="auto"/>
        </w:rPr>
        <w:t>F</w:t>
      </w:r>
      <w:r w:rsidR="002E1B7F" w:rsidRPr="001C75B0">
        <w:rPr>
          <w:rFonts w:cs="Arial"/>
          <w:color w:val="auto"/>
        </w:rPr>
        <w:t>ield bindweed (Convolvulus arvensis)</w:t>
      </w:r>
    </w:p>
    <w:p w14:paraId="15E6A639" w14:textId="77777777" w:rsidR="003A6BEA" w:rsidRDefault="003A6BEA" w:rsidP="005E52B8">
      <w:pPr>
        <w:pStyle w:val="StyleBodyText-TECbtvvbodytext--proposalBTSD-bodyOutline-"/>
        <w:numPr>
          <w:ilvl w:val="0"/>
          <w:numId w:val="27"/>
        </w:numPr>
        <w:spacing w:before="0"/>
        <w:rPr>
          <w:rFonts w:cs="Arial"/>
          <w:color w:val="auto"/>
        </w:rPr>
      </w:pPr>
      <w:r>
        <w:rPr>
          <w:rFonts w:cs="Arial"/>
          <w:color w:val="auto"/>
        </w:rPr>
        <w:t>F</w:t>
      </w:r>
      <w:r w:rsidR="002E1B7F" w:rsidRPr="001C75B0">
        <w:rPr>
          <w:rFonts w:cs="Arial"/>
          <w:color w:val="auto"/>
        </w:rPr>
        <w:t>ield mustard (</w:t>
      </w:r>
      <w:proofErr w:type="spellStart"/>
      <w:r w:rsidR="002E1B7F" w:rsidRPr="001C75B0">
        <w:rPr>
          <w:rFonts w:cs="Arial"/>
          <w:color w:val="auto"/>
        </w:rPr>
        <w:t>Brasica</w:t>
      </w:r>
      <w:proofErr w:type="spellEnd"/>
      <w:r w:rsidR="002E1B7F" w:rsidRPr="001C75B0">
        <w:rPr>
          <w:rFonts w:cs="Arial"/>
          <w:color w:val="auto"/>
        </w:rPr>
        <w:t xml:space="preserve"> </w:t>
      </w:r>
      <w:proofErr w:type="spellStart"/>
      <w:r w:rsidR="002E1B7F" w:rsidRPr="001C75B0">
        <w:rPr>
          <w:rFonts w:cs="Arial"/>
          <w:color w:val="auto"/>
        </w:rPr>
        <w:t>rapa</w:t>
      </w:r>
      <w:proofErr w:type="spellEnd"/>
      <w:r w:rsidR="002E1B7F" w:rsidRPr="001C75B0">
        <w:rPr>
          <w:rFonts w:cs="Arial"/>
          <w:color w:val="auto"/>
        </w:rPr>
        <w:t>)</w:t>
      </w:r>
    </w:p>
    <w:p w14:paraId="33C29521" w14:textId="77777777" w:rsidR="003A6BEA" w:rsidRDefault="003A6BEA" w:rsidP="005E52B8">
      <w:pPr>
        <w:pStyle w:val="StyleBodyText-TECbtvvbodytext--proposalBTSD-bodyOutline-"/>
        <w:numPr>
          <w:ilvl w:val="0"/>
          <w:numId w:val="27"/>
        </w:numPr>
        <w:spacing w:before="0"/>
        <w:rPr>
          <w:rFonts w:cs="Arial"/>
          <w:color w:val="auto"/>
        </w:rPr>
      </w:pPr>
      <w:r>
        <w:rPr>
          <w:rFonts w:cs="Arial"/>
          <w:color w:val="auto"/>
        </w:rPr>
        <w:t>F</w:t>
      </w:r>
      <w:r w:rsidR="002E1B7F" w:rsidRPr="001C75B0">
        <w:rPr>
          <w:rFonts w:cs="Arial"/>
          <w:color w:val="auto"/>
        </w:rPr>
        <w:t>ield parsley (</w:t>
      </w:r>
      <w:proofErr w:type="spellStart"/>
      <w:r w:rsidR="002E1B7F" w:rsidRPr="001C75B0">
        <w:rPr>
          <w:rFonts w:cs="Arial"/>
          <w:color w:val="auto"/>
        </w:rPr>
        <w:t>Torilis</w:t>
      </w:r>
      <w:proofErr w:type="spellEnd"/>
      <w:r w:rsidR="002E1B7F" w:rsidRPr="001C75B0">
        <w:rPr>
          <w:rFonts w:cs="Arial"/>
          <w:color w:val="auto"/>
        </w:rPr>
        <w:t xml:space="preserve"> arvensis)</w:t>
      </w:r>
    </w:p>
    <w:p w14:paraId="7E7157ED" w14:textId="77777777" w:rsidR="003A6BEA" w:rsidRDefault="003A6BEA" w:rsidP="005E52B8">
      <w:pPr>
        <w:pStyle w:val="StyleBodyText-TECbtvvbodytext--proposalBTSD-bodyOutline-"/>
        <w:numPr>
          <w:ilvl w:val="0"/>
          <w:numId w:val="27"/>
        </w:numPr>
        <w:spacing w:before="0"/>
        <w:rPr>
          <w:rFonts w:cs="Arial"/>
          <w:color w:val="auto"/>
        </w:rPr>
      </w:pPr>
      <w:r>
        <w:rPr>
          <w:rFonts w:cs="Arial"/>
          <w:color w:val="auto"/>
        </w:rPr>
        <w:t>S</w:t>
      </w:r>
      <w:r w:rsidR="002E1B7F" w:rsidRPr="001C75B0">
        <w:rPr>
          <w:rFonts w:cs="Arial"/>
          <w:color w:val="auto"/>
        </w:rPr>
        <w:t xml:space="preserve">eashore </w:t>
      </w:r>
      <w:proofErr w:type="spellStart"/>
      <w:r w:rsidR="002E1B7F" w:rsidRPr="001C75B0">
        <w:rPr>
          <w:rFonts w:cs="Arial"/>
          <w:color w:val="auto"/>
        </w:rPr>
        <w:t>vervian</w:t>
      </w:r>
      <w:proofErr w:type="spellEnd"/>
      <w:r w:rsidR="002E1B7F" w:rsidRPr="001C75B0">
        <w:rPr>
          <w:rFonts w:cs="Arial"/>
          <w:color w:val="auto"/>
        </w:rPr>
        <w:t xml:space="preserve"> (Verbena </w:t>
      </w:r>
      <w:proofErr w:type="spellStart"/>
      <w:r w:rsidR="002E1B7F" w:rsidRPr="001C75B0">
        <w:rPr>
          <w:rFonts w:cs="Arial"/>
          <w:color w:val="auto"/>
        </w:rPr>
        <w:t>litoralis</w:t>
      </w:r>
      <w:proofErr w:type="spellEnd"/>
      <w:r w:rsidR="002E1B7F" w:rsidRPr="001C75B0">
        <w:rPr>
          <w:rFonts w:cs="Arial"/>
          <w:color w:val="auto"/>
        </w:rPr>
        <w:t>)</w:t>
      </w:r>
    </w:p>
    <w:p w14:paraId="2EA1F5BB" w14:textId="77777777" w:rsidR="003A6BEA" w:rsidRDefault="003A6BEA" w:rsidP="005E52B8">
      <w:pPr>
        <w:pStyle w:val="StyleBodyText-TECbtvvbodytext--proposalBTSD-bodyOutline-"/>
        <w:numPr>
          <w:ilvl w:val="0"/>
          <w:numId w:val="27"/>
        </w:numPr>
        <w:spacing w:before="0"/>
        <w:rPr>
          <w:rFonts w:cs="Arial"/>
          <w:color w:val="auto"/>
        </w:rPr>
      </w:pPr>
      <w:r>
        <w:rPr>
          <w:rFonts w:cs="Arial"/>
          <w:color w:val="auto"/>
        </w:rPr>
        <w:t>S</w:t>
      </w:r>
      <w:r w:rsidR="002E1B7F" w:rsidRPr="001C75B0">
        <w:rPr>
          <w:rFonts w:cs="Arial"/>
          <w:color w:val="auto"/>
        </w:rPr>
        <w:t>ow thistle (</w:t>
      </w:r>
      <w:proofErr w:type="spellStart"/>
      <w:r w:rsidR="002E1B7F" w:rsidRPr="001C75B0">
        <w:rPr>
          <w:rFonts w:cs="Arial"/>
          <w:color w:val="auto"/>
        </w:rPr>
        <w:t>Sonchus</w:t>
      </w:r>
      <w:proofErr w:type="spellEnd"/>
      <w:r w:rsidR="002E1B7F" w:rsidRPr="001C75B0">
        <w:rPr>
          <w:rFonts w:cs="Arial"/>
          <w:color w:val="auto"/>
        </w:rPr>
        <w:t xml:space="preserve"> </w:t>
      </w:r>
      <w:proofErr w:type="spellStart"/>
      <w:r w:rsidR="002E1B7F" w:rsidRPr="001C75B0">
        <w:rPr>
          <w:rFonts w:cs="Arial"/>
          <w:color w:val="auto"/>
        </w:rPr>
        <w:t>oleraceus</w:t>
      </w:r>
      <w:proofErr w:type="spellEnd"/>
      <w:r w:rsidR="002E1B7F" w:rsidRPr="001C75B0">
        <w:rPr>
          <w:rFonts w:cs="Arial"/>
          <w:color w:val="auto"/>
        </w:rPr>
        <w:t>)</w:t>
      </w:r>
    </w:p>
    <w:p w14:paraId="3F676243" w14:textId="77777777" w:rsidR="003A6BEA" w:rsidRDefault="003A6BEA" w:rsidP="005E52B8">
      <w:pPr>
        <w:pStyle w:val="StyleBodyText-TECbtvvbodytext--proposalBTSD-bodyOutline-"/>
        <w:numPr>
          <w:ilvl w:val="0"/>
          <w:numId w:val="27"/>
        </w:numPr>
        <w:spacing w:before="0"/>
        <w:rPr>
          <w:rFonts w:cs="Arial"/>
          <w:color w:val="auto"/>
        </w:rPr>
      </w:pPr>
      <w:proofErr w:type="spellStart"/>
      <w:r>
        <w:rPr>
          <w:rFonts w:cs="Arial"/>
          <w:color w:val="auto"/>
        </w:rPr>
        <w:lastRenderedPageBreak/>
        <w:t>T</w:t>
      </w:r>
      <w:r w:rsidR="002E1B7F" w:rsidRPr="001C75B0">
        <w:rPr>
          <w:rFonts w:cs="Arial"/>
          <w:color w:val="auto"/>
        </w:rPr>
        <w:t>easle</w:t>
      </w:r>
      <w:proofErr w:type="spellEnd"/>
      <w:r w:rsidR="002E1B7F" w:rsidRPr="001C75B0">
        <w:rPr>
          <w:rFonts w:cs="Arial"/>
          <w:color w:val="auto"/>
        </w:rPr>
        <w:t xml:space="preserve"> (</w:t>
      </w:r>
      <w:proofErr w:type="spellStart"/>
      <w:r w:rsidR="002E1B7F" w:rsidRPr="001C75B0">
        <w:rPr>
          <w:rFonts w:cs="Arial"/>
          <w:color w:val="auto"/>
        </w:rPr>
        <w:t>Dipsacus</w:t>
      </w:r>
      <w:proofErr w:type="spellEnd"/>
      <w:r w:rsidR="002E1B7F" w:rsidRPr="001C75B0">
        <w:rPr>
          <w:rFonts w:cs="Arial"/>
          <w:color w:val="auto"/>
        </w:rPr>
        <w:t xml:space="preserve"> sativus)</w:t>
      </w:r>
    </w:p>
    <w:p w14:paraId="2261C3F0" w14:textId="77777777" w:rsidR="003A6BEA" w:rsidRDefault="003A6BEA" w:rsidP="005E52B8">
      <w:pPr>
        <w:pStyle w:val="StyleBodyText-TECbtvvbodytext--proposalBTSD-bodyOutline-"/>
        <w:numPr>
          <w:ilvl w:val="0"/>
          <w:numId w:val="27"/>
        </w:numPr>
        <w:spacing w:before="0"/>
        <w:rPr>
          <w:rFonts w:cs="Arial"/>
          <w:color w:val="auto"/>
        </w:rPr>
      </w:pPr>
      <w:r>
        <w:rPr>
          <w:rFonts w:cs="Arial"/>
          <w:color w:val="auto"/>
        </w:rPr>
        <w:t>V</w:t>
      </w:r>
      <w:r w:rsidR="002E1B7F" w:rsidRPr="001C75B0">
        <w:rPr>
          <w:rFonts w:cs="Arial"/>
          <w:color w:val="auto"/>
        </w:rPr>
        <w:t>etch (</w:t>
      </w:r>
      <w:proofErr w:type="spellStart"/>
      <w:r w:rsidR="002E1B7F" w:rsidRPr="001C75B0">
        <w:rPr>
          <w:rFonts w:cs="Arial"/>
          <w:color w:val="auto"/>
        </w:rPr>
        <w:t>Vicia</w:t>
      </w:r>
      <w:proofErr w:type="spellEnd"/>
      <w:r w:rsidR="002E1B7F" w:rsidRPr="001C75B0">
        <w:rPr>
          <w:rFonts w:cs="Arial"/>
          <w:color w:val="auto"/>
        </w:rPr>
        <w:t xml:space="preserve"> sp.)</w:t>
      </w:r>
    </w:p>
    <w:p w14:paraId="7B6BEB82" w14:textId="77777777" w:rsidR="003A6BEA" w:rsidRDefault="003A6BEA" w:rsidP="005E52B8">
      <w:pPr>
        <w:pStyle w:val="StyleBodyText-TECbtvvbodytext--proposalBTSD-bodyOutline-"/>
        <w:numPr>
          <w:ilvl w:val="0"/>
          <w:numId w:val="27"/>
        </w:numPr>
        <w:spacing w:before="0"/>
        <w:rPr>
          <w:rFonts w:cs="Arial"/>
          <w:color w:val="auto"/>
        </w:rPr>
      </w:pPr>
      <w:r>
        <w:rPr>
          <w:rFonts w:cs="Arial"/>
          <w:color w:val="auto"/>
        </w:rPr>
        <w:t>V</w:t>
      </w:r>
      <w:r w:rsidR="002E1B7F" w:rsidRPr="001C75B0">
        <w:rPr>
          <w:rFonts w:cs="Arial"/>
          <w:color w:val="auto"/>
        </w:rPr>
        <w:t xml:space="preserve">ineyard onion (Allium </w:t>
      </w:r>
      <w:proofErr w:type="spellStart"/>
      <w:r w:rsidR="002E1B7F" w:rsidRPr="001C75B0">
        <w:rPr>
          <w:rFonts w:cs="Arial"/>
          <w:color w:val="auto"/>
        </w:rPr>
        <w:t>vineale</w:t>
      </w:r>
      <w:proofErr w:type="spellEnd"/>
      <w:r w:rsidR="002E1B7F" w:rsidRPr="001C75B0">
        <w:rPr>
          <w:rFonts w:cs="Arial"/>
          <w:color w:val="auto"/>
        </w:rPr>
        <w:t>)</w:t>
      </w:r>
    </w:p>
    <w:p w14:paraId="2B587B65" w14:textId="77123E54" w:rsidR="002E1B7F" w:rsidRDefault="003A6BEA" w:rsidP="005E52B8">
      <w:pPr>
        <w:pStyle w:val="StyleBodyText-TECbtvvbodytext--proposalBTSD-bodyOutline-"/>
        <w:numPr>
          <w:ilvl w:val="0"/>
          <w:numId w:val="27"/>
        </w:numPr>
        <w:spacing w:before="0"/>
        <w:rPr>
          <w:rFonts w:cs="Arial"/>
          <w:color w:val="auto"/>
        </w:rPr>
      </w:pPr>
      <w:r>
        <w:rPr>
          <w:rFonts w:cs="Arial"/>
          <w:color w:val="auto"/>
        </w:rPr>
        <w:t>W</w:t>
      </w:r>
      <w:r w:rsidR="002E1B7F" w:rsidRPr="001C75B0">
        <w:rPr>
          <w:rFonts w:cs="Arial"/>
          <w:color w:val="auto"/>
        </w:rPr>
        <w:t>ild radish (</w:t>
      </w:r>
      <w:proofErr w:type="spellStart"/>
      <w:r w:rsidR="002E1B7F" w:rsidRPr="001C75B0">
        <w:rPr>
          <w:rFonts w:cs="Arial"/>
          <w:color w:val="auto"/>
        </w:rPr>
        <w:t>Raphanus</w:t>
      </w:r>
      <w:proofErr w:type="spellEnd"/>
      <w:r w:rsidR="002E1B7F" w:rsidRPr="001C75B0">
        <w:rPr>
          <w:rFonts w:cs="Arial"/>
          <w:color w:val="auto"/>
        </w:rPr>
        <w:t xml:space="preserve"> sp.)</w:t>
      </w:r>
    </w:p>
    <w:p w14:paraId="11EE08F1" w14:textId="77777777" w:rsidR="00C0527C" w:rsidRDefault="00C0527C" w:rsidP="00D6090A">
      <w:pPr>
        <w:pStyle w:val="StyleBodyText-TECbtvvbodytext--proposalBTSD-bodyOutline-"/>
        <w:spacing w:before="0"/>
        <w:ind w:left="720"/>
        <w:rPr>
          <w:rFonts w:cs="Arial"/>
          <w:color w:val="auto"/>
        </w:rPr>
      </w:pPr>
    </w:p>
    <w:p w14:paraId="1B40AC08" w14:textId="6F016038" w:rsidR="00152EA7" w:rsidRPr="001C75B0" w:rsidRDefault="00C0527C" w:rsidP="001C75B0">
      <w:pPr>
        <w:pStyle w:val="StyleBodyText-TECbtvvbodytext--proposalBTSD-bodyOutline-"/>
        <w:spacing w:before="0"/>
        <w:rPr>
          <w:rFonts w:cs="Arial"/>
          <w:color w:val="auto"/>
        </w:rPr>
      </w:pPr>
      <w:r w:rsidRPr="00C0527C">
        <w:rPr>
          <w:rFonts w:cs="Arial"/>
          <w:color w:val="auto"/>
        </w:rPr>
        <w:t xml:space="preserve">The agricultural drainages adjacent to the BSA may provide migration for </w:t>
      </w:r>
      <w:r>
        <w:rPr>
          <w:rFonts w:cs="Arial"/>
          <w:color w:val="auto"/>
        </w:rPr>
        <w:t xml:space="preserve">the </w:t>
      </w:r>
      <w:r w:rsidRPr="00C0527C">
        <w:rPr>
          <w:rFonts w:cs="Arial"/>
          <w:color w:val="auto"/>
        </w:rPr>
        <w:t>GGS. However, the drainages w</w:t>
      </w:r>
      <w:r w:rsidR="001C75B0">
        <w:rPr>
          <w:rFonts w:cs="Arial"/>
          <w:color w:val="auto"/>
        </w:rPr>
        <w:t>ould</w:t>
      </w:r>
      <w:r w:rsidRPr="00C0527C">
        <w:rPr>
          <w:rFonts w:cs="Arial"/>
          <w:color w:val="auto"/>
        </w:rPr>
        <w:t xml:space="preserve"> not be impacted by proposed work. No other migration corridors exist within the BSA</w:t>
      </w:r>
    </w:p>
    <w:p w14:paraId="4B01FCA0" w14:textId="77777777" w:rsidR="00397ACD" w:rsidRPr="00C04CE9" w:rsidRDefault="00397ACD" w:rsidP="00D81242">
      <w:pPr>
        <w:pStyle w:val="StyleBodyText-TECbtvvbodytext--proposalBTSD-bodyOutline-"/>
        <w:spacing w:before="0"/>
        <w:rPr>
          <w:i/>
          <w:iCs/>
        </w:rPr>
      </w:pPr>
    </w:p>
    <w:p w14:paraId="50EC3C78" w14:textId="77777777" w:rsidR="00397ACD" w:rsidRDefault="009976E4" w:rsidP="005708DB">
      <w:pPr>
        <w:pStyle w:val="Heading3"/>
      </w:pPr>
      <w:r w:rsidRPr="002B21CD">
        <w:t>Impact Analysis</w:t>
      </w:r>
    </w:p>
    <w:p w14:paraId="4539A477" w14:textId="77777777" w:rsidR="00397ACD" w:rsidRPr="00F560E8" w:rsidRDefault="00397ACD" w:rsidP="001F1968">
      <w:pPr>
        <w:pStyle w:val="StyleBodyText-TECbtvvbodytext--proposalBTSD-bodyOutline-3"/>
      </w:pPr>
    </w:p>
    <w:p w14:paraId="3DFBAE8D" w14:textId="232912DC" w:rsidR="00616C3A" w:rsidRPr="003953BA" w:rsidRDefault="00616C3A" w:rsidP="005708DB">
      <w:pPr>
        <w:pStyle w:val="Heading3"/>
      </w:pPr>
      <w:r w:rsidRPr="002B21CD">
        <w:t xml:space="preserve">Discussion of </w:t>
      </w:r>
      <w:r w:rsidR="005173AF" w:rsidRPr="002B21CD">
        <w:t>Q</w:t>
      </w:r>
      <w:r w:rsidRPr="003953BA">
        <w:t>uestion</w:t>
      </w:r>
      <w:r w:rsidR="006250C6" w:rsidRPr="003953BA">
        <w:t>s</w:t>
      </w:r>
      <w:r w:rsidRPr="003953BA">
        <w:t xml:space="preserve"> a)</w:t>
      </w:r>
      <w:r w:rsidR="006250C6" w:rsidRPr="003953BA">
        <w:t>, b), and c)</w:t>
      </w:r>
      <w:r w:rsidRPr="003953BA">
        <w:t xml:space="preserve"> </w:t>
      </w:r>
    </w:p>
    <w:p w14:paraId="79C55072" w14:textId="109E5DC8" w:rsidR="00AE0368" w:rsidRPr="00AE0368" w:rsidRDefault="00AE0368" w:rsidP="00D81242">
      <w:pPr>
        <w:pStyle w:val="BodyText"/>
      </w:pPr>
      <w:r w:rsidRPr="00AE0368">
        <w:t>For the project site</w:t>
      </w:r>
      <w:r w:rsidR="001D4BF9">
        <w:t>s</w:t>
      </w:r>
      <w:r w:rsidRPr="00AE0368">
        <w:t xml:space="preserve"> </w:t>
      </w:r>
      <w:r w:rsidR="001D4BF9" w:rsidRPr="00AE0368">
        <w:t>loca</w:t>
      </w:r>
      <w:r w:rsidR="001D4BF9">
        <w:t>ted at</w:t>
      </w:r>
      <w:r w:rsidRPr="00AE0368">
        <w:t xml:space="preserve"> County Road 96, County Road 95, Zamora, and E street</w:t>
      </w:r>
      <w:r w:rsidR="001D4BF9">
        <w:t>,</w:t>
      </w:r>
      <w:r w:rsidRPr="00AE0368">
        <w:t xml:space="preserve"> no permits </w:t>
      </w:r>
      <w:r w:rsidR="001D4BF9">
        <w:t xml:space="preserve">or </w:t>
      </w:r>
      <w:r w:rsidRPr="00AE0368">
        <w:t xml:space="preserve">certifications </w:t>
      </w:r>
      <w:r w:rsidR="001D4BF9">
        <w:t>from</w:t>
      </w:r>
      <w:r w:rsidR="001D4BF9" w:rsidRPr="00AE0368">
        <w:t xml:space="preserve"> </w:t>
      </w:r>
      <w:r w:rsidRPr="00AE0368">
        <w:t xml:space="preserve">the CDFW, U.S. Army Corps of Engineers, or the Regional Water Quality Control Board </w:t>
      </w:r>
      <w:r w:rsidR="001D4BF9" w:rsidRPr="00AE0368">
        <w:t>w</w:t>
      </w:r>
      <w:r w:rsidR="001D4BF9">
        <w:t xml:space="preserve">ould </w:t>
      </w:r>
      <w:r w:rsidRPr="00AE0368">
        <w:t>be required. These four locations do not contain</w:t>
      </w:r>
      <w:r w:rsidR="00FC0907">
        <w:t xml:space="preserve"> </w:t>
      </w:r>
      <w:r w:rsidRPr="00AE0368">
        <w:t>suitable habitat for any special status species. Consultation is not require</w:t>
      </w:r>
      <w:r w:rsidR="00085E31">
        <w:t>d</w:t>
      </w:r>
      <w:r w:rsidRPr="00AE0368">
        <w:t xml:space="preserve"> with</w:t>
      </w:r>
      <w:r w:rsidR="00581EED">
        <w:t xml:space="preserve"> the</w:t>
      </w:r>
      <w:r w:rsidRPr="00AE0368">
        <w:t xml:space="preserve"> USFW</w:t>
      </w:r>
      <w:r w:rsidR="00085E31">
        <w:t>S</w:t>
      </w:r>
      <w:r w:rsidRPr="00AE0368">
        <w:t xml:space="preserve"> and the four locations </w:t>
      </w:r>
      <w:r w:rsidR="00C42145">
        <w:t>would</w:t>
      </w:r>
      <w:r w:rsidR="00C42145" w:rsidRPr="00AE0368">
        <w:t xml:space="preserve"> </w:t>
      </w:r>
      <w:r w:rsidRPr="00AE0368">
        <w:t>have no effect to any federally listed species or critical habitat. No adverse impact w</w:t>
      </w:r>
      <w:r w:rsidR="00C42145">
        <w:t>ould</w:t>
      </w:r>
      <w:r w:rsidRPr="00AE0368">
        <w:t xml:space="preserve"> occur to any state listed species.</w:t>
      </w:r>
    </w:p>
    <w:p w14:paraId="27CC32B4" w14:textId="45F16B53" w:rsidR="000107D2" w:rsidRDefault="000107D2" w:rsidP="001D766C">
      <w:pPr>
        <w:pStyle w:val="BodyText"/>
      </w:pPr>
      <w:r>
        <w:t xml:space="preserve">Focused surveys were conducted for </w:t>
      </w:r>
      <w:r w:rsidR="00A246FD">
        <w:t xml:space="preserve">all </w:t>
      </w:r>
      <w:r>
        <w:t xml:space="preserve">of the special status plant species listed </w:t>
      </w:r>
      <w:r w:rsidR="00A246FD">
        <w:t xml:space="preserve">under </w:t>
      </w:r>
      <w:r w:rsidR="00A246FD" w:rsidRPr="001D766C">
        <w:t>various ruderal species</w:t>
      </w:r>
      <w:r w:rsidR="00A246FD">
        <w:t>, n</w:t>
      </w:r>
      <w:r w:rsidR="00A246FD" w:rsidRPr="001D766C">
        <w:t>on-native grasses</w:t>
      </w:r>
      <w:r w:rsidR="00A246FD">
        <w:t>, and n</w:t>
      </w:r>
      <w:r w:rsidR="00A246FD" w:rsidRPr="00E42B55">
        <w:t>on-native herbs and forbs</w:t>
      </w:r>
      <w:r w:rsidR="00A246FD">
        <w:t xml:space="preserve"> in the section above</w:t>
      </w:r>
      <w:r>
        <w:t>. No sensitive plant species were observed during the focused surveys and are presumed absent; therefore, no avoidance minimization measures are proposed.</w:t>
      </w:r>
    </w:p>
    <w:p w14:paraId="63038FAB" w14:textId="77777777" w:rsidR="00A246FD" w:rsidRDefault="00A246FD" w:rsidP="001F1968">
      <w:pPr>
        <w:pStyle w:val="StyleBodyText-TECbtvvbodytext--proposalBTSD-bodyOutline-3"/>
      </w:pPr>
    </w:p>
    <w:p w14:paraId="616EB975" w14:textId="5E4749F6" w:rsidR="00251026" w:rsidRDefault="00FC0907" w:rsidP="001F1968">
      <w:pPr>
        <w:pStyle w:val="StyleBodyText-TECbtvvbodytext--proposalBTSD-bodyOutline-3"/>
      </w:pPr>
      <w:r>
        <w:t xml:space="preserve">For the Lurline Avenue location, </w:t>
      </w:r>
      <w:r w:rsidR="00F714F9">
        <w:t xml:space="preserve">there is </w:t>
      </w:r>
      <w:r>
        <w:t>potential disturbance to the species</w:t>
      </w:r>
      <w:r w:rsidR="00F714F9">
        <w:t xml:space="preserve"> and habitat of the</w:t>
      </w:r>
      <w:r w:rsidR="00251026">
        <w:t xml:space="preserve"> </w:t>
      </w:r>
      <w:r w:rsidR="00581EED">
        <w:t>Giant Garter Snake (</w:t>
      </w:r>
      <w:r w:rsidR="00251026">
        <w:t>GGS</w:t>
      </w:r>
      <w:r w:rsidR="00581EED">
        <w:t>)</w:t>
      </w:r>
      <w:r w:rsidR="00F714F9">
        <w:t xml:space="preserve">. </w:t>
      </w:r>
      <w:r w:rsidR="003F199F">
        <w:t xml:space="preserve">The </w:t>
      </w:r>
      <w:r w:rsidR="00581EED">
        <w:t>GGS</w:t>
      </w:r>
      <w:r w:rsidR="00CB7F6A">
        <w:t xml:space="preserve"> </w:t>
      </w:r>
      <w:r w:rsidR="00251026">
        <w:t xml:space="preserve">is designated as a threatened species pursuant to both the federal Endangered Species Act (ESA) (16 U.S.C. § 1531 et seq.) and the California Endangered Species Act (CESA) (Fish &amp;G. Code, § 2050 et seq.) (See Cal. Code Regs., tit. 14, § 670.5, </w:t>
      </w:r>
      <w:proofErr w:type="spellStart"/>
      <w:r w:rsidR="00251026">
        <w:t>subd</w:t>
      </w:r>
      <w:proofErr w:type="spellEnd"/>
      <w:r w:rsidR="00251026">
        <w:t xml:space="preserve">. (b)(2)(D)). GGS is federally and state listed as threatened since 20 October 1993 (FR 58:54053). </w:t>
      </w:r>
    </w:p>
    <w:p w14:paraId="4A006FFF" w14:textId="44683105" w:rsidR="003F199F" w:rsidRDefault="003F199F" w:rsidP="001F1968">
      <w:pPr>
        <w:pStyle w:val="StyleBodyText-TECbtvvbodytext--proposalBTSD-bodyOutline-3"/>
      </w:pPr>
    </w:p>
    <w:p w14:paraId="1C0E03A6" w14:textId="6FED4352" w:rsidR="00255BFB" w:rsidRDefault="003F199F" w:rsidP="001F1968">
      <w:pPr>
        <w:pStyle w:val="StyleBodyText-TECbtvvbodytext--proposalBTSD-bodyOutline-3"/>
      </w:pPr>
      <w:r>
        <w:t xml:space="preserve">The </w:t>
      </w:r>
      <w:r w:rsidR="00581EED">
        <w:t>GGS</w:t>
      </w:r>
      <w:r>
        <w:t xml:space="preserve"> feeds </w:t>
      </w:r>
      <w:r w:rsidR="00255BFB">
        <w:t>primarily</w:t>
      </w:r>
      <w:r>
        <w:t xml:space="preserve"> on small fish, tadpoles, and frogs. Their habitat requirements consist the following:</w:t>
      </w:r>
    </w:p>
    <w:p w14:paraId="6D2320A6" w14:textId="557E9FAE" w:rsidR="00255BFB" w:rsidRDefault="00255BFB" w:rsidP="001F1968">
      <w:pPr>
        <w:pStyle w:val="StyleBodyText-TECbtvvbodytext--proposalBTSD-bodyOutline-3"/>
      </w:pPr>
    </w:p>
    <w:p w14:paraId="5BE840E6" w14:textId="7E577CE3" w:rsidR="004E666C" w:rsidRDefault="00255BFB" w:rsidP="001F1968">
      <w:pPr>
        <w:pStyle w:val="StyleBodyText-TECbtvvbodytext--proposalBTSD-bodyOutline-3"/>
      </w:pPr>
      <w:r>
        <w:t>Adequate water during the snake’s active season (early-spring through mid-fall) to provide food and cover.</w:t>
      </w:r>
    </w:p>
    <w:p w14:paraId="7D5F0A72" w14:textId="77777777" w:rsidR="004E666C" w:rsidRDefault="004E666C" w:rsidP="00E63A3A">
      <w:pPr>
        <w:pStyle w:val="BodyText"/>
        <w:spacing w:before="0"/>
        <w:ind w:left="720"/>
      </w:pPr>
    </w:p>
    <w:p w14:paraId="46AD42B3" w14:textId="4220AC87" w:rsidR="00255BFB" w:rsidRDefault="00255BFB" w:rsidP="001F1968">
      <w:pPr>
        <w:pStyle w:val="StyleBodyText-TECbtvvbodytext--proposalBTSD-bodyOutline-3"/>
      </w:pPr>
      <w:r>
        <w:t>Emergent, herbaceous wetland vegetation, such as cattails and bulrushes for escape cover and foraging habitat during the active season.</w:t>
      </w:r>
    </w:p>
    <w:p w14:paraId="7A878D48" w14:textId="77777777" w:rsidR="004E666C" w:rsidRDefault="004E666C" w:rsidP="001F1968">
      <w:pPr>
        <w:pStyle w:val="StyleBodyText-TECbtvvbodytext--proposalBTSD-bodyOutline-3"/>
      </w:pPr>
    </w:p>
    <w:p w14:paraId="32B63146" w14:textId="75A64DB7" w:rsidR="00255BFB" w:rsidRDefault="00255BFB" w:rsidP="001F1968">
      <w:pPr>
        <w:pStyle w:val="StyleBodyText-TECbtvvbodytext--proposalBTSD-bodyOutline-3"/>
      </w:pPr>
      <w:r>
        <w:t>Grassy backs and openings in waterside vegetation for basking.</w:t>
      </w:r>
    </w:p>
    <w:p w14:paraId="08005607" w14:textId="77777777" w:rsidR="004E666C" w:rsidRDefault="004E666C" w:rsidP="001F1968">
      <w:pPr>
        <w:pStyle w:val="StyleBodyText-TECbtvvbodytext--proposalBTSD-bodyOutline-3"/>
      </w:pPr>
    </w:p>
    <w:p w14:paraId="3959B9C5" w14:textId="5F596FFE" w:rsidR="00255BFB" w:rsidRDefault="00255BFB" w:rsidP="001F1968">
      <w:pPr>
        <w:pStyle w:val="StyleBodyText-TECbtvvbodytext--proposalBTSD-bodyOutline-3"/>
      </w:pPr>
      <w:r>
        <w:t xml:space="preserve">Higher elevation uplands for cover and refuge from flood waters during the </w:t>
      </w:r>
      <w:r w:rsidR="004B6C36">
        <w:t>snake’s</w:t>
      </w:r>
      <w:r>
        <w:t xml:space="preserve"> dormant season in the winter.</w:t>
      </w:r>
    </w:p>
    <w:p w14:paraId="442628CA" w14:textId="77777777" w:rsidR="00397ACD" w:rsidRDefault="00397ACD" w:rsidP="00E63A3A">
      <w:pPr>
        <w:pStyle w:val="ListParagraph"/>
        <w:spacing w:before="0"/>
      </w:pPr>
    </w:p>
    <w:p w14:paraId="4C9EC602" w14:textId="3EA29248" w:rsidR="00397ACD" w:rsidRDefault="00397ACD" w:rsidP="001F1968">
      <w:pPr>
        <w:pStyle w:val="StyleBodyText-TECbtvvbodytext--proposalBTSD-bodyOutline-3"/>
      </w:pPr>
      <w:r>
        <w:lastRenderedPageBreak/>
        <w:t>The GGS is endemic to wetlands in the Sacramento and San Joaquin valleys and inhabits agricultural wetlands and other waterways such as irrigation and drainage canals, sloughs, ponds, small lakes, low gradient streams, and adjacent uplands in the Central Valley (Caltrans 2020a). The GGS is typically absent from larger rivers because of lack of suitable habitat and vegetative cover, and from wetlands with sand, gravel, or rock\ substrates. Riparian woodlands typically do not provide</w:t>
      </w:r>
      <w:r w:rsidR="00581EED">
        <w:t xml:space="preserve"> a</w:t>
      </w:r>
      <w:r>
        <w:t xml:space="preserve"> suitable habitat because of excessive shade, lack of basking sites, and absence of prey populations. However, some riparian woodlands do provide good habitat (Caltrans 2020a). </w:t>
      </w:r>
    </w:p>
    <w:p w14:paraId="021F1193" w14:textId="0C4E6B37" w:rsidR="00397ACD" w:rsidRDefault="00397ACD" w:rsidP="00397ACD">
      <w:pPr>
        <w:pStyle w:val="BodyText"/>
      </w:pPr>
      <w:r>
        <w:t>No GGS were found to inhabit the BSA. The area was surveyed for potential GGS habitat quality and the following observations were made at only the Lurline Avenue location: Mammal burrows were found to be occurring next to the concrete slab to be removed. However, sparse emergent vegetation was only observed in one small area within the drainage. Additionally, slopes at the drainage were greater than a 2:1 incline and could impede</w:t>
      </w:r>
      <w:r w:rsidR="00581EED">
        <w:t xml:space="preserve"> the</w:t>
      </w:r>
      <w:r>
        <w:t xml:space="preserve"> GGS’ ability to emerge. Lastly, there was a large pumping station at the other end of the drainage. The pumping station makes the water flow due west, through the BSA. It conveys water from a low elevation to the higher elevation of the drainage within the BSA. The pumping station moves water at high velocity through a screen that blocks larger objects and possibly </w:t>
      </w:r>
      <w:r w:rsidR="006D35E6" w:rsidRPr="006D35E6">
        <w:t xml:space="preserve">BMPs </w:t>
      </w:r>
      <w:r w:rsidR="006D35E6">
        <w:t xml:space="preserve">the </w:t>
      </w:r>
      <w:r>
        <w:t xml:space="preserve">GGS from entering. The drainage in question connects to other rice fields, however the proximity of the pumping station to the BSA may act as a heavy barrier to connectivity of </w:t>
      </w:r>
      <w:r w:rsidR="006D35E6">
        <w:t xml:space="preserve">the </w:t>
      </w:r>
      <w:r>
        <w:t xml:space="preserve">GGS habitat. The canal on the other side of the pumping station exhibits higher habitat quality, as it is connected to many other rice fields, and has fewer steep slopes than the side of the canal within the BSA. </w:t>
      </w:r>
    </w:p>
    <w:p w14:paraId="35EA6185" w14:textId="77777777" w:rsidR="00500137" w:rsidRDefault="00500137" w:rsidP="001F1968">
      <w:pPr>
        <w:pStyle w:val="StyleBodyText-TECbtvvbodytext--proposalBTSD-bodyOutline-3"/>
      </w:pPr>
    </w:p>
    <w:p w14:paraId="7CF1D584" w14:textId="7DD297F7" w:rsidR="00397ACD" w:rsidRDefault="00397ACD" w:rsidP="001F1968">
      <w:pPr>
        <w:pStyle w:val="StyleBodyText-TECbtvvbodytext--proposalBTSD-bodyOutline-3"/>
      </w:pPr>
      <w:r>
        <w:t xml:space="preserve">Along the banks of the drainage, there is evidence of vegetation burning, possibly for agricultural purposes, to keep the vegetation from encroaching into the drainage. As there is no in water work to be done, there is no GGS aquatic habitat within the BSA. However, 0.85 acres of potential GGS upland habitat exists within the project limits. </w:t>
      </w:r>
    </w:p>
    <w:p w14:paraId="64993418" w14:textId="77777777" w:rsidR="00397ACD" w:rsidRDefault="00397ACD" w:rsidP="001F1968">
      <w:pPr>
        <w:pStyle w:val="StyleBodyText-TECbtvvbodytext--proposalBTSD-bodyOutline-3"/>
      </w:pPr>
    </w:p>
    <w:p w14:paraId="052A55B1" w14:textId="7BABF68B" w:rsidR="00397ACD" w:rsidRDefault="00397ACD" w:rsidP="001F1968">
      <w:pPr>
        <w:pStyle w:val="StyleBodyText-TECbtvvbodytext--proposalBTSD-bodyOutline-3"/>
      </w:pPr>
      <w:r>
        <w:t>The proposed staging area was surveyed for signs of potential GGS habitat. The area had signs of heavy disturbance from previous staging of farming equipment and implements, and a large tractor and implements were parked along the bank of the drainage at the potential staging area. Additionally, there was no vegetation within the drainage. The slopes of the drainage were as steep as in the area southeast of the overcrossing. No mammal burrows were observed to be present along the drainage near the staging area.</w:t>
      </w:r>
    </w:p>
    <w:p w14:paraId="0F1E1A6D" w14:textId="2D87856D" w:rsidR="00500137" w:rsidRDefault="00500137" w:rsidP="001F1968">
      <w:pPr>
        <w:pStyle w:val="StyleBodyText-TECbtvvbodytext--proposalBTSD-bodyOutline-3"/>
      </w:pPr>
    </w:p>
    <w:p w14:paraId="431679D8" w14:textId="1F8D6A1D" w:rsidR="00500137" w:rsidRDefault="00500137" w:rsidP="005708DB">
      <w:pPr>
        <w:pStyle w:val="Heading3"/>
      </w:pPr>
      <w:r>
        <w:t>Discussion of Question d)</w:t>
      </w:r>
    </w:p>
    <w:p w14:paraId="0F2C9D73" w14:textId="3DA1001F" w:rsidR="00500137" w:rsidRDefault="00500137" w:rsidP="001F1968">
      <w:pPr>
        <w:pStyle w:val="StyleBodyText-TECbtvvbodytext--proposalBTSD-bodyOutline-3"/>
      </w:pPr>
    </w:p>
    <w:p w14:paraId="63EBD660" w14:textId="77777777" w:rsidR="00500137" w:rsidRDefault="00500137" w:rsidP="001F1968">
      <w:pPr>
        <w:pStyle w:val="StyleBodyText-TECbtvvbodytext--proposalBTSD-bodyOutline-3"/>
      </w:pPr>
      <w:proofErr w:type="spellStart"/>
      <w:r>
        <w:t>Swainson’s</w:t>
      </w:r>
      <w:proofErr w:type="spellEnd"/>
      <w:r>
        <w:t xml:space="preserve"> hawk is not listed under the Federal Endangered Species Act (FESA) but is listed as threatened under the California Endangered Species Act (CESA) and is a migratory bird species protected under the Migratory Bird Treaty Act (MBTA). </w:t>
      </w:r>
    </w:p>
    <w:p w14:paraId="698C0B6C" w14:textId="77777777" w:rsidR="00500137" w:rsidRDefault="00500137" w:rsidP="001F1968">
      <w:pPr>
        <w:pStyle w:val="StyleBodyText-TECbtvvbodytext--proposalBTSD-bodyOutline-3"/>
      </w:pPr>
    </w:p>
    <w:p w14:paraId="3C9F1350" w14:textId="777DA1DA" w:rsidR="00500137" w:rsidRDefault="00500137" w:rsidP="001F1968">
      <w:pPr>
        <w:pStyle w:val="StyleBodyText-TECbtvvbodytext--proposalBTSD-bodyOutline-3"/>
      </w:pPr>
      <w:proofErr w:type="spellStart"/>
      <w:r>
        <w:t>Swainson’s</w:t>
      </w:r>
      <w:proofErr w:type="spellEnd"/>
      <w:r>
        <w:t xml:space="preserve"> hawk breed in grasslands with scattered trees, juniper-sage flats, riparian areas, savannahs, and agricultural or ranch lands with groves or lines of trees. Its breeding range occurs from southwestern Canada to Northern Mexico. While most of </w:t>
      </w:r>
      <w:r>
        <w:lastRenderedPageBreak/>
        <w:t xml:space="preserve">the population winter in Central America, some small populations have been found wintering in the Sacramento-San Joaquin Delta area (Herzog 1996). Foraging habitat for </w:t>
      </w:r>
      <w:proofErr w:type="spellStart"/>
      <w:r>
        <w:t>Swainson’s</w:t>
      </w:r>
      <w:proofErr w:type="spellEnd"/>
      <w:r>
        <w:t xml:space="preserve"> hawk consists of relatively open stands of grass dominated vegetation, sparse shrublands, and cropland. </w:t>
      </w:r>
      <w:proofErr w:type="spellStart"/>
      <w:r>
        <w:t>Swainson’s</w:t>
      </w:r>
      <w:proofErr w:type="spellEnd"/>
      <w:r>
        <w:t xml:space="preserve"> hawks migrate long distances and tend to build their nest in large sparsely vegetated flatlands characterized by valleys, plateaus, broad floodplains, and large expanses of desert. In California, these birds typically return to nest sites from early March to April and migrate south in late August and September.</w:t>
      </w:r>
    </w:p>
    <w:p w14:paraId="3DB4BF2D" w14:textId="77777777" w:rsidR="00500137" w:rsidRDefault="00500137" w:rsidP="001F1968">
      <w:pPr>
        <w:pStyle w:val="StyleBodyText-TECbtvvbodytext--proposalBTSD-bodyOutline-3"/>
      </w:pPr>
    </w:p>
    <w:p w14:paraId="648E79B4" w14:textId="0589C1B3" w:rsidR="00500137" w:rsidRDefault="00500137" w:rsidP="001F1968">
      <w:pPr>
        <w:pStyle w:val="StyleBodyText-TECbtvvbodytext--proposalBTSD-bodyOutline-3"/>
      </w:pPr>
      <w:proofErr w:type="spellStart"/>
      <w:r>
        <w:t>Swainson’s</w:t>
      </w:r>
      <w:proofErr w:type="spellEnd"/>
      <w:r>
        <w:t xml:space="preserve"> hawk was not observed during surveys within the project vicinity. At the Lurline Avenue location, the BSA does provide potentially suitable foraging habitat for </w:t>
      </w:r>
      <w:proofErr w:type="spellStart"/>
      <w:r>
        <w:t>Swainson’s</w:t>
      </w:r>
      <w:proofErr w:type="spellEnd"/>
      <w:r>
        <w:t xml:space="preserve"> hawk, however no nesting habitat exists within the BSA. Potential indirect project impacts are limited to the possibility of noise from construction disturbing foraging behavior. There w</w:t>
      </w:r>
      <w:r w:rsidR="001C75B0">
        <w:t xml:space="preserve">ould </w:t>
      </w:r>
      <w:r>
        <w:t>be no tree or vegetation removal as part of the project work. There w</w:t>
      </w:r>
      <w:r w:rsidR="001C75B0">
        <w:t>ould</w:t>
      </w:r>
      <w:r>
        <w:t xml:space="preserve"> be no direct impacts to </w:t>
      </w:r>
      <w:proofErr w:type="spellStart"/>
      <w:r>
        <w:t>Swainson’s</w:t>
      </w:r>
      <w:proofErr w:type="spellEnd"/>
      <w:r>
        <w:t xml:space="preserve"> hawk.</w:t>
      </w:r>
    </w:p>
    <w:p w14:paraId="0881A6F6" w14:textId="70EED64C" w:rsidR="00500137" w:rsidRDefault="00500137" w:rsidP="001F1968">
      <w:pPr>
        <w:pStyle w:val="StyleBodyText-TECbtvvbodytext--proposalBTSD-bodyOutline-3"/>
      </w:pPr>
    </w:p>
    <w:p w14:paraId="3419E0D7" w14:textId="330B5637" w:rsidR="00500137" w:rsidRDefault="00500137" w:rsidP="005708DB">
      <w:pPr>
        <w:pStyle w:val="Heading3"/>
      </w:pPr>
      <w:r>
        <w:t>Discussion of Questions e) and f)</w:t>
      </w:r>
    </w:p>
    <w:p w14:paraId="498E5336" w14:textId="77777777" w:rsidR="00500137" w:rsidRDefault="00500137" w:rsidP="001F1968">
      <w:pPr>
        <w:pStyle w:val="StyleBodyText-TECbtvvbodytext--proposalBTSD-bodyOutline-3"/>
      </w:pPr>
    </w:p>
    <w:p w14:paraId="6E8FFF13" w14:textId="7960113E" w:rsidR="00500137" w:rsidRDefault="00500137" w:rsidP="001F1968">
      <w:pPr>
        <w:pStyle w:val="StyleBodyText-TECbtvvbodytext--proposalBTSD-bodyOutline-3"/>
      </w:pPr>
      <w:r>
        <w:t>All project locations do not conflict with any local polices or ordinances protecting biological resources or conflict with the provisions of local, regional, or state habitat conservation plan, therefore, there is a no impact determination.</w:t>
      </w:r>
    </w:p>
    <w:p w14:paraId="364F7113" w14:textId="20B1AE49" w:rsidR="00500137" w:rsidRDefault="00500137" w:rsidP="001F1968">
      <w:pPr>
        <w:pStyle w:val="StyleBodyText-TECbtvvbodytext--proposalBTSD-bodyOutline-3"/>
      </w:pPr>
    </w:p>
    <w:p w14:paraId="5B77EBD4" w14:textId="1DBB2BE0" w:rsidR="00500137" w:rsidRDefault="00500137" w:rsidP="005708DB">
      <w:pPr>
        <w:pStyle w:val="Heading3"/>
      </w:pPr>
      <w:r>
        <w:t>Conclusion</w:t>
      </w:r>
    </w:p>
    <w:p w14:paraId="308EF4C9" w14:textId="775196A3" w:rsidR="00500137" w:rsidRDefault="00500137" w:rsidP="001F1968">
      <w:pPr>
        <w:pStyle w:val="StyleBodyText-TECbtvvbodytext--proposalBTSD-bodyOutline-3"/>
      </w:pPr>
    </w:p>
    <w:p w14:paraId="58D91D56" w14:textId="0ACF1E04" w:rsidR="00500137" w:rsidRDefault="00500137" w:rsidP="001F1968">
      <w:pPr>
        <w:pStyle w:val="StyleBodyText-TECbtvvbodytext--proposalBTSD-bodyOutline-3"/>
      </w:pPr>
      <w:r>
        <w:t>The results of the filed review determined no permits or certifications from</w:t>
      </w:r>
      <w:r w:rsidR="006D35E6">
        <w:t xml:space="preserve"> the</w:t>
      </w:r>
      <w:r>
        <w:t xml:space="preserve"> CDFW, </w:t>
      </w:r>
      <w:r w:rsidR="006D35E6">
        <w:t xml:space="preserve">the </w:t>
      </w:r>
      <w:r>
        <w:t>U.S. Army Corps of Engineers, or the Regional Water Quality Control Board w</w:t>
      </w:r>
      <w:r w:rsidR="001C75B0">
        <w:t xml:space="preserve">ould </w:t>
      </w:r>
      <w:r>
        <w:t>be required at four locations, County Road 96, County Road 95, Zamora, and E street. The four locations do not involve work within any jurisdictional waters. The four locations were deemed not suitable habitat for any federal special species. There w</w:t>
      </w:r>
      <w:r w:rsidR="001C75B0">
        <w:t xml:space="preserve">ould </w:t>
      </w:r>
      <w:r>
        <w:t>be no effect to any Federally listed species or designated critical habitat. The project work in the four locations w</w:t>
      </w:r>
      <w:r w:rsidR="001C75B0">
        <w:t xml:space="preserve">ould </w:t>
      </w:r>
      <w:r>
        <w:t>not alter any habitat for any state species and coordination with</w:t>
      </w:r>
      <w:r w:rsidR="006D35E6">
        <w:t xml:space="preserve"> the</w:t>
      </w:r>
      <w:r>
        <w:t xml:space="preserve"> CDFW for state listed species is not necessary.</w:t>
      </w:r>
    </w:p>
    <w:p w14:paraId="2F2C9278" w14:textId="77777777" w:rsidR="00500137" w:rsidRDefault="00500137" w:rsidP="001F1968">
      <w:pPr>
        <w:pStyle w:val="StyleBodyText-TECbtvvbodytext--proposalBTSD-bodyOutline-3"/>
      </w:pPr>
    </w:p>
    <w:p w14:paraId="1C475751" w14:textId="014B441F" w:rsidR="00500137" w:rsidRDefault="00500137" w:rsidP="001F1968">
      <w:pPr>
        <w:pStyle w:val="StyleBodyText-TECbtvvbodytext--proposalBTSD-bodyOutline-3"/>
      </w:pPr>
      <w:r>
        <w:t xml:space="preserve">For the Lurline Avenue location only, all the temporary and permanent impacts on the vegetation types are also considered impact to </w:t>
      </w:r>
      <w:r w:rsidR="006D35E6">
        <w:t xml:space="preserve">the </w:t>
      </w:r>
      <w:r>
        <w:t>GGS habitat. Permanent impacts w</w:t>
      </w:r>
      <w:r w:rsidR="001C75B0">
        <w:t>ould</w:t>
      </w:r>
      <w:r>
        <w:t xml:space="preserve"> result in loss of</w:t>
      </w:r>
      <w:r w:rsidR="006D35E6">
        <w:t xml:space="preserve"> the</w:t>
      </w:r>
      <w:r>
        <w:t xml:space="preserve"> GGS habitat. The project does not propose any construction outside of the I-5 Right-of-Way (ROW) or outside the Action Area, therefore, </w:t>
      </w:r>
      <w:r w:rsidR="006D35E6">
        <w:t xml:space="preserve">the </w:t>
      </w:r>
      <w:r>
        <w:t>GGS habitat outside of these areas w</w:t>
      </w:r>
      <w:r w:rsidR="001C75B0">
        <w:t xml:space="preserve">ould </w:t>
      </w:r>
      <w:r>
        <w:t>not be disturbed.</w:t>
      </w:r>
    </w:p>
    <w:p w14:paraId="247A38BB" w14:textId="77777777" w:rsidR="00500137" w:rsidRDefault="00500137" w:rsidP="001F1968">
      <w:pPr>
        <w:pStyle w:val="StyleBodyText-TECbtvvbodytext--proposalBTSD-bodyOutline-3"/>
      </w:pPr>
    </w:p>
    <w:p w14:paraId="77ED878D" w14:textId="55618ADC" w:rsidR="00500137" w:rsidRDefault="00500137" w:rsidP="001F1968">
      <w:pPr>
        <w:pStyle w:val="StyleBodyText-TECbtvvbodytext--proposalBTSD-bodyOutline-3"/>
      </w:pPr>
      <w:r>
        <w:t xml:space="preserve">If </w:t>
      </w:r>
      <w:r w:rsidR="006D35E6">
        <w:t xml:space="preserve">the </w:t>
      </w:r>
      <w:r>
        <w:t xml:space="preserve">GGS is present in the action area during construction at Lurline Avenue, take of the species could occur. Additionally, </w:t>
      </w:r>
      <w:r w:rsidR="006D35E6">
        <w:t xml:space="preserve">the </w:t>
      </w:r>
      <w:r>
        <w:t xml:space="preserve">GGS and nests containing hatchlings or eggs could be crushed and killed during the movement of construction equipment in upland habitats. As mentioned previously, the project location is found in an area of low density of </w:t>
      </w:r>
      <w:r w:rsidR="006D35E6">
        <w:t xml:space="preserve">the </w:t>
      </w:r>
      <w:r>
        <w:t>GGS, therefore, potential for mortalities is lowered. Avoidance and minimization measures including biological monitoring during construction w</w:t>
      </w:r>
      <w:r w:rsidR="001C75B0">
        <w:t>ould</w:t>
      </w:r>
      <w:r>
        <w:t xml:space="preserve"> be implemented to decrease the potential </w:t>
      </w:r>
      <w:r w:rsidR="006D35E6">
        <w:t xml:space="preserve">mortality of the </w:t>
      </w:r>
      <w:r>
        <w:t>GGS.</w:t>
      </w:r>
    </w:p>
    <w:p w14:paraId="1DB325CE" w14:textId="77777777" w:rsidR="00500137" w:rsidRDefault="00500137" w:rsidP="001F1968">
      <w:pPr>
        <w:pStyle w:val="StyleBodyText-TECbtvvbodytext--proposalBTSD-bodyOutline-3"/>
      </w:pPr>
    </w:p>
    <w:p w14:paraId="6E763736" w14:textId="18073C37" w:rsidR="00500137" w:rsidRDefault="00500137" w:rsidP="001F1968">
      <w:pPr>
        <w:pStyle w:val="StyleBodyText-TECbtvvbodytext--proposalBTSD-bodyOutline-3"/>
      </w:pPr>
      <w:r>
        <w:lastRenderedPageBreak/>
        <w:t>Additionally, expansion of existing fill to accommodate the raising of the Lurline Avenue overcrossing w</w:t>
      </w:r>
      <w:r w:rsidR="001C75B0">
        <w:t xml:space="preserve">ould </w:t>
      </w:r>
      <w:r>
        <w:t>occur within</w:t>
      </w:r>
      <w:r w:rsidR="006D35E6">
        <w:t xml:space="preserve"> the</w:t>
      </w:r>
      <w:r>
        <w:t xml:space="preserve"> GGS upland habitat. This w</w:t>
      </w:r>
      <w:r w:rsidR="001C75B0">
        <w:t>ould</w:t>
      </w:r>
      <w:r>
        <w:t xml:space="preserve"> result in the permanent loss of 0.018 acres (784 sq. ft.) of upland GGS habitat. The temporary removal of the concrete slab along the southeast corner of the Lurline Avenue overcrossing may result in loss of thermal conductivity for</w:t>
      </w:r>
      <w:r w:rsidR="006D35E6">
        <w:t xml:space="preserve"> the</w:t>
      </w:r>
      <w:r>
        <w:t xml:space="preserve"> GGS in the surrounding mammal burrows.</w:t>
      </w:r>
      <w:r w:rsidR="006D35E6">
        <w:t xml:space="preserve"> </w:t>
      </w:r>
      <w:r>
        <w:t>However, the concrete w</w:t>
      </w:r>
      <w:r w:rsidR="001C75B0">
        <w:t>ould</w:t>
      </w:r>
      <w:r>
        <w:t xml:space="preserve"> be replaced with newer concrete, making these impacts temporary.</w:t>
      </w:r>
    </w:p>
    <w:p w14:paraId="0D5D570F" w14:textId="77777777" w:rsidR="006D35E6" w:rsidRDefault="006D35E6" w:rsidP="001F1968">
      <w:pPr>
        <w:pStyle w:val="StyleBodyText-TECbtvvbodytext--proposalBTSD-bodyOutline-3"/>
      </w:pPr>
    </w:p>
    <w:p w14:paraId="483110B9" w14:textId="6D329105" w:rsidR="00500137" w:rsidRDefault="00500137" w:rsidP="001F1968">
      <w:pPr>
        <w:pStyle w:val="StyleBodyText-TECbtvvbodytext--proposalBTSD-bodyOutline-3"/>
      </w:pPr>
      <w:r>
        <w:t>Noise, vibrations, artificial light, and other physical disturbances can harass</w:t>
      </w:r>
      <w:r w:rsidR="006D35E6">
        <w:t xml:space="preserve"> the</w:t>
      </w:r>
      <w:r>
        <w:t xml:space="preserve"> GGS, disrupt or delay normal activities, or cause injury or mortality. For most activities, the effects on </w:t>
      </w:r>
      <w:r w:rsidR="006D35E6">
        <w:t xml:space="preserve">the </w:t>
      </w:r>
      <w:r>
        <w:t xml:space="preserve">GGS would be limited to avoidance behavior in response to movements, noises, and shadows caused by construction personnel and equipment operations. However, survival may be altered if disturbance causes snakes to leave protective habitat (e.g., causing increased exposure to predators) or is sufficient duration and magnitude to affect growth and reproductive success. Most snakes would be expected to move upstream or downstream of the immediate project area in response to disturbance. Displacement could affect survival by increasing the exposure of snakes to predators. The likely effects on </w:t>
      </w:r>
      <w:r w:rsidR="006D35E6">
        <w:t xml:space="preserve">the </w:t>
      </w:r>
      <w:r>
        <w:t>GGS would be avoidance of habitat adjacent to the construction area.</w:t>
      </w:r>
    </w:p>
    <w:p w14:paraId="02DA4DEB" w14:textId="77777777" w:rsidR="00500137" w:rsidRDefault="00500137" w:rsidP="001F1968">
      <w:pPr>
        <w:pStyle w:val="StyleBodyText-TECbtvvbodytext--proposalBTSD-bodyOutline-3"/>
      </w:pPr>
    </w:p>
    <w:p w14:paraId="100CE055" w14:textId="5549EAB2" w:rsidR="00500137" w:rsidRDefault="00500137" w:rsidP="001F1968">
      <w:pPr>
        <w:pStyle w:val="StyleBodyText-TECbtvvbodytext--proposalBTSD-bodyOutline-3"/>
      </w:pPr>
      <w:r>
        <w:t xml:space="preserve">As a result of the proposed project, </w:t>
      </w:r>
      <w:r w:rsidR="004C73FC" w:rsidRPr="004C73FC">
        <w:t>the project would have a less than significant impact to biological resources with mitigation</w:t>
      </w:r>
      <w:r w:rsidR="004C73FC">
        <w:t xml:space="preserve">. </w:t>
      </w:r>
      <w:r>
        <w:t xml:space="preserve">Caltrans proposes to compensate for adverse effects through the purchase of </w:t>
      </w:r>
      <w:r w:rsidR="004C73FC">
        <w:t xml:space="preserve">the </w:t>
      </w:r>
      <w:r>
        <w:t>GGS mitigation credits at a USFWS/CDFW approved mitigation bank.</w:t>
      </w:r>
    </w:p>
    <w:p w14:paraId="2646E521" w14:textId="08D0F8EF" w:rsidR="00500137" w:rsidRDefault="00500137" w:rsidP="001F1968">
      <w:pPr>
        <w:pStyle w:val="StyleBodyText-TECbtvvbodytext--proposalBTSD-bodyOutline-3"/>
      </w:pPr>
    </w:p>
    <w:p w14:paraId="53EAA969" w14:textId="45C357FC" w:rsidR="00500137" w:rsidRDefault="00500137" w:rsidP="005708DB">
      <w:pPr>
        <w:pStyle w:val="Heading3"/>
      </w:pPr>
      <w:r>
        <w:t>Mitigation</w:t>
      </w:r>
    </w:p>
    <w:p w14:paraId="721343EC" w14:textId="6821ABB8" w:rsidR="00500137" w:rsidRDefault="00500137" w:rsidP="001F1968">
      <w:pPr>
        <w:pStyle w:val="StyleBodyText-TECbtvvbodytext--proposalBTSD-bodyOutline-3"/>
      </w:pPr>
    </w:p>
    <w:p w14:paraId="6EC59CC4" w14:textId="1A24DA31" w:rsidR="00500137" w:rsidRDefault="000E0293" w:rsidP="001F1968">
      <w:pPr>
        <w:pStyle w:val="StyleBodyText-TECbtvvbodytext--proposalBTSD-bodyOutline-3"/>
      </w:pPr>
      <w:r w:rsidRPr="000E0293">
        <w:t>Caltrans w</w:t>
      </w:r>
      <w:r w:rsidR="001C75B0">
        <w:t xml:space="preserve">ould </w:t>
      </w:r>
      <w:r w:rsidRPr="000E0293">
        <w:t>implement off-site compensatory mitigation for the permanent loss of</w:t>
      </w:r>
      <w:r w:rsidR="006D35E6">
        <w:t xml:space="preserve"> the</w:t>
      </w:r>
      <w:r w:rsidRPr="000E0293">
        <w:t xml:space="preserve"> GGS habitat. These mitigation credits w</w:t>
      </w:r>
      <w:r w:rsidR="001C75B0">
        <w:t xml:space="preserve">ould </w:t>
      </w:r>
      <w:r w:rsidRPr="000E0293">
        <w:t xml:space="preserve">be purchased from a USFWS and CDFW approved GGS mitigation site possessing a conservation easement in perpetuity with available credits located in the Colusa County and Yolo County service area prior to impacts to the species. Caltrans shall purchase these credits and provide a bill of sale acceptable and approved by </w:t>
      </w:r>
      <w:r w:rsidR="006D35E6">
        <w:t xml:space="preserve">the </w:t>
      </w:r>
      <w:r w:rsidRPr="000E0293">
        <w:t>USFWS</w:t>
      </w:r>
      <w:r w:rsidR="006D35E6">
        <w:t xml:space="preserve"> and the </w:t>
      </w:r>
      <w:r w:rsidRPr="000E0293">
        <w:t xml:space="preserve">CDFW before construction begins. Mitigation for the permanent loss of </w:t>
      </w:r>
      <w:r w:rsidR="006D35E6">
        <w:t xml:space="preserve">the </w:t>
      </w:r>
      <w:r w:rsidRPr="000E0293">
        <w:t>GGS habitat is anticipated through the purchasing of GGS mitigation banking credits from a USFWS/CDFW approved bank at a ratio of 3:1 (acre: acre) [ 0.018 acres x 3 = 0.054 acres]. Additional actions, such as mitigation actions identified and proposed by Caltrans after the issuance of this USFWS biological opinion (BO), which may affect ESA-listed species or designated critical habitat, w</w:t>
      </w:r>
      <w:r w:rsidR="001C75B0">
        <w:t xml:space="preserve">ould </w:t>
      </w:r>
      <w:r w:rsidRPr="000E0293">
        <w:t>require reinitiating of consultation.</w:t>
      </w:r>
    </w:p>
    <w:p w14:paraId="1BA30F9A" w14:textId="401068DE" w:rsidR="00255BFB" w:rsidRDefault="00255BFB" w:rsidP="001F1968">
      <w:pPr>
        <w:pStyle w:val="StyleBodyText-TECbtvvbodytext--proposalBTSD-bodyOutline-3"/>
      </w:pPr>
    </w:p>
    <w:p w14:paraId="3F5BA41B" w14:textId="08DC27F7" w:rsidR="00B74C96" w:rsidRPr="003953BA" w:rsidRDefault="00581163" w:rsidP="005708DB">
      <w:pPr>
        <w:pStyle w:val="Heading3"/>
      </w:pPr>
      <w:r w:rsidRPr="002B21CD">
        <w:t>Avoidance</w:t>
      </w:r>
      <w:r w:rsidR="008151F6" w:rsidRPr="002B21CD">
        <w:t xml:space="preserve"> and Minimization </w:t>
      </w:r>
      <w:r w:rsidR="00B74C96" w:rsidRPr="003953BA">
        <w:t>Measures</w:t>
      </w:r>
    </w:p>
    <w:p w14:paraId="1B881452" w14:textId="77777777" w:rsidR="002805EB" w:rsidRDefault="002805EB" w:rsidP="001F1968">
      <w:pPr>
        <w:pStyle w:val="StyleBodyText-TECbtvvbodytext--proposalBTSD-bodyOutline-3"/>
      </w:pPr>
    </w:p>
    <w:p w14:paraId="2B1BC336" w14:textId="41CFCA70" w:rsidR="002F3555" w:rsidRPr="00CE3312" w:rsidRDefault="001E6F7B" w:rsidP="001F1968">
      <w:pPr>
        <w:pStyle w:val="StyleBodyText-TECbtvvbodytext--proposalBTSD-bodyOutline-3"/>
      </w:pPr>
      <w:r w:rsidRPr="001E6F7B">
        <w:t xml:space="preserve">Caltrans </w:t>
      </w:r>
      <w:r w:rsidR="001C4E41">
        <w:t>wou</w:t>
      </w:r>
      <w:r w:rsidR="001C4E41" w:rsidRPr="001E6F7B">
        <w:t>l</w:t>
      </w:r>
      <w:r w:rsidR="001C4E41">
        <w:t>d</w:t>
      </w:r>
      <w:r w:rsidR="001C4E41" w:rsidRPr="001E6F7B">
        <w:t xml:space="preserve"> </w:t>
      </w:r>
      <w:r w:rsidRPr="001E6F7B">
        <w:t>implement standard BMPs, general avoidance and</w:t>
      </w:r>
      <w:r>
        <w:t xml:space="preserve"> </w:t>
      </w:r>
      <w:r w:rsidRPr="00F9326E">
        <w:t>minimization measures, and resource-specific avoidance and minimization measures.</w:t>
      </w:r>
      <w:r>
        <w:t xml:space="preserve"> </w:t>
      </w:r>
      <w:r w:rsidR="002F3555" w:rsidRPr="00F9326E">
        <w:t xml:space="preserve">The following </w:t>
      </w:r>
      <w:r w:rsidR="00CF4B71">
        <w:t xml:space="preserve">Lurline Avenue </w:t>
      </w:r>
      <w:r w:rsidR="002F3555" w:rsidRPr="00F9326E">
        <w:t xml:space="preserve">site restrictions </w:t>
      </w:r>
      <w:r w:rsidR="00DE794F">
        <w:t>would</w:t>
      </w:r>
      <w:r w:rsidR="00DE794F" w:rsidRPr="00F9326E">
        <w:t xml:space="preserve"> </w:t>
      </w:r>
      <w:r w:rsidR="002F3555" w:rsidRPr="00F9326E">
        <w:t xml:space="preserve">be implemented to avoid or minimize effects on listed species and their habitats: Routes and boundaries of roadwork </w:t>
      </w:r>
      <w:r w:rsidR="00DE794F">
        <w:t>would</w:t>
      </w:r>
      <w:r w:rsidR="00DE794F" w:rsidRPr="00F9326E">
        <w:t xml:space="preserve"> </w:t>
      </w:r>
      <w:r w:rsidR="002F3555" w:rsidRPr="00F9326E">
        <w:t xml:space="preserve">be clearly marked before initiation of construction or grading. Hazardous materials, such as fuels, </w:t>
      </w:r>
      <w:r w:rsidR="002F3555" w:rsidRPr="00F9326E">
        <w:lastRenderedPageBreak/>
        <w:t xml:space="preserve">oils, and solvents, </w:t>
      </w:r>
      <w:r w:rsidR="00DE794F">
        <w:t>would</w:t>
      </w:r>
      <w:r w:rsidR="00DE794F" w:rsidRPr="00F9326E">
        <w:t xml:space="preserve"> </w:t>
      </w:r>
      <w:r w:rsidR="002F3555" w:rsidRPr="00F9326E">
        <w:t>be stored in sealable containers in a design</w:t>
      </w:r>
      <w:r w:rsidR="002F3555" w:rsidRPr="00CE3312">
        <w:t xml:space="preserve">ated location that is located at least 100 feet from wetlands and aquatic habitats. </w:t>
      </w:r>
    </w:p>
    <w:p w14:paraId="5594D681" w14:textId="77777777" w:rsidR="002805EB" w:rsidRDefault="002805EB" w:rsidP="001F1968">
      <w:pPr>
        <w:pStyle w:val="StyleBodyText-TECbtvvbodytext--proposalBTSD-bodyOutline-3"/>
      </w:pPr>
    </w:p>
    <w:p w14:paraId="62AA7D85" w14:textId="441E9F52" w:rsidR="002F3555" w:rsidRPr="001D766C" w:rsidRDefault="002F3555" w:rsidP="001F1968">
      <w:pPr>
        <w:pStyle w:val="StyleBodyText-TECbtvvbodytext--proposalBTSD-bodyOutline-3"/>
      </w:pPr>
      <w:r w:rsidRPr="001D766C">
        <w:t>Before construction activities begin, the contractor, in consultation with a USFWS and CDFW qualified biologist and in accordance with the project plan</w:t>
      </w:r>
      <w:r w:rsidR="000777E8">
        <w:t xml:space="preserve"> to develop avoidance measures that</w:t>
      </w:r>
      <w:r w:rsidRPr="001D766C">
        <w:t xml:space="preserve"> </w:t>
      </w:r>
      <w:r w:rsidR="00DE794F">
        <w:t>would</w:t>
      </w:r>
      <w:r w:rsidR="00DE794F" w:rsidRPr="001D766C">
        <w:t xml:space="preserve"> </w:t>
      </w:r>
      <w:r w:rsidRPr="001D766C">
        <w:t>clearly</w:t>
      </w:r>
      <w:r w:rsidR="001E6F7B">
        <w:t xml:space="preserve"> </w:t>
      </w:r>
      <w:r w:rsidRPr="001D766C">
        <w:t>demarcate environmentally sensitive areas, if any, adjacent to the project footprint. Temporary fencing w</w:t>
      </w:r>
      <w:r w:rsidR="00DE794F">
        <w:t>ould</w:t>
      </w:r>
      <w:r w:rsidRPr="001D766C">
        <w:t xml:space="preserve"> be installed along the perimeter of all environmentally sensitive areas that are to be avoided so as not to be disturbed by construction activities. They </w:t>
      </w:r>
      <w:r w:rsidR="00DE794F">
        <w:t>would</w:t>
      </w:r>
      <w:r w:rsidR="00DE794F" w:rsidRPr="001D766C">
        <w:t xml:space="preserve"> </w:t>
      </w:r>
      <w:r w:rsidRPr="001D766C">
        <w:t xml:space="preserve">remain in place throughout the duration of construction and </w:t>
      </w:r>
      <w:r w:rsidR="00DE794F">
        <w:t>would</w:t>
      </w:r>
      <w:r w:rsidRPr="001D766C">
        <w:t xml:space="preserve"> be fully maintained and inspected daily when project activities are underway. Repairs to the fencing </w:t>
      </w:r>
      <w:r w:rsidR="00DE794F">
        <w:t>would</w:t>
      </w:r>
      <w:r w:rsidR="00DE794F" w:rsidRPr="001D766C">
        <w:t xml:space="preserve"> </w:t>
      </w:r>
      <w:r w:rsidRPr="001D766C">
        <w:t>be made within 24 hours of identifying the need for repair. After construction is completed, the fencing w</w:t>
      </w:r>
      <w:r w:rsidR="00DE794F">
        <w:t>ould</w:t>
      </w:r>
      <w:r w:rsidRPr="001D766C">
        <w:t xml:space="preserve"> be completely removed. </w:t>
      </w:r>
    </w:p>
    <w:p w14:paraId="33BEFC78" w14:textId="77777777" w:rsidR="002805EB" w:rsidRDefault="002805EB" w:rsidP="001F1968">
      <w:pPr>
        <w:pStyle w:val="StyleBodyText-TECbtvvbodytext--proposalBTSD-bodyOutline-3"/>
      </w:pPr>
    </w:p>
    <w:p w14:paraId="419E35CD" w14:textId="7484B619" w:rsidR="002F3555" w:rsidRPr="001D766C" w:rsidRDefault="002F3555" w:rsidP="001F1968">
      <w:pPr>
        <w:pStyle w:val="StyleBodyText-TECbtvvbodytext--proposalBTSD-bodyOutline-3"/>
      </w:pPr>
      <w:r w:rsidRPr="001D766C">
        <w:t>All construction equipment w</w:t>
      </w:r>
      <w:r w:rsidR="00DE794F">
        <w:t>ould</w:t>
      </w:r>
      <w:r w:rsidRPr="001D766C">
        <w:t xml:space="preserve"> be restricted to operating within the designated work areas, staging areas, and access routes. The limits of designated work areas and staging areas (i.e., project footprint) w</w:t>
      </w:r>
      <w:r w:rsidR="00F964D1">
        <w:t>ould</w:t>
      </w:r>
      <w:r w:rsidRPr="001D766C">
        <w:t xml:space="preserve"> be clearly marked before beginning construction. </w:t>
      </w:r>
    </w:p>
    <w:p w14:paraId="4D0B23DF" w14:textId="77777777" w:rsidR="00A13139" w:rsidRPr="001D766C" w:rsidRDefault="00A13139" w:rsidP="001F1968">
      <w:pPr>
        <w:pStyle w:val="StyleBodyText-TECbtvvbodytext--proposalBTSD-bodyOutline-3"/>
      </w:pPr>
    </w:p>
    <w:p w14:paraId="651EDE07" w14:textId="6C4B9392" w:rsidR="002F3555" w:rsidRPr="001D766C" w:rsidRDefault="002F3555" w:rsidP="001F1968">
      <w:pPr>
        <w:pStyle w:val="StyleBodyText-TECbtvvbodytext--proposalBTSD-bodyOutline-3"/>
      </w:pPr>
      <w:r w:rsidRPr="001D766C">
        <w:t xml:space="preserve">Conservation measures to reduce potential impacts to </w:t>
      </w:r>
      <w:r w:rsidR="008F713C">
        <w:t xml:space="preserve">the </w:t>
      </w:r>
      <w:r w:rsidRPr="001D766C">
        <w:t>GGS w</w:t>
      </w:r>
      <w:r w:rsidR="00DE794F">
        <w:t xml:space="preserve">ould </w:t>
      </w:r>
      <w:r w:rsidRPr="001D766C">
        <w:t>entail certain avoidance periods as well as other measures, developed in consultation with the USFWS</w:t>
      </w:r>
      <w:r w:rsidR="00A67577">
        <w:t xml:space="preserve"> </w:t>
      </w:r>
      <w:r w:rsidRPr="001D766C">
        <w:t xml:space="preserve">and </w:t>
      </w:r>
      <w:r w:rsidR="008F713C">
        <w:t xml:space="preserve">the </w:t>
      </w:r>
      <w:r w:rsidRPr="001D766C">
        <w:t>CDFW</w:t>
      </w:r>
      <w:r w:rsidR="00A67577">
        <w:t xml:space="preserve"> standard specifications</w:t>
      </w:r>
      <w:r w:rsidRPr="001D766C">
        <w:t>, to avoid, minimize, and mitigate potential impacts to this species. Caltrans w</w:t>
      </w:r>
      <w:r w:rsidR="00DE794F">
        <w:t>ould</w:t>
      </w:r>
      <w:r w:rsidRPr="001D766C">
        <w:t xml:space="preserve"> implement the following specific avoidance and minimization measures: </w:t>
      </w:r>
    </w:p>
    <w:p w14:paraId="5F93F14B" w14:textId="77777777" w:rsidR="00A67577" w:rsidRDefault="00A67577" w:rsidP="001F1968">
      <w:pPr>
        <w:pStyle w:val="StyleBodyText-TECbtvvbodytext--proposalBTSD-bodyOutline-3"/>
      </w:pPr>
    </w:p>
    <w:p w14:paraId="0EF0884D" w14:textId="2CF38D39" w:rsidR="006A107F" w:rsidRPr="001D766C" w:rsidRDefault="002F3555" w:rsidP="001F1968">
      <w:pPr>
        <w:pStyle w:val="StyleBodyText-TECbtvvbodytext--proposalBTSD-bodyOutline-3"/>
      </w:pPr>
      <w:r w:rsidRPr="001D766C">
        <w:t xml:space="preserve">Construction activity </w:t>
      </w:r>
      <w:r w:rsidR="00DE794F">
        <w:t>would</w:t>
      </w:r>
      <w:r w:rsidR="00DE794F" w:rsidRPr="001D766C">
        <w:t xml:space="preserve"> </w:t>
      </w:r>
      <w:r w:rsidRPr="001D766C">
        <w:t>be conducted between May 1</w:t>
      </w:r>
      <w:r w:rsidR="00CD6556" w:rsidRPr="00D81242">
        <w:rPr>
          <w:vertAlign w:val="superscript"/>
        </w:rPr>
        <w:t>st</w:t>
      </w:r>
      <w:r w:rsidRPr="001D766C">
        <w:t xml:space="preserve"> and October 1</w:t>
      </w:r>
      <w:r w:rsidR="00CD6556" w:rsidRPr="00D81242">
        <w:rPr>
          <w:vertAlign w:val="superscript"/>
        </w:rPr>
        <w:t>st</w:t>
      </w:r>
      <w:r w:rsidRPr="001D766C">
        <w:t xml:space="preserve">, which is the active season for </w:t>
      </w:r>
      <w:r w:rsidR="008F713C">
        <w:t xml:space="preserve">the </w:t>
      </w:r>
      <w:r w:rsidRPr="001D766C">
        <w:t xml:space="preserve">GGS in order to minimize impacts to the species. Snake exclusion fencing </w:t>
      </w:r>
      <w:r w:rsidR="00DE794F">
        <w:t>would</w:t>
      </w:r>
      <w:r w:rsidR="00DE794F" w:rsidRPr="001D766C">
        <w:t xml:space="preserve"> </w:t>
      </w:r>
      <w:r w:rsidRPr="001D766C">
        <w:t xml:space="preserve">be placed around the action area (fenced area) before construction during the active period for </w:t>
      </w:r>
      <w:r w:rsidR="008F713C">
        <w:t xml:space="preserve">the </w:t>
      </w:r>
      <w:r w:rsidRPr="001D766C">
        <w:t>GGS (May 1</w:t>
      </w:r>
      <w:r w:rsidR="004166C7" w:rsidRPr="00D81242">
        <w:rPr>
          <w:vertAlign w:val="superscript"/>
        </w:rPr>
        <w:t>st</w:t>
      </w:r>
      <w:r w:rsidR="004166C7">
        <w:t xml:space="preserve"> </w:t>
      </w:r>
      <w:r w:rsidRPr="001D766C">
        <w:t xml:space="preserve">- October </w:t>
      </w:r>
      <w:r w:rsidR="004166C7">
        <w:t>1</w:t>
      </w:r>
      <w:r w:rsidR="004E1D72" w:rsidRPr="00D81242">
        <w:rPr>
          <w:vertAlign w:val="superscript"/>
        </w:rPr>
        <w:t>st</w:t>
      </w:r>
      <w:r w:rsidR="004E1D72">
        <w:t>)</w:t>
      </w:r>
      <w:r w:rsidRPr="001D766C">
        <w:t xml:space="preserve"> and be maintained through the construction period until the project has been </w:t>
      </w:r>
      <w:r w:rsidR="00CD6556" w:rsidRPr="001D766C">
        <w:t>completed. Caltrans</w:t>
      </w:r>
      <w:r w:rsidRPr="001D766C">
        <w:t xml:space="preserve"> </w:t>
      </w:r>
      <w:r w:rsidR="00DE794F">
        <w:t>would</w:t>
      </w:r>
      <w:r w:rsidR="00DE794F" w:rsidRPr="001D766C">
        <w:t xml:space="preserve"> </w:t>
      </w:r>
      <w:r w:rsidRPr="001D766C">
        <w:t xml:space="preserve">notify </w:t>
      </w:r>
      <w:r w:rsidR="008F713C">
        <w:t xml:space="preserve">the </w:t>
      </w:r>
      <w:r w:rsidRPr="001D766C">
        <w:t>USFWS</w:t>
      </w:r>
      <w:r w:rsidR="008F713C">
        <w:t xml:space="preserve"> and the </w:t>
      </w:r>
      <w:r w:rsidRPr="001D766C">
        <w:t xml:space="preserve">CDFW </w:t>
      </w:r>
      <w:r w:rsidR="00CD6556" w:rsidRPr="00D81242">
        <w:t>five</w:t>
      </w:r>
      <w:r w:rsidRPr="001D766C">
        <w:t xml:space="preserve"> days prior to when construction is scheduled to commence.</w:t>
      </w:r>
    </w:p>
    <w:p w14:paraId="2ED1930A" w14:textId="77777777" w:rsidR="00A13139" w:rsidRPr="001D766C" w:rsidRDefault="00A13139" w:rsidP="001F1968">
      <w:pPr>
        <w:pStyle w:val="StyleBodyText-TECbtvvbodytext--proposalBTSD-bodyOutline-3"/>
      </w:pPr>
    </w:p>
    <w:p w14:paraId="73C7B162" w14:textId="696B740D" w:rsidR="006A107F" w:rsidRPr="001D766C" w:rsidRDefault="006A107F" w:rsidP="001F1968">
      <w:pPr>
        <w:pStyle w:val="StyleBodyText-TECbtvvbodytext--proposalBTSD-bodyOutline-3"/>
      </w:pPr>
      <w:r w:rsidRPr="001D766C">
        <w:t xml:space="preserve">On site monitoring during ground disturbance activities of the project </w:t>
      </w:r>
      <w:r w:rsidR="00DE794F">
        <w:t>would</w:t>
      </w:r>
      <w:r w:rsidR="00DE794F" w:rsidRPr="001D766C">
        <w:t xml:space="preserve"> </w:t>
      </w:r>
      <w:r w:rsidRPr="001D766C">
        <w:t>be conducted by a USFWS/CDFW</w:t>
      </w:r>
      <w:r w:rsidR="008F713C">
        <w:t xml:space="preserve"> </w:t>
      </w:r>
      <w:r w:rsidRPr="001D766C">
        <w:t xml:space="preserve">approved biologist. </w:t>
      </w:r>
    </w:p>
    <w:p w14:paraId="2D48226D" w14:textId="77777777" w:rsidR="008151F6" w:rsidRDefault="008151F6" w:rsidP="001F1968">
      <w:pPr>
        <w:pStyle w:val="StyleBodyText-TECbtvvbodytext--proposalBTSD-bodyOutline-3"/>
      </w:pPr>
    </w:p>
    <w:p w14:paraId="4EED0545" w14:textId="49C0BF7B" w:rsidR="006A107F" w:rsidRPr="001D766C" w:rsidRDefault="006A107F" w:rsidP="001F1968">
      <w:pPr>
        <w:pStyle w:val="StyleBodyText-TECbtvvbodytext--proposalBTSD-bodyOutline-3"/>
      </w:pPr>
      <w:r w:rsidRPr="001D766C">
        <w:t xml:space="preserve">A Worker Environmental Awareness Training Program for construction personnel </w:t>
      </w:r>
      <w:r w:rsidR="00DE794F">
        <w:t>would</w:t>
      </w:r>
      <w:r w:rsidR="00DE794F" w:rsidRPr="001D766C">
        <w:t xml:space="preserve"> </w:t>
      </w:r>
      <w:r w:rsidRPr="001D766C">
        <w:t>be conducted by</w:t>
      </w:r>
      <w:r w:rsidR="008F713C">
        <w:t xml:space="preserve"> the</w:t>
      </w:r>
      <w:r w:rsidRPr="001D766C">
        <w:t xml:space="preserve"> USFWS/CDFW</w:t>
      </w:r>
      <w:r w:rsidR="008F713C">
        <w:t xml:space="preserve"> </w:t>
      </w:r>
      <w:r w:rsidRPr="001D766C">
        <w:t>approved biologist for all construction workers including contractors, prior to the start of construction activities. This training instructs workers to recognize</w:t>
      </w:r>
      <w:r w:rsidR="008F713C">
        <w:t xml:space="preserve"> the</w:t>
      </w:r>
      <w:r w:rsidRPr="001D766C">
        <w:t xml:space="preserve"> GGS and their habitats. </w:t>
      </w:r>
    </w:p>
    <w:p w14:paraId="35F59DCA" w14:textId="77777777" w:rsidR="00A13139" w:rsidRPr="001D766C" w:rsidRDefault="00A13139" w:rsidP="001F1968">
      <w:pPr>
        <w:pStyle w:val="StyleBodyText-TECbtvvbodytext--proposalBTSD-bodyOutline-3"/>
      </w:pPr>
    </w:p>
    <w:p w14:paraId="75F00DE4" w14:textId="18221B47" w:rsidR="006A107F" w:rsidRDefault="006A107F" w:rsidP="001F1968">
      <w:pPr>
        <w:pStyle w:val="StyleBodyText-TECbtvvbodytext--proposalBTSD-bodyOutline-3"/>
      </w:pPr>
      <w:r w:rsidRPr="001D766C">
        <w:t xml:space="preserve">Twenty-four hours prior to construction activities, the project area shall be surveyed for </w:t>
      </w:r>
      <w:r w:rsidR="008F713C">
        <w:t xml:space="preserve">the </w:t>
      </w:r>
      <w:r w:rsidRPr="001D766C">
        <w:t xml:space="preserve">GGS by </w:t>
      </w:r>
      <w:r w:rsidR="008F713C">
        <w:t xml:space="preserve">the </w:t>
      </w:r>
      <w:r w:rsidRPr="001D766C">
        <w:t>USFWS/CDFW</w:t>
      </w:r>
      <w:r w:rsidR="008F713C">
        <w:t xml:space="preserve"> </w:t>
      </w:r>
      <w:r w:rsidRPr="001D766C">
        <w:t xml:space="preserve">approved biologist. Surveys of the project area should be repeated if a two-week or greater lapse in construction activity occurs. If </w:t>
      </w:r>
      <w:r w:rsidR="008F713C">
        <w:t xml:space="preserve">the </w:t>
      </w:r>
      <w:r w:rsidRPr="001D766C">
        <w:t xml:space="preserve">GGS is encountered during construction, activities </w:t>
      </w:r>
      <w:r w:rsidR="00DE794F">
        <w:t>would</w:t>
      </w:r>
      <w:r w:rsidR="00DE794F" w:rsidRPr="001D766C">
        <w:t xml:space="preserve"> </w:t>
      </w:r>
      <w:r w:rsidRPr="001D766C">
        <w:t>cease until appropriate corrective measures have been completed or it has been determined that the GGS w</w:t>
      </w:r>
      <w:r w:rsidR="00DE794F">
        <w:t xml:space="preserve">ould </w:t>
      </w:r>
      <w:r w:rsidRPr="001D766C">
        <w:t xml:space="preserve">not be harmed. Any sightings and any incidental take </w:t>
      </w:r>
      <w:r w:rsidR="00DE794F">
        <w:t>would</w:t>
      </w:r>
      <w:r w:rsidR="00DE794F" w:rsidRPr="001D766C">
        <w:t xml:space="preserve"> </w:t>
      </w:r>
      <w:r w:rsidRPr="001D766C">
        <w:t xml:space="preserve">be reported to the USFWS and </w:t>
      </w:r>
      <w:r w:rsidR="008F713C">
        <w:t xml:space="preserve">the </w:t>
      </w:r>
      <w:r w:rsidRPr="001D766C">
        <w:t xml:space="preserve">CDFW immediately by telephone at (916) 414-6600 or (916) 358-2900, respectively, </w:t>
      </w:r>
      <w:r w:rsidRPr="001D766C">
        <w:lastRenderedPageBreak/>
        <w:t>and</w:t>
      </w:r>
      <w:r w:rsidR="008F713C">
        <w:t xml:space="preserve"> by</w:t>
      </w:r>
      <w:r w:rsidRPr="001D766C">
        <w:t xml:space="preserve"> e-mail or </w:t>
      </w:r>
      <w:r w:rsidR="008F713C">
        <w:t xml:space="preserve">a </w:t>
      </w:r>
      <w:r w:rsidRPr="001D766C">
        <w:t xml:space="preserve">written letter addressed to the Chief, Sacramento Division </w:t>
      </w:r>
      <w:r w:rsidR="008F713C">
        <w:t>(</w:t>
      </w:r>
      <w:r w:rsidRPr="001D766C">
        <w:t>USFWS</w:t>
      </w:r>
      <w:r w:rsidR="008F713C">
        <w:t>)</w:t>
      </w:r>
      <w:r w:rsidRPr="001D766C">
        <w:t xml:space="preserve"> or North Central Region </w:t>
      </w:r>
      <w:r w:rsidR="008F713C">
        <w:t>(</w:t>
      </w:r>
      <w:r w:rsidRPr="001D766C">
        <w:t>CDFW</w:t>
      </w:r>
      <w:r w:rsidR="008F713C">
        <w:t>)</w:t>
      </w:r>
      <w:r w:rsidRPr="001D766C">
        <w:t xml:space="preserve">, within one working day of the incident. </w:t>
      </w:r>
    </w:p>
    <w:p w14:paraId="58ED361B" w14:textId="77777777" w:rsidR="00A11B45" w:rsidRPr="001D766C" w:rsidRDefault="00A11B45" w:rsidP="001F1968">
      <w:pPr>
        <w:pStyle w:val="StyleBodyText-TECbtvvbodytext--proposalBTSD-bodyOutline-3"/>
      </w:pPr>
    </w:p>
    <w:p w14:paraId="1551DE44" w14:textId="6F7D3BD8" w:rsidR="006A107F" w:rsidRDefault="006A107F" w:rsidP="001F1968">
      <w:pPr>
        <w:pStyle w:val="StyleBodyText-TECbtvvbodytext--proposalBTSD-bodyOutline-3"/>
      </w:pPr>
      <w:r w:rsidRPr="001D766C">
        <w:t xml:space="preserve">The canals and rice fields adjacent to the project area </w:t>
      </w:r>
      <w:r w:rsidR="00DE794F">
        <w:t>would</w:t>
      </w:r>
      <w:r w:rsidR="00DE794F" w:rsidRPr="001D766C">
        <w:t xml:space="preserve"> </w:t>
      </w:r>
      <w:r w:rsidRPr="001D766C">
        <w:t xml:space="preserve">be flagged and designated as an Environmentally Sensitive Area during the construction period. </w:t>
      </w:r>
    </w:p>
    <w:p w14:paraId="32D6C146" w14:textId="77777777" w:rsidR="00A11B45" w:rsidRPr="001D766C" w:rsidRDefault="00A11B45" w:rsidP="001F1968">
      <w:pPr>
        <w:pStyle w:val="StyleBodyText-TECbtvvbodytext--proposalBTSD-bodyOutline-3"/>
      </w:pPr>
    </w:p>
    <w:p w14:paraId="00C882B1" w14:textId="3A0AAAB6" w:rsidR="006A107F" w:rsidRPr="001D766C" w:rsidRDefault="006A107F" w:rsidP="001F1968">
      <w:pPr>
        <w:pStyle w:val="StyleBodyText-TECbtvvbodytext--proposalBTSD-bodyOutline-3"/>
      </w:pPr>
      <w:r w:rsidRPr="001D766C">
        <w:t>Upon completion of the project, all disturbed areas within the action area w</w:t>
      </w:r>
      <w:r w:rsidR="00DE794F">
        <w:t>ould</w:t>
      </w:r>
      <w:r w:rsidRPr="001D766C">
        <w:t xml:space="preserve"> be revegetated using native plant species, and post-monitoring work and pictures </w:t>
      </w:r>
      <w:r w:rsidR="00DE794F">
        <w:t>would</w:t>
      </w:r>
      <w:r w:rsidR="00DE794F" w:rsidRPr="001D766C">
        <w:t xml:space="preserve"> </w:t>
      </w:r>
      <w:r w:rsidRPr="001D766C">
        <w:t xml:space="preserve">be reported to </w:t>
      </w:r>
      <w:r w:rsidR="008F713C">
        <w:t xml:space="preserve">the </w:t>
      </w:r>
      <w:r w:rsidRPr="001D766C">
        <w:t xml:space="preserve">USFWS and </w:t>
      </w:r>
      <w:r w:rsidR="008F713C">
        <w:t xml:space="preserve">the </w:t>
      </w:r>
      <w:r w:rsidRPr="001D766C">
        <w:t xml:space="preserve">CDFW showing that temporary impacts have been restored to pre-construction conditions. </w:t>
      </w:r>
    </w:p>
    <w:p w14:paraId="362663DD" w14:textId="77777777" w:rsidR="00A13139" w:rsidRPr="001D766C" w:rsidRDefault="00A13139" w:rsidP="001F1968">
      <w:pPr>
        <w:pStyle w:val="StyleBodyText-TECbtvvbodytext--proposalBTSD-bodyOutline-3"/>
      </w:pPr>
    </w:p>
    <w:p w14:paraId="274A6551" w14:textId="4643DD16" w:rsidR="006A107F" w:rsidRPr="001D766C" w:rsidRDefault="006A107F" w:rsidP="001F1968">
      <w:pPr>
        <w:pStyle w:val="StyleBodyText-TECbtvvbodytext--proposalBTSD-bodyOutline-3"/>
      </w:pPr>
      <w:r w:rsidRPr="001D766C">
        <w:t xml:space="preserve">At the end of each </w:t>
      </w:r>
      <w:r w:rsidR="007B0331" w:rsidRPr="001D766C">
        <w:t>workday</w:t>
      </w:r>
      <w:r w:rsidRPr="001D766C">
        <w:t xml:space="preserve">, permittee shall place an escape ramp at each end of the open trench. This </w:t>
      </w:r>
      <w:r w:rsidR="00DE794F">
        <w:t>would</w:t>
      </w:r>
      <w:r w:rsidR="00DE794F" w:rsidRPr="001D766C">
        <w:t xml:space="preserve"> </w:t>
      </w:r>
      <w:r w:rsidRPr="001D766C">
        <w:t xml:space="preserve">allow any animals that may have been entrapped in the trench overnight to climb out. The escape ramp may be constructed of dirt fill, wood planking, or other suitable material and placed at an angle no greater than 30 degrees. </w:t>
      </w:r>
    </w:p>
    <w:p w14:paraId="4306F3E1" w14:textId="7179AE3A" w:rsidR="00397ACD" w:rsidRDefault="006A107F" w:rsidP="001F1968">
      <w:pPr>
        <w:pStyle w:val="StyleBodyText-TECbtvvbodytext--proposalBTSD-bodyOutline-3"/>
      </w:pPr>
      <w:r w:rsidRPr="001D766C">
        <w:t xml:space="preserve">If </w:t>
      </w:r>
      <w:r w:rsidR="008F713C">
        <w:t xml:space="preserve">the </w:t>
      </w:r>
      <w:r w:rsidRPr="001D766C">
        <w:t xml:space="preserve">GGS is present in the action area during construction, take of the species could occur. </w:t>
      </w:r>
      <w:r w:rsidR="00DE6E24" w:rsidRPr="001D766C">
        <w:t xml:space="preserve">Avoidance and minimization measures including biological monitoring during construction </w:t>
      </w:r>
      <w:r w:rsidR="00164132">
        <w:t>would</w:t>
      </w:r>
      <w:r w:rsidR="00DE6E24" w:rsidRPr="001D766C">
        <w:t xml:space="preserve"> be implemented to decrease the potential GGS mortality</w:t>
      </w:r>
      <w:r w:rsidR="00DE6E24">
        <w:t xml:space="preserve"> when construction equipment is moved in upland habitats. </w:t>
      </w:r>
      <w:r w:rsidRPr="001D766C">
        <w:t xml:space="preserve">Additionally, </w:t>
      </w:r>
      <w:r w:rsidR="008F713C">
        <w:t xml:space="preserve">the </w:t>
      </w:r>
      <w:r w:rsidRPr="001D766C">
        <w:t>GGS and nests containing hatchlings or eggs could be crushed and killed during movement of construction equipment. As mentioned previously, the project location is found in an area of low density of GGS, therefore, potential for mortalities is low</w:t>
      </w:r>
      <w:r w:rsidR="004C73FC">
        <w:t xml:space="preserve">. </w:t>
      </w:r>
    </w:p>
    <w:p w14:paraId="72D15E8C" w14:textId="77777777" w:rsidR="00397ACD" w:rsidRDefault="00397ACD">
      <w:pPr>
        <w:rPr>
          <w:rFonts w:ascii="Arial" w:hAnsi="Arial" w:cs="Arial"/>
          <w:sz w:val="24"/>
          <w:szCs w:val="24"/>
        </w:rPr>
      </w:pPr>
      <w:r>
        <w:rPr>
          <w:rFonts w:cs="Arial"/>
        </w:rPr>
        <w:br w:type="page"/>
      </w:r>
    </w:p>
    <w:p w14:paraId="17DA278D" w14:textId="76B91F29" w:rsidR="00337D01" w:rsidRDefault="00D31438" w:rsidP="005708DB">
      <w:pPr>
        <w:pStyle w:val="Heading2"/>
      </w:pPr>
      <w:bookmarkStart w:id="67" w:name="_Toc63249101"/>
      <w:bookmarkStart w:id="68" w:name="_Hlk5713672"/>
      <w:r>
        <w:lastRenderedPageBreak/>
        <w:t>2.</w:t>
      </w:r>
      <w:r w:rsidR="00A75CBE">
        <w:t xml:space="preserve">5 </w:t>
      </w:r>
      <w:r w:rsidR="00337D01">
        <w:t>Cultural Resources</w:t>
      </w:r>
      <w:bookmarkEnd w:id="67"/>
    </w:p>
    <w:p w14:paraId="36ED6C85" w14:textId="77777777" w:rsidR="000E0293" w:rsidRPr="00F560E8" w:rsidRDefault="000E0293" w:rsidP="00C70741">
      <w:pPr>
        <w:pStyle w:val="BodyText"/>
      </w:pPr>
    </w:p>
    <w:tbl>
      <w:tblPr>
        <w:tblStyle w:val="TableGrid"/>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93"/>
        <w:gridCol w:w="1442"/>
        <w:gridCol w:w="1530"/>
        <w:gridCol w:w="1440"/>
        <w:gridCol w:w="1080"/>
      </w:tblGrid>
      <w:tr w:rsidR="008E4D6D" w:rsidRPr="00B175A2" w14:paraId="6EFED2A3" w14:textId="77777777" w:rsidTr="00345C7B">
        <w:trPr>
          <w:cantSplit/>
          <w:tblHeader/>
        </w:trPr>
        <w:tc>
          <w:tcPr>
            <w:tcW w:w="4493" w:type="dxa"/>
            <w:shd w:val="clear" w:color="auto" w:fill="FABF8F" w:themeFill="accent6" w:themeFillTint="99"/>
            <w:vAlign w:val="center"/>
          </w:tcPr>
          <w:p w14:paraId="272C131B" w14:textId="520F1EEC" w:rsidR="008E4D6D" w:rsidRPr="00345C7B" w:rsidRDefault="008E4D6D" w:rsidP="008E4D6D">
            <w:pPr>
              <w:pStyle w:val="Checklisttabletext"/>
              <w:framePr w:hSpace="0" w:wrap="auto" w:hAnchor="text" w:yAlign="inline"/>
              <w:rPr>
                <w:rFonts w:ascii="Arial Black" w:hAnsi="Arial Black"/>
                <w:b/>
                <w:color w:val="auto"/>
              </w:rPr>
            </w:pPr>
            <w:r w:rsidRPr="00345C7B">
              <w:rPr>
                <w:rFonts w:ascii="Arial Black" w:hAnsi="Arial Black"/>
                <w:b/>
                <w:color w:val="auto"/>
              </w:rPr>
              <w:t>Would the project:</w:t>
            </w:r>
          </w:p>
        </w:tc>
        <w:tc>
          <w:tcPr>
            <w:tcW w:w="1442" w:type="dxa"/>
            <w:shd w:val="clear" w:color="auto" w:fill="FABF8F" w:themeFill="accent6" w:themeFillTint="99"/>
            <w:vAlign w:val="center"/>
          </w:tcPr>
          <w:p w14:paraId="60E5C634" w14:textId="0F373F9F" w:rsidR="008E4D6D" w:rsidRPr="00345C7B" w:rsidRDefault="008E4D6D" w:rsidP="008E4D6D">
            <w:pPr>
              <w:pStyle w:val="Checklisttabletext"/>
              <w:framePr w:hSpace="0" w:wrap="auto" w:hAnchor="text" w:yAlign="inline"/>
              <w:jc w:val="center"/>
              <w:rPr>
                <w:rFonts w:ascii="Arial Black" w:hAnsi="Arial Black"/>
                <w:b/>
                <w:color w:val="auto"/>
              </w:rPr>
            </w:pPr>
            <w:r w:rsidRPr="00345C7B">
              <w:rPr>
                <w:rFonts w:ascii="Arial Black" w:hAnsi="Arial Black"/>
                <w:b/>
                <w:color w:val="auto"/>
              </w:rPr>
              <w:t>Potentially Significant Impact</w:t>
            </w:r>
          </w:p>
        </w:tc>
        <w:tc>
          <w:tcPr>
            <w:tcW w:w="1530" w:type="dxa"/>
            <w:shd w:val="clear" w:color="auto" w:fill="FABF8F" w:themeFill="accent6" w:themeFillTint="99"/>
            <w:vAlign w:val="center"/>
          </w:tcPr>
          <w:p w14:paraId="69F19919" w14:textId="21370D1A" w:rsidR="008E4D6D" w:rsidRPr="00345C7B" w:rsidRDefault="008E4D6D" w:rsidP="008E4D6D">
            <w:pPr>
              <w:pStyle w:val="Checklisttabletext"/>
              <w:framePr w:hSpace="0" w:wrap="auto" w:hAnchor="text" w:yAlign="inline"/>
              <w:jc w:val="center"/>
              <w:rPr>
                <w:rFonts w:ascii="Arial Black" w:hAnsi="Arial Black"/>
                <w:b/>
                <w:color w:val="auto"/>
              </w:rPr>
            </w:pPr>
            <w:r w:rsidRPr="00345C7B">
              <w:rPr>
                <w:rFonts w:ascii="Arial Black" w:hAnsi="Arial Black"/>
                <w:b/>
                <w:color w:val="auto"/>
              </w:rPr>
              <w:t>Less Than Significant with Mitigation</w:t>
            </w:r>
          </w:p>
        </w:tc>
        <w:tc>
          <w:tcPr>
            <w:tcW w:w="1440" w:type="dxa"/>
            <w:shd w:val="clear" w:color="auto" w:fill="FABF8F" w:themeFill="accent6" w:themeFillTint="99"/>
            <w:vAlign w:val="center"/>
          </w:tcPr>
          <w:p w14:paraId="748B369C" w14:textId="5303F79F" w:rsidR="008E4D6D" w:rsidRPr="00345C7B" w:rsidRDefault="008E4D6D" w:rsidP="008E4D6D">
            <w:pPr>
              <w:pStyle w:val="Checklisttabletext"/>
              <w:framePr w:hSpace="0" w:wrap="auto" w:hAnchor="text" w:yAlign="inline"/>
              <w:jc w:val="center"/>
              <w:rPr>
                <w:rFonts w:ascii="Arial Black" w:hAnsi="Arial Black"/>
                <w:b/>
                <w:color w:val="auto"/>
              </w:rPr>
            </w:pPr>
            <w:r w:rsidRPr="00345C7B">
              <w:rPr>
                <w:rFonts w:ascii="Arial Black" w:hAnsi="Arial Black"/>
                <w:b/>
                <w:color w:val="auto"/>
              </w:rPr>
              <w:t>Less Than Significant Impact</w:t>
            </w:r>
          </w:p>
        </w:tc>
        <w:tc>
          <w:tcPr>
            <w:tcW w:w="1080" w:type="dxa"/>
            <w:shd w:val="clear" w:color="auto" w:fill="FABF8F" w:themeFill="accent6" w:themeFillTint="99"/>
            <w:vAlign w:val="center"/>
          </w:tcPr>
          <w:p w14:paraId="1BBAF968" w14:textId="4DB0CCB6" w:rsidR="008E4D6D" w:rsidRPr="00345C7B" w:rsidRDefault="008E4D6D" w:rsidP="008E4D6D">
            <w:pPr>
              <w:pStyle w:val="Checklisttabletext"/>
              <w:framePr w:hSpace="0" w:wrap="auto" w:hAnchor="text" w:yAlign="inline"/>
              <w:jc w:val="center"/>
              <w:rPr>
                <w:rFonts w:ascii="Arial Black" w:hAnsi="Arial Black"/>
                <w:b/>
                <w:color w:val="auto"/>
              </w:rPr>
            </w:pPr>
            <w:r w:rsidRPr="00345C7B">
              <w:rPr>
                <w:rFonts w:ascii="Arial Black" w:hAnsi="Arial Black"/>
                <w:b/>
                <w:color w:val="auto"/>
              </w:rPr>
              <w:t>No Impact</w:t>
            </w:r>
          </w:p>
        </w:tc>
      </w:tr>
      <w:tr w:rsidR="00B544E8" w:rsidRPr="00B175A2" w14:paraId="1D70C918" w14:textId="77777777" w:rsidTr="00345C7B">
        <w:trPr>
          <w:cantSplit/>
        </w:trPr>
        <w:tc>
          <w:tcPr>
            <w:tcW w:w="4493" w:type="dxa"/>
            <w:vAlign w:val="center"/>
          </w:tcPr>
          <w:p w14:paraId="5DAC9182" w14:textId="77777777" w:rsidR="007443B4" w:rsidRDefault="007443B4" w:rsidP="00F37FC9">
            <w:pPr>
              <w:pStyle w:val="Checklisttabletext"/>
              <w:framePr w:hSpace="0" w:wrap="auto" w:hAnchor="text" w:yAlign="inline"/>
              <w:spacing w:before="40" w:after="40" w:line="276" w:lineRule="auto"/>
              <w:rPr>
                <w:b/>
                <w:color w:val="auto"/>
              </w:rPr>
            </w:pPr>
            <w:r w:rsidRPr="001D3146">
              <w:rPr>
                <w:b/>
                <w:color w:val="auto"/>
              </w:rPr>
              <w:t>Would the project:</w:t>
            </w:r>
          </w:p>
          <w:p w14:paraId="40E39879" w14:textId="2721FB25" w:rsidR="00B544E8" w:rsidRPr="00B175A2" w:rsidRDefault="00B544E8" w:rsidP="00F37FC9">
            <w:pPr>
              <w:pStyle w:val="Checklisttabletext"/>
              <w:framePr w:hSpace="0" w:wrap="auto" w:hAnchor="text" w:yAlign="inline"/>
              <w:spacing w:before="40" w:after="40" w:line="276" w:lineRule="auto"/>
              <w:rPr>
                <w:color w:val="auto"/>
              </w:rPr>
            </w:pPr>
            <w:r w:rsidRPr="00B175A2">
              <w:rPr>
                <w:color w:val="auto"/>
              </w:rPr>
              <w:t xml:space="preserve">a) </w:t>
            </w:r>
            <w:bookmarkStart w:id="69" w:name="_Hlk32475010"/>
            <w:r w:rsidRPr="00B175A2">
              <w:rPr>
                <w:color w:val="auto"/>
              </w:rPr>
              <w:t xml:space="preserve">Cause a substantial adverse change in the significance of a historical resource </w:t>
            </w:r>
            <w:r w:rsidR="00E962A9">
              <w:rPr>
                <w:color w:val="auto"/>
              </w:rPr>
              <w:t>pursuant to</w:t>
            </w:r>
            <w:r w:rsidRPr="00B175A2">
              <w:rPr>
                <w:color w:val="auto"/>
              </w:rPr>
              <w:t xml:space="preserve"> §15064.5? </w:t>
            </w:r>
            <w:bookmarkEnd w:id="69"/>
          </w:p>
        </w:tc>
        <w:tc>
          <w:tcPr>
            <w:tcW w:w="1442" w:type="dxa"/>
            <w:vAlign w:val="center"/>
          </w:tcPr>
          <w:p w14:paraId="765D2B1A" w14:textId="1EAFFE8A" w:rsidR="00B544E8" w:rsidRPr="00547F67" w:rsidRDefault="00F14261" w:rsidP="001D3146">
            <w:pPr>
              <w:pStyle w:val="Checklisttabletext"/>
              <w:framePr w:hSpace="0" w:wrap="auto" w:hAnchor="text" w:yAlign="inline"/>
              <w:jc w:val="center"/>
              <w:rPr>
                <w:color w:val="auto"/>
              </w:rPr>
            </w:pPr>
            <w:r w:rsidRPr="00547F67">
              <w:rPr>
                <w:color w:val="auto"/>
              </w:rPr>
              <w:t>No</w:t>
            </w:r>
          </w:p>
        </w:tc>
        <w:tc>
          <w:tcPr>
            <w:tcW w:w="1530" w:type="dxa"/>
            <w:vAlign w:val="center"/>
          </w:tcPr>
          <w:p w14:paraId="6F4B79C8" w14:textId="3FD5B7A8" w:rsidR="00B544E8" w:rsidRPr="00547F67" w:rsidRDefault="00F14261" w:rsidP="001D3146">
            <w:pPr>
              <w:pStyle w:val="Checklisttabletext"/>
              <w:framePr w:hSpace="0" w:wrap="auto" w:hAnchor="text" w:yAlign="inline"/>
              <w:jc w:val="center"/>
              <w:rPr>
                <w:color w:val="auto"/>
              </w:rPr>
            </w:pPr>
            <w:r w:rsidRPr="00547F67">
              <w:rPr>
                <w:color w:val="auto"/>
              </w:rPr>
              <w:t>No</w:t>
            </w:r>
          </w:p>
        </w:tc>
        <w:tc>
          <w:tcPr>
            <w:tcW w:w="1440" w:type="dxa"/>
            <w:vAlign w:val="center"/>
          </w:tcPr>
          <w:p w14:paraId="3D8BD8E1" w14:textId="35AF881B" w:rsidR="00B544E8" w:rsidRPr="00547F67" w:rsidRDefault="00547F67" w:rsidP="001D3146">
            <w:pPr>
              <w:pStyle w:val="Checklisttabletext"/>
              <w:framePr w:hSpace="0" w:wrap="auto" w:hAnchor="text" w:yAlign="inline"/>
              <w:jc w:val="center"/>
              <w:rPr>
                <w:color w:val="auto"/>
              </w:rPr>
            </w:pPr>
            <w:r w:rsidRPr="00547F67">
              <w:rPr>
                <w:color w:val="auto"/>
              </w:rPr>
              <w:t>Yes</w:t>
            </w:r>
          </w:p>
        </w:tc>
        <w:tc>
          <w:tcPr>
            <w:tcW w:w="1080" w:type="dxa"/>
            <w:vAlign w:val="center"/>
          </w:tcPr>
          <w:p w14:paraId="390C06E1" w14:textId="5F287BBD" w:rsidR="00B544E8" w:rsidRPr="00547F67" w:rsidRDefault="00547F67" w:rsidP="001D3146">
            <w:pPr>
              <w:pStyle w:val="Checklisttabletext"/>
              <w:framePr w:hSpace="0" w:wrap="auto" w:hAnchor="text" w:yAlign="inline"/>
              <w:jc w:val="center"/>
              <w:rPr>
                <w:color w:val="auto"/>
              </w:rPr>
            </w:pPr>
            <w:r w:rsidRPr="00547F67">
              <w:rPr>
                <w:color w:val="auto"/>
              </w:rPr>
              <w:t>No</w:t>
            </w:r>
          </w:p>
        </w:tc>
      </w:tr>
      <w:tr w:rsidR="00E578C0" w:rsidRPr="00B175A2" w14:paraId="2EB31122" w14:textId="77777777" w:rsidTr="00345C7B">
        <w:trPr>
          <w:cantSplit/>
        </w:trPr>
        <w:tc>
          <w:tcPr>
            <w:tcW w:w="4493" w:type="dxa"/>
            <w:vAlign w:val="center"/>
          </w:tcPr>
          <w:p w14:paraId="1BB4C982" w14:textId="77777777" w:rsidR="00E578C0" w:rsidRDefault="00E578C0" w:rsidP="00E578C0">
            <w:pPr>
              <w:pStyle w:val="Checklisttabletext"/>
              <w:framePr w:hSpace="0" w:wrap="auto" w:hAnchor="text" w:yAlign="inline"/>
              <w:spacing w:before="40" w:after="40" w:line="276" w:lineRule="auto"/>
              <w:rPr>
                <w:b/>
                <w:color w:val="auto"/>
              </w:rPr>
            </w:pPr>
            <w:r w:rsidRPr="001D3146">
              <w:rPr>
                <w:b/>
                <w:color w:val="auto"/>
              </w:rPr>
              <w:t>Would the project:</w:t>
            </w:r>
          </w:p>
          <w:p w14:paraId="0ADF7204" w14:textId="6558D373" w:rsidR="00E578C0" w:rsidRPr="00B175A2" w:rsidRDefault="00E578C0" w:rsidP="00E578C0">
            <w:pPr>
              <w:pStyle w:val="Checklisttabletext"/>
              <w:framePr w:hSpace="0" w:wrap="auto" w:hAnchor="text" w:yAlign="inline"/>
              <w:spacing w:before="40" w:after="40" w:line="276" w:lineRule="auto"/>
              <w:rPr>
                <w:color w:val="auto"/>
              </w:rPr>
            </w:pPr>
            <w:r w:rsidRPr="00B175A2">
              <w:rPr>
                <w:snapToGrid w:val="0"/>
                <w:color w:val="auto"/>
              </w:rPr>
              <w:t>b) Cause a substantial adverse change in the significance of an archaeological resource pursuant to §15064.5?</w:t>
            </w:r>
            <w:r w:rsidRPr="00B175A2">
              <w:rPr>
                <w:color w:val="auto"/>
              </w:rPr>
              <w:t xml:space="preserve"> </w:t>
            </w:r>
          </w:p>
        </w:tc>
        <w:tc>
          <w:tcPr>
            <w:tcW w:w="1442" w:type="dxa"/>
            <w:vAlign w:val="center"/>
          </w:tcPr>
          <w:p w14:paraId="3925C431" w14:textId="476F4674" w:rsidR="00E578C0" w:rsidRPr="00547F67" w:rsidRDefault="00F14261" w:rsidP="00E578C0">
            <w:pPr>
              <w:pStyle w:val="Checklisttabletext"/>
              <w:framePr w:hSpace="0" w:wrap="auto" w:hAnchor="text" w:yAlign="inline"/>
              <w:jc w:val="center"/>
              <w:rPr>
                <w:color w:val="auto"/>
              </w:rPr>
            </w:pPr>
            <w:r w:rsidRPr="00547F67">
              <w:rPr>
                <w:color w:val="auto"/>
              </w:rPr>
              <w:t>No</w:t>
            </w:r>
          </w:p>
        </w:tc>
        <w:tc>
          <w:tcPr>
            <w:tcW w:w="1530" w:type="dxa"/>
            <w:vAlign w:val="center"/>
          </w:tcPr>
          <w:p w14:paraId="78E4633D" w14:textId="683B3C85" w:rsidR="00E578C0" w:rsidRPr="00547F67" w:rsidRDefault="00F14261" w:rsidP="00E578C0">
            <w:pPr>
              <w:pStyle w:val="Checklisttabletext"/>
              <w:framePr w:hSpace="0" w:wrap="auto" w:hAnchor="text" w:yAlign="inline"/>
              <w:jc w:val="center"/>
              <w:rPr>
                <w:color w:val="auto"/>
              </w:rPr>
            </w:pPr>
            <w:r w:rsidRPr="00547F67">
              <w:rPr>
                <w:color w:val="auto"/>
              </w:rPr>
              <w:t>No</w:t>
            </w:r>
          </w:p>
        </w:tc>
        <w:tc>
          <w:tcPr>
            <w:tcW w:w="1440" w:type="dxa"/>
            <w:vAlign w:val="center"/>
          </w:tcPr>
          <w:p w14:paraId="6CC01A63" w14:textId="2A8AA7EB" w:rsidR="00E578C0" w:rsidRPr="00547F67" w:rsidRDefault="00F14261" w:rsidP="00E578C0">
            <w:pPr>
              <w:pStyle w:val="Checklisttabletext"/>
              <w:framePr w:hSpace="0" w:wrap="auto" w:hAnchor="text" w:yAlign="inline"/>
              <w:jc w:val="center"/>
              <w:rPr>
                <w:color w:val="auto"/>
              </w:rPr>
            </w:pPr>
            <w:r w:rsidRPr="00547F67">
              <w:rPr>
                <w:color w:val="auto"/>
              </w:rPr>
              <w:t>No</w:t>
            </w:r>
          </w:p>
        </w:tc>
        <w:tc>
          <w:tcPr>
            <w:tcW w:w="1080" w:type="dxa"/>
            <w:vAlign w:val="center"/>
          </w:tcPr>
          <w:p w14:paraId="20C1324A" w14:textId="0C36476A" w:rsidR="00E578C0" w:rsidRPr="00547F67" w:rsidRDefault="00F14261" w:rsidP="00E578C0">
            <w:pPr>
              <w:pStyle w:val="Checklisttabletext"/>
              <w:framePr w:hSpace="0" w:wrap="auto" w:hAnchor="text" w:yAlign="inline"/>
              <w:jc w:val="center"/>
              <w:rPr>
                <w:color w:val="auto"/>
              </w:rPr>
            </w:pPr>
            <w:r w:rsidRPr="00547F67">
              <w:rPr>
                <w:color w:val="auto"/>
              </w:rPr>
              <w:t>Yes</w:t>
            </w:r>
          </w:p>
        </w:tc>
      </w:tr>
      <w:tr w:rsidR="00E578C0" w:rsidRPr="00B175A2" w14:paraId="1E353406" w14:textId="77777777" w:rsidTr="00345C7B">
        <w:trPr>
          <w:cantSplit/>
        </w:trPr>
        <w:tc>
          <w:tcPr>
            <w:tcW w:w="4493" w:type="dxa"/>
            <w:vAlign w:val="center"/>
          </w:tcPr>
          <w:p w14:paraId="29903D91" w14:textId="77777777" w:rsidR="00E578C0" w:rsidRDefault="00E578C0" w:rsidP="00E578C0">
            <w:pPr>
              <w:pStyle w:val="Checklisttabletext"/>
              <w:framePr w:hSpace="0" w:wrap="auto" w:hAnchor="text" w:yAlign="inline"/>
              <w:spacing w:before="40" w:after="40" w:line="276" w:lineRule="auto"/>
              <w:rPr>
                <w:b/>
                <w:color w:val="auto"/>
              </w:rPr>
            </w:pPr>
            <w:r w:rsidRPr="001D3146">
              <w:rPr>
                <w:b/>
                <w:color w:val="auto"/>
              </w:rPr>
              <w:t>Would the project:</w:t>
            </w:r>
          </w:p>
          <w:p w14:paraId="6989FF6C" w14:textId="6D2E701F" w:rsidR="00E578C0" w:rsidRPr="00B175A2" w:rsidRDefault="00E578C0" w:rsidP="00E578C0">
            <w:pPr>
              <w:pStyle w:val="Checklisttabletext"/>
              <w:framePr w:hSpace="0" w:wrap="auto" w:hAnchor="text" w:yAlign="inline"/>
              <w:spacing w:before="40" w:after="40" w:line="276" w:lineRule="auto"/>
              <w:rPr>
                <w:color w:val="auto"/>
              </w:rPr>
            </w:pPr>
            <w:r>
              <w:rPr>
                <w:color w:val="auto"/>
              </w:rPr>
              <w:t>c</w:t>
            </w:r>
            <w:r w:rsidRPr="00B175A2">
              <w:rPr>
                <w:color w:val="auto"/>
              </w:rPr>
              <w:t xml:space="preserve">) </w:t>
            </w:r>
            <w:bookmarkStart w:id="70" w:name="_Hlk32475093"/>
            <w:r w:rsidRPr="00B175A2">
              <w:rPr>
                <w:color w:val="auto"/>
              </w:rPr>
              <w:t xml:space="preserve">Disturb any human remains, including those interred outside of dedicated cemeteries? </w:t>
            </w:r>
            <w:bookmarkEnd w:id="70"/>
          </w:p>
        </w:tc>
        <w:tc>
          <w:tcPr>
            <w:tcW w:w="1442" w:type="dxa"/>
            <w:vAlign w:val="center"/>
          </w:tcPr>
          <w:p w14:paraId="6E18C4A6" w14:textId="52880E91" w:rsidR="00E578C0" w:rsidRPr="00547F67" w:rsidRDefault="00F14261" w:rsidP="00E578C0">
            <w:pPr>
              <w:pStyle w:val="Checklisttabletext"/>
              <w:framePr w:hSpace="0" w:wrap="auto" w:hAnchor="text" w:yAlign="inline"/>
              <w:jc w:val="center"/>
              <w:rPr>
                <w:color w:val="auto"/>
              </w:rPr>
            </w:pPr>
            <w:r w:rsidRPr="00547F67">
              <w:rPr>
                <w:color w:val="auto"/>
              </w:rPr>
              <w:t>No</w:t>
            </w:r>
          </w:p>
        </w:tc>
        <w:tc>
          <w:tcPr>
            <w:tcW w:w="1530" w:type="dxa"/>
            <w:vAlign w:val="center"/>
          </w:tcPr>
          <w:p w14:paraId="473CFC28" w14:textId="4A1098C8" w:rsidR="00E578C0" w:rsidRPr="00547F67" w:rsidRDefault="00F14261" w:rsidP="00E578C0">
            <w:pPr>
              <w:pStyle w:val="Checklisttabletext"/>
              <w:framePr w:hSpace="0" w:wrap="auto" w:hAnchor="text" w:yAlign="inline"/>
              <w:jc w:val="center"/>
              <w:rPr>
                <w:color w:val="auto"/>
              </w:rPr>
            </w:pPr>
            <w:r w:rsidRPr="00547F67">
              <w:rPr>
                <w:color w:val="auto"/>
              </w:rPr>
              <w:t>No</w:t>
            </w:r>
          </w:p>
        </w:tc>
        <w:tc>
          <w:tcPr>
            <w:tcW w:w="1440" w:type="dxa"/>
            <w:vAlign w:val="center"/>
          </w:tcPr>
          <w:p w14:paraId="09A25B15" w14:textId="21F194A4" w:rsidR="00E578C0" w:rsidRPr="00547F67" w:rsidRDefault="00F14261" w:rsidP="00E578C0">
            <w:pPr>
              <w:pStyle w:val="Checklisttabletext"/>
              <w:framePr w:hSpace="0" w:wrap="auto" w:hAnchor="text" w:yAlign="inline"/>
              <w:jc w:val="center"/>
              <w:rPr>
                <w:color w:val="auto"/>
              </w:rPr>
            </w:pPr>
            <w:r w:rsidRPr="00547F67">
              <w:rPr>
                <w:color w:val="auto"/>
              </w:rPr>
              <w:t>No</w:t>
            </w:r>
          </w:p>
        </w:tc>
        <w:tc>
          <w:tcPr>
            <w:tcW w:w="1080" w:type="dxa"/>
            <w:vAlign w:val="center"/>
          </w:tcPr>
          <w:p w14:paraId="348CF239" w14:textId="75434650" w:rsidR="00E578C0" w:rsidRPr="00547F67" w:rsidRDefault="00F14261" w:rsidP="00E578C0">
            <w:pPr>
              <w:pStyle w:val="Checklisttabletext"/>
              <w:framePr w:hSpace="0" w:wrap="auto" w:hAnchor="text" w:yAlign="inline"/>
              <w:jc w:val="center"/>
              <w:rPr>
                <w:color w:val="auto"/>
              </w:rPr>
            </w:pPr>
            <w:r w:rsidRPr="00547F67">
              <w:rPr>
                <w:color w:val="auto"/>
              </w:rPr>
              <w:t>Yes</w:t>
            </w:r>
          </w:p>
        </w:tc>
      </w:tr>
    </w:tbl>
    <w:p w14:paraId="3A5FE6EF" w14:textId="0C2B4435" w:rsidR="000E0293" w:rsidRDefault="000E0293" w:rsidP="000E0293">
      <w:pPr>
        <w:pStyle w:val="BodyText"/>
      </w:pPr>
      <w:bookmarkStart w:id="71" w:name="_Hlk5714363"/>
      <w:bookmarkEnd w:id="68"/>
    </w:p>
    <w:p w14:paraId="72E44F83" w14:textId="0AADDF2C" w:rsidR="000E0293" w:rsidRPr="000E0293" w:rsidRDefault="000E0293" w:rsidP="001F1968">
      <w:pPr>
        <w:pStyle w:val="StyleBodyText-TECbtvvbodytext--proposalBTSD-bodyOutline-3"/>
      </w:pPr>
      <w:r w:rsidRPr="000E0293">
        <w:t>A “Less then Significant Impact” determination for section a) and a ” No Impact” determination for sections b) and c) are based on the scope, description, the Historic Property Historic Report (Caltrans 2018</w:t>
      </w:r>
      <w:r w:rsidR="00BD72CC">
        <w:t>d</w:t>
      </w:r>
      <w:r w:rsidRPr="000E0293">
        <w:t>), and the Supplemental Historic Property Report (Caltrans 2020b</w:t>
      </w:r>
      <w:r w:rsidR="00B934C6" w:rsidRPr="000E0293">
        <w:t>) and</w:t>
      </w:r>
      <w:r w:rsidRPr="000E0293">
        <w:t xml:space="preserve"> are discussed below.</w:t>
      </w:r>
    </w:p>
    <w:p w14:paraId="1DB30332" w14:textId="77777777" w:rsidR="000E0293" w:rsidRPr="000E0293" w:rsidRDefault="000E0293" w:rsidP="001F1968">
      <w:pPr>
        <w:pStyle w:val="StyleBodyText-TECbtvvbodytext--proposalBTSD-bodyOutline-3"/>
      </w:pPr>
    </w:p>
    <w:p w14:paraId="638C5997" w14:textId="20A5F72C" w:rsidR="00D31438" w:rsidRPr="002B21CD" w:rsidRDefault="00337D01" w:rsidP="005708DB">
      <w:pPr>
        <w:pStyle w:val="Heading3"/>
      </w:pPr>
      <w:r w:rsidRPr="002B21CD">
        <w:t>Regulatory Setting</w:t>
      </w:r>
    </w:p>
    <w:p w14:paraId="1A082509" w14:textId="77777777" w:rsidR="00D31438" w:rsidRPr="00D31438" w:rsidRDefault="00D31438" w:rsidP="001F1968">
      <w:pPr>
        <w:pStyle w:val="StyleBodyText-TECbtvvbodytext--proposalBTSD-bodyOutline-3"/>
      </w:pPr>
    </w:p>
    <w:p w14:paraId="24EC6D23" w14:textId="528714A3" w:rsidR="00E43CBA" w:rsidRDefault="009A4085" w:rsidP="001F1968">
      <w:pPr>
        <w:pStyle w:val="StyleBodyText-TECbtvvbodytext--proposalBTSD-bodyOutline-3"/>
      </w:pPr>
      <w:r w:rsidRPr="00547F67">
        <w:t xml:space="preserve">The primary laws </w:t>
      </w:r>
      <w:r w:rsidR="00694970" w:rsidRPr="00547F67">
        <w:t xml:space="preserve">and regulations </w:t>
      </w:r>
      <w:r w:rsidRPr="00547F67">
        <w:t>governing cultural resources include:</w:t>
      </w:r>
    </w:p>
    <w:p w14:paraId="467C2D63" w14:textId="77777777" w:rsidR="00D31438" w:rsidRDefault="00D31438" w:rsidP="001F1968">
      <w:pPr>
        <w:pStyle w:val="StyleBodyText-TECbtvvbodytext--proposalBTSD-bodyOutline-3"/>
      </w:pPr>
    </w:p>
    <w:p w14:paraId="1CB80AD0" w14:textId="77777777" w:rsidR="00D31438" w:rsidRDefault="00813215" w:rsidP="001F1968">
      <w:pPr>
        <w:pStyle w:val="StyleBodyText-TECbtvvbodytext--proposalBTSD-bodyOutline-3"/>
      </w:pPr>
      <w:r w:rsidRPr="00813215">
        <w:t>Public Resources Code 5024</w:t>
      </w:r>
    </w:p>
    <w:p w14:paraId="3DF9D041" w14:textId="1E617AFD" w:rsidR="00A2367A" w:rsidRPr="00D31438" w:rsidRDefault="00813215">
      <w:pPr>
        <w:pStyle w:val="BodyText"/>
        <w:spacing w:before="0"/>
        <w:ind w:left="720"/>
        <w:rPr>
          <w:rFonts w:cs="Arial"/>
        </w:rPr>
      </w:pPr>
      <w:r w:rsidRPr="00D31438">
        <w:rPr>
          <w:rFonts w:cs="Arial"/>
        </w:rPr>
        <w:t xml:space="preserve"> </w:t>
      </w:r>
    </w:p>
    <w:p w14:paraId="022CD452" w14:textId="173CF78B" w:rsidR="00E43CBA" w:rsidRDefault="00E43CBA" w:rsidP="001F1968">
      <w:pPr>
        <w:pStyle w:val="StyleBodyText-TECbtvvbodytext--proposalBTSD-bodyOutline-3"/>
      </w:pPr>
      <w:r w:rsidRPr="00E43CBA">
        <w:t>The January 2014 First Amended Programmatic Agreement among the Federal Highway Administration, the Advisory Council on Historic Preservation, the California State Historic Preservation Officer, and the California Department of Transportation</w:t>
      </w:r>
      <w:r>
        <w:t>.</w:t>
      </w:r>
    </w:p>
    <w:p w14:paraId="39D07FC2" w14:textId="77777777" w:rsidR="00845BB6" w:rsidRPr="00CE3312" w:rsidRDefault="00845BB6" w:rsidP="001F1968">
      <w:pPr>
        <w:pStyle w:val="StyleBodyText-TECbtvvbodytext--proposalBTSD-bodyOutline-3"/>
      </w:pPr>
    </w:p>
    <w:p w14:paraId="4273C8F2" w14:textId="1EB10C30" w:rsidR="00B076B4" w:rsidRDefault="00B076B4" w:rsidP="005708DB">
      <w:pPr>
        <w:pStyle w:val="Heading3"/>
      </w:pPr>
      <w:r w:rsidRPr="002B21CD">
        <w:t>Environmental Setting</w:t>
      </w:r>
    </w:p>
    <w:p w14:paraId="092D4856" w14:textId="77777777" w:rsidR="000E0293" w:rsidRPr="00F560E8" w:rsidRDefault="000E0293" w:rsidP="001F1968">
      <w:pPr>
        <w:pStyle w:val="StyleBodyText-TECbtvvbodytext--proposalBTSD-bodyOutline-3"/>
      </w:pPr>
    </w:p>
    <w:p w14:paraId="2189C0DE" w14:textId="40A83A7F" w:rsidR="008D791D" w:rsidRDefault="005E2BB8" w:rsidP="001F1968">
      <w:pPr>
        <w:pStyle w:val="StyleBodyText-TECbtvvbodytext--proposalBTSD-bodyOutline-3"/>
      </w:pPr>
      <w:r>
        <w:t xml:space="preserve">The project is located within Caltrans District 3 in Colusa and Yolo Counties, at various post miles on </w:t>
      </w:r>
      <w:r w:rsidR="0054628C">
        <w:t>Interstate 5</w:t>
      </w:r>
      <w:r>
        <w:t xml:space="preserve"> </w:t>
      </w:r>
      <w:r w:rsidR="0054628C">
        <w:t>(</w:t>
      </w:r>
      <w:r>
        <w:t>I-5</w:t>
      </w:r>
      <w:r w:rsidR="0054628C">
        <w:t>)</w:t>
      </w:r>
      <w:r>
        <w:t xml:space="preserve">. </w:t>
      </w:r>
      <w:r w:rsidR="004143D6">
        <w:t xml:space="preserve">The project </w:t>
      </w:r>
      <w:r>
        <w:t>limits</w:t>
      </w:r>
      <w:r w:rsidR="00B34E63">
        <w:t xml:space="preserve"> for all five bridge locations</w:t>
      </w:r>
      <w:r>
        <w:t xml:space="preserve"> are within C</w:t>
      </w:r>
      <w:r w:rsidR="004143D6">
        <w:t xml:space="preserve">altrans right-of-way. </w:t>
      </w:r>
      <w:r w:rsidR="008D791D">
        <w:t xml:space="preserve">Only one unevaluated built environment property exists within the </w:t>
      </w:r>
      <w:r>
        <w:t>area of potential effect (</w:t>
      </w:r>
      <w:r w:rsidR="008D791D">
        <w:t>APE</w:t>
      </w:r>
      <w:r>
        <w:t>)</w:t>
      </w:r>
      <w:r w:rsidR="008D791D">
        <w:t xml:space="preserve"> for this project</w:t>
      </w:r>
      <w:r w:rsidR="004143D6">
        <w:t xml:space="preserve"> that is located at the Lurline Avenue location</w:t>
      </w:r>
      <w:r w:rsidR="008D791D">
        <w:t>. This property consists of lateral canals with associated drainage ditches</w:t>
      </w:r>
      <w:r w:rsidR="004A2EFD">
        <w:t xml:space="preserve"> that are</w:t>
      </w:r>
      <w:r w:rsidR="008D791D">
        <w:t xml:space="preserve"> part of the larger linear resource of the Glenn-Colusa Irrigation District (GCID), an irrigation district associated with the expansion of managed agricultural practices to this area of the Sacramento Valley. </w:t>
      </w:r>
    </w:p>
    <w:p w14:paraId="7044077F" w14:textId="10B1F9CD" w:rsidR="008D791D" w:rsidRDefault="008D791D" w:rsidP="008D791D">
      <w:pPr>
        <w:pStyle w:val="BodyText"/>
      </w:pPr>
      <w:r>
        <w:lastRenderedPageBreak/>
        <w:t xml:space="preserve">The lateral canals at the Lurline </w:t>
      </w:r>
      <w:r w:rsidR="0059108C">
        <w:t>Avenue o</w:t>
      </w:r>
      <w:r>
        <w:t xml:space="preserve">vercrossing are depicted in the 1914 Weber’s map of Colusa </w:t>
      </w:r>
      <w:r w:rsidR="002729B5">
        <w:t>c</w:t>
      </w:r>
      <w:r>
        <w:t xml:space="preserve">ounty and have been recorded as being part of the GCID since 1956. At this location, lateral canals cross under I-5 and Lurline Avenue from southwest to southeast. </w:t>
      </w:r>
    </w:p>
    <w:p w14:paraId="2B0F83AA" w14:textId="77777777" w:rsidR="002B25D0" w:rsidRDefault="002B25D0" w:rsidP="001F1968">
      <w:pPr>
        <w:pStyle w:val="StyleBodyText-TECbtvvbodytext--proposalBTSD-bodyOutline-3"/>
      </w:pPr>
    </w:p>
    <w:p w14:paraId="16EF449E" w14:textId="10D8E06C" w:rsidR="008D791D" w:rsidRDefault="008D791D" w:rsidP="001F1968">
      <w:pPr>
        <w:pStyle w:val="StyleBodyText-TECbtvvbodytext--proposalBTSD-bodyOutline-3"/>
      </w:pPr>
      <w:r>
        <w:t xml:space="preserve">The lateral canals are trapezoidal in shape, an average of 40 feet wide and between 8 to 10 feet deep from top of berm, with a water depth of approximately 5 feet. The lateral canal is partially lined in concrete, and with edges bordered with native grass. East of I-5, one of the canals runs along the southern edge of Lurline Avenue to the intersection with Two Mile Road and a narrow drainage ditch borders the northern edge of Lurline Avenue until the intersection with Lurline </w:t>
      </w:r>
      <w:r w:rsidR="006374E4">
        <w:t>r</w:t>
      </w:r>
      <w:r>
        <w:t>oad.</w:t>
      </w:r>
      <w:r w:rsidR="00256CAA">
        <w:t xml:space="preserve"> </w:t>
      </w:r>
      <w:r>
        <w:t xml:space="preserve">The drainage ditch is vegetated with plants and grasses common to drains and ditches in this area that include Saltgrass, Bermuda grass, and common reed. Drain outflow sites and recapture pumps, pumping the underground drainage, are situated near the Lurline Overcrossing and along the northern edge of </w:t>
      </w:r>
      <w:proofErr w:type="spellStart"/>
      <w:r w:rsidR="00B934C6">
        <w:t>Delphas</w:t>
      </w:r>
      <w:proofErr w:type="spellEnd"/>
      <w:r>
        <w:t xml:space="preserve"> </w:t>
      </w:r>
      <w:r w:rsidR="006374E4">
        <w:t>r</w:t>
      </w:r>
      <w:r>
        <w:t>oad.</w:t>
      </w:r>
    </w:p>
    <w:p w14:paraId="6B240F9F" w14:textId="77777777" w:rsidR="000E0293" w:rsidRDefault="000E0293" w:rsidP="001F1968">
      <w:pPr>
        <w:pStyle w:val="StyleBodyText-TECbtvvbodytext--proposalBTSD-bodyOutline-3"/>
      </w:pPr>
    </w:p>
    <w:p w14:paraId="5978FAD4" w14:textId="77777777" w:rsidR="000E0293" w:rsidRDefault="00CB79F0" w:rsidP="005708DB">
      <w:pPr>
        <w:pStyle w:val="Heading3"/>
      </w:pPr>
      <w:r w:rsidRPr="002B21CD">
        <w:t>Impact Analysis</w:t>
      </w:r>
    </w:p>
    <w:p w14:paraId="1E9446CD" w14:textId="77777777" w:rsidR="000E0293" w:rsidRPr="00F560E8" w:rsidRDefault="000E0293" w:rsidP="001F1968">
      <w:pPr>
        <w:pStyle w:val="StyleBodyText-TECbtvvbodytext--proposalBTSD-bodyOutline-3"/>
      </w:pPr>
    </w:p>
    <w:p w14:paraId="7F04E8E4" w14:textId="113B767A" w:rsidR="007201CC" w:rsidRDefault="007201CC" w:rsidP="005708DB">
      <w:pPr>
        <w:pStyle w:val="Heading3"/>
      </w:pPr>
      <w:r w:rsidRPr="00CE3312">
        <w:t>Discussion</w:t>
      </w:r>
      <w:r w:rsidRPr="00C07D0D">
        <w:t xml:space="preserve"> </w:t>
      </w:r>
      <w:r w:rsidR="005D3E2E">
        <w:t xml:space="preserve">of </w:t>
      </w:r>
      <w:r w:rsidRPr="00C07D0D">
        <w:t>Question a)</w:t>
      </w:r>
    </w:p>
    <w:p w14:paraId="313CE988" w14:textId="77777777" w:rsidR="000E0293" w:rsidRPr="00C70741" w:rsidRDefault="000E0293" w:rsidP="001F1968">
      <w:pPr>
        <w:pStyle w:val="StyleBodyText-TECbtvvbodytext--proposalBTSD-bodyOutline-3"/>
      </w:pPr>
    </w:p>
    <w:p w14:paraId="51B84199" w14:textId="470B34DE" w:rsidR="00256CAA" w:rsidRDefault="00925AAE" w:rsidP="001F1968">
      <w:pPr>
        <w:pStyle w:val="StyleBodyText-TECbtvvbodytext--proposalBTSD-bodyOutline-3"/>
      </w:pPr>
      <w:r>
        <w:t>No historical resources were found at the</w:t>
      </w:r>
      <w:r w:rsidR="00DF5FD7" w:rsidRPr="00DF5FD7">
        <w:t xml:space="preserve"> bridge overcrossings located at County Road 96, County Road 95, Zamora, and E Street</w:t>
      </w:r>
      <w:r>
        <w:t>.</w:t>
      </w:r>
      <w:r w:rsidR="00DF5FD7" w:rsidRPr="00D81242">
        <w:t xml:space="preserve"> </w:t>
      </w:r>
      <w:r w:rsidR="004143D6">
        <w:t xml:space="preserve">At the Lurline Avenue location, </w:t>
      </w:r>
      <w:r>
        <w:t>there is the historical resource, Glenn-Colusa Irrigation District (GCID) canal</w:t>
      </w:r>
      <w:r w:rsidR="00391B85">
        <w:t xml:space="preserve"> and drainage ditches</w:t>
      </w:r>
      <w:r>
        <w:t xml:space="preserve">, located off the slope of the eastern embankment. </w:t>
      </w:r>
      <w:r w:rsidR="007201CC">
        <w:t xml:space="preserve">The work </w:t>
      </w:r>
      <w:r w:rsidR="00F964D1">
        <w:t xml:space="preserve">would </w:t>
      </w:r>
      <w:r w:rsidR="007201CC">
        <w:t xml:space="preserve">include the placement of falsework and jacking supports under the existing structure of the </w:t>
      </w:r>
      <w:r w:rsidR="00AD4942">
        <w:t>overcrossing</w:t>
      </w:r>
      <w:r w:rsidR="007201CC">
        <w:t xml:space="preserve"> (in the median and shoulder), and the removal of any existing concrete paving, the forming and pouring of new concrete piers</w:t>
      </w:r>
      <w:r w:rsidR="00391B85">
        <w:t xml:space="preserve"> and </w:t>
      </w:r>
      <w:r w:rsidR="00F964D1">
        <w:t xml:space="preserve">would </w:t>
      </w:r>
      <w:r w:rsidR="00391B85">
        <w:t>not c</w:t>
      </w:r>
      <w:r w:rsidR="00391B85" w:rsidRPr="00B175A2">
        <w:t>ause a substantial adverse change</w:t>
      </w:r>
      <w:r w:rsidR="00391B85">
        <w:t xml:space="preserve"> to the historical resource.</w:t>
      </w:r>
    </w:p>
    <w:p w14:paraId="212057BB" w14:textId="77777777" w:rsidR="000E0293" w:rsidRDefault="000E0293" w:rsidP="001F1968">
      <w:pPr>
        <w:pStyle w:val="StyleBodyText-TECbtvvbodytext--proposalBTSD-bodyOutline-3"/>
      </w:pPr>
    </w:p>
    <w:p w14:paraId="63FF5AD0" w14:textId="70D25F6C" w:rsidR="005D3E2E" w:rsidRDefault="005D3E2E" w:rsidP="005708DB">
      <w:pPr>
        <w:pStyle w:val="Heading3"/>
      </w:pPr>
      <w:r w:rsidRPr="00C07D0D">
        <w:t>Discussion of Questions b) and c)</w:t>
      </w:r>
    </w:p>
    <w:p w14:paraId="51A39ECE" w14:textId="77777777" w:rsidR="000E0293" w:rsidRPr="00C70741" w:rsidRDefault="000E0293" w:rsidP="001F1968">
      <w:pPr>
        <w:pStyle w:val="StyleBodyText-TECbtvvbodytext--proposalBTSD-bodyOutline-3"/>
      </w:pPr>
    </w:p>
    <w:p w14:paraId="599E8B5F" w14:textId="13F81359" w:rsidR="005D3E2E" w:rsidRDefault="0059108C" w:rsidP="001F1968">
      <w:pPr>
        <w:pStyle w:val="StyleBodyText-TECbtvvbodytext--proposalBTSD-bodyOutline-3"/>
      </w:pPr>
      <w:r>
        <w:t xml:space="preserve">The Native American Heritage Commission (NAHC) was contacted via email on June 5, 2018 to request a search of the Sacred Lands File (SLF) and an updated list of Native American contacts for the project area. The NAHC replied to the request on June 14, 2018. The NAHC reported that the search of the SLF was negative for cultural resources. </w:t>
      </w:r>
      <w:r w:rsidR="005D3E2E">
        <w:t xml:space="preserve">No </w:t>
      </w:r>
      <w:r w:rsidR="005D3E2E" w:rsidRPr="00FE1B92">
        <w:t>archaeological resource</w:t>
      </w:r>
      <w:r w:rsidR="005D3E2E">
        <w:t xml:space="preserve">s or human remains were identified at </w:t>
      </w:r>
      <w:r>
        <w:t>all five project site</w:t>
      </w:r>
      <w:r w:rsidR="005D3E2E">
        <w:t xml:space="preserve"> </w:t>
      </w:r>
      <w:r w:rsidR="0045688D">
        <w:t>location</w:t>
      </w:r>
      <w:r>
        <w:t>s</w:t>
      </w:r>
      <w:r w:rsidR="0045688D">
        <w:t>;</w:t>
      </w:r>
      <w:r w:rsidR="005D3E2E">
        <w:t xml:space="preserve"> therefore, proposed project work </w:t>
      </w:r>
      <w:r w:rsidR="00F964D1">
        <w:t xml:space="preserve">would </w:t>
      </w:r>
      <w:r w:rsidR="005D3E2E">
        <w:t>not cause a substantial change in the significance of any archaeological resources or any human remains.</w:t>
      </w:r>
    </w:p>
    <w:p w14:paraId="33FCF93F" w14:textId="77777777" w:rsidR="00560570" w:rsidRPr="00AD5ECC" w:rsidRDefault="00560570" w:rsidP="001F1968">
      <w:pPr>
        <w:pStyle w:val="StyleBodyText-TECbtvvbodytext--proposalBTSD-bodyOutline-3"/>
      </w:pPr>
    </w:p>
    <w:p w14:paraId="4E66A744" w14:textId="47015BD9" w:rsidR="00337D01" w:rsidRPr="000E0293" w:rsidRDefault="005D3E2E" w:rsidP="005708DB">
      <w:pPr>
        <w:pStyle w:val="Heading3"/>
      </w:pPr>
      <w:r w:rsidRPr="000E0293">
        <w:t>Conclusion</w:t>
      </w:r>
    </w:p>
    <w:p w14:paraId="4B5470AD" w14:textId="77777777" w:rsidR="000E0293" w:rsidRDefault="000E0293" w:rsidP="000E0293">
      <w:pPr>
        <w:pStyle w:val="BodyTextStacked"/>
        <w:spacing w:after="0"/>
        <w:rPr>
          <w:rFonts w:cs="Arial"/>
        </w:rPr>
      </w:pPr>
    </w:p>
    <w:p w14:paraId="40A64EEA" w14:textId="2F0B09FC" w:rsidR="005043EF" w:rsidRDefault="00D50496" w:rsidP="000E0293">
      <w:pPr>
        <w:pStyle w:val="BodyTextStacked"/>
        <w:spacing w:after="0"/>
      </w:pPr>
      <w:r>
        <w:rPr>
          <w:rFonts w:cs="Arial"/>
        </w:rPr>
        <w:t xml:space="preserve">There are no significant impacts to </w:t>
      </w:r>
      <w:r w:rsidR="00E05F57">
        <w:rPr>
          <w:rFonts w:cs="Arial"/>
        </w:rPr>
        <w:t>c</w:t>
      </w:r>
      <w:r>
        <w:rPr>
          <w:rFonts w:cs="Arial"/>
        </w:rPr>
        <w:t xml:space="preserve">ultural </w:t>
      </w:r>
      <w:r w:rsidR="00E05F57">
        <w:rPr>
          <w:rFonts w:cs="Arial"/>
        </w:rPr>
        <w:t>r</w:t>
      </w:r>
      <w:r>
        <w:rPr>
          <w:rFonts w:cs="Arial"/>
        </w:rPr>
        <w:t>esources</w:t>
      </w:r>
      <w:r w:rsidR="00E05F57">
        <w:rPr>
          <w:rFonts w:cs="Arial"/>
        </w:rPr>
        <w:t xml:space="preserve"> and</w:t>
      </w:r>
      <w:r w:rsidR="005043EF" w:rsidRPr="00DF1C27">
        <w:rPr>
          <w:rFonts w:cs="Arial"/>
        </w:rPr>
        <w:t xml:space="preserve"> mitigation measures have not been proposed for the project.</w:t>
      </w:r>
      <w:r w:rsidR="005043EF">
        <w:rPr>
          <w:rFonts w:cs="Arial"/>
        </w:rPr>
        <w:t xml:space="preserve"> </w:t>
      </w:r>
      <w:r w:rsidR="005043EF" w:rsidRPr="005043EF">
        <w:t xml:space="preserve">Caltrans </w:t>
      </w:r>
      <w:r w:rsidR="00F964D1">
        <w:t>would</w:t>
      </w:r>
      <w:r w:rsidR="00F964D1" w:rsidRPr="005043EF">
        <w:t xml:space="preserve"> </w:t>
      </w:r>
      <w:r w:rsidR="005043EF" w:rsidRPr="005043EF">
        <w:t>delineate an Environmentally Sensitive Area (ESA) to protect the GCID lateral</w:t>
      </w:r>
      <w:r w:rsidR="005043EF">
        <w:t xml:space="preserve"> </w:t>
      </w:r>
      <w:r w:rsidR="005043EF" w:rsidRPr="005043EF">
        <w:t>canal and drainage ditches during construction</w:t>
      </w:r>
      <w:r w:rsidR="004143D6">
        <w:t xml:space="preserve"> at the Lurline Avenue location</w:t>
      </w:r>
      <w:r w:rsidR="00CE3312">
        <w:t>, which can be found in Appendix D of this document.</w:t>
      </w:r>
    </w:p>
    <w:p w14:paraId="4757BBB1" w14:textId="77777777" w:rsidR="000E0293" w:rsidRPr="00C70741" w:rsidRDefault="000E0293" w:rsidP="00C70741">
      <w:pPr>
        <w:pStyle w:val="BodyText"/>
      </w:pPr>
    </w:p>
    <w:p w14:paraId="46978CB7" w14:textId="39125775" w:rsidR="00CE3312" w:rsidRPr="002B21CD" w:rsidRDefault="00CE3312" w:rsidP="005708DB">
      <w:pPr>
        <w:pStyle w:val="Heading3"/>
      </w:pPr>
      <w:r w:rsidRPr="002B21CD">
        <w:lastRenderedPageBreak/>
        <w:t>Avoidance and Minimization Measures</w:t>
      </w:r>
    </w:p>
    <w:p w14:paraId="465372FE" w14:textId="01FF7AAF" w:rsidR="005043EF" w:rsidRDefault="00A03E9A" w:rsidP="005043EF">
      <w:pPr>
        <w:pStyle w:val="BodyText"/>
      </w:pPr>
      <w:r>
        <w:t>S</w:t>
      </w:r>
      <w:r w:rsidR="005043EF" w:rsidRPr="005043EF">
        <w:t>elected portions of the ESA’s perimeter</w:t>
      </w:r>
      <w:r w:rsidR="005043EF">
        <w:t xml:space="preserve"> </w:t>
      </w:r>
      <w:r w:rsidR="00F964D1">
        <w:t>would</w:t>
      </w:r>
      <w:r w:rsidR="00F964D1" w:rsidRPr="005043EF">
        <w:t xml:space="preserve"> </w:t>
      </w:r>
      <w:r w:rsidR="005043EF" w:rsidRPr="005043EF">
        <w:t>be physically marked using the following methods:</w:t>
      </w:r>
    </w:p>
    <w:p w14:paraId="102D6E55" w14:textId="77777777" w:rsidR="005043EF" w:rsidRDefault="005043EF" w:rsidP="001F1968">
      <w:pPr>
        <w:pStyle w:val="StyleBodyText-TECbtvvbodytext--proposalBTSD-bodyOutline-3"/>
      </w:pPr>
    </w:p>
    <w:p w14:paraId="43E8FE9B" w14:textId="72015ECD" w:rsidR="005043EF" w:rsidRDefault="005043EF" w:rsidP="001F1968">
      <w:pPr>
        <w:pStyle w:val="StyleBodyText-TECbtvvbodytext--proposalBTSD-bodyOutline-3"/>
      </w:pPr>
      <w:r>
        <w:t xml:space="preserve">Temporary Fencing (type ESA) </w:t>
      </w:r>
      <w:r w:rsidR="00F964D1">
        <w:t xml:space="preserve">would </w:t>
      </w:r>
      <w:r>
        <w:t xml:space="preserve">be installed at critical locations in areas adjacent to construction. Laminated "Keep Out" signs </w:t>
      </w:r>
      <w:r w:rsidR="00F964D1">
        <w:t xml:space="preserve">would </w:t>
      </w:r>
      <w:r>
        <w:t>be posted along with ESA fencing, at 20-meter intervals, to explicitly show areas that are off-limits.</w:t>
      </w:r>
    </w:p>
    <w:p w14:paraId="2A30AEC1" w14:textId="77777777" w:rsidR="005043EF" w:rsidRDefault="005043EF" w:rsidP="005043EF">
      <w:pPr>
        <w:pStyle w:val="BodyText"/>
        <w:spacing w:before="0"/>
        <w:ind w:left="720"/>
      </w:pPr>
    </w:p>
    <w:p w14:paraId="66CE9870" w14:textId="1EFF6287" w:rsidR="005043EF" w:rsidRDefault="005043EF" w:rsidP="001F1968">
      <w:pPr>
        <w:pStyle w:val="StyleBodyText-TECbtvvbodytext--proposalBTSD-bodyOutline-3"/>
      </w:pPr>
      <w:r>
        <w:t xml:space="preserve">Less critical areas (i.e., areas further away from construction activities) </w:t>
      </w:r>
      <w:r w:rsidR="00F964D1">
        <w:t xml:space="preserve">would </w:t>
      </w:r>
      <w:r>
        <w:t xml:space="preserve">be marked with wood stakes positioned 10 feet apart. Laminated "Keep Out" signs </w:t>
      </w:r>
      <w:r w:rsidR="00F964D1">
        <w:t xml:space="preserve">would </w:t>
      </w:r>
      <w:r>
        <w:t>be also attached to the stakes.</w:t>
      </w:r>
    </w:p>
    <w:p w14:paraId="1EBAEFA9" w14:textId="77777777" w:rsidR="005043EF" w:rsidRDefault="005043EF" w:rsidP="005043EF">
      <w:pPr>
        <w:ind w:left="360"/>
      </w:pPr>
    </w:p>
    <w:p w14:paraId="491719E9" w14:textId="467399D4" w:rsidR="005043EF" w:rsidRDefault="005043EF" w:rsidP="001F1968">
      <w:pPr>
        <w:pStyle w:val="StyleBodyText-TECbtvvbodytext--proposalBTSD-bodyOutline-3"/>
      </w:pPr>
      <w:r>
        <w:t xml:space="preserve">Surface areas corresponding with underground canals </w:t>
      </w:r>
      <w:r w:rsidR="00F964D1">
        <w:t xml:space="preserve">would </w:t>
      </w:r>
      <w:r>
        <w:t>be marked with temporary (spray) paint and labeled as ESAs.</w:t>
      </w:r>
    </w:p>
    <w:p w14:paraId="1ABFC8EA" w14:textId="68197B0A" w:rsidR="005043EF" w:rsidRDefault="005043EF" w:rsidP="005043EF">
      <w:pPr>
        <w:pStyle w:val="BodyText"/>
      </w:pPr>
      <w:r>
        <w:t xml:space="preserve">Before the beginning of construction activities, the Caltrans Architectural Historian </w:t>
      </w:r>
      <w:r w:rsidR="00F964D1">
        <w:t xml:space="preserve">would </w:t>
      </w:r>
      <w:r>
        <w:t xml:space="preserve">discuss the ESA with all responsible parties (Resident Engineer, Contractor, etc.), and </w:t>
      </w:r>
      <w:r w:rsidR="00F964D1">
        <w:t xml:space="preserve">would </w:t>
      </w:r>
      <w:r>
        <w:t>explain all relevant historic preservation laws.</w:t>
      </w:r>
    </w:p>
    <w:p w14:paraId="30485726" w14:textId="7E4F17F2" w:rsidR="00A77979" w:rsidRDefault="00A77979">
      <w:pPr>
        <w:rPr>
          <w:rFonts w:ascii="Arial" w:hAnsi="Arial"/>
          <w:sz w:val="24"/>
          <w:szCs w:val="24"/>
        </w:rPr>
      </w:pPr>
      <w:r>
        <w:br w:type="page"/>
      </w:r>
    </w:p>
    <w:p w14:paraId="3B706EEF" w14:textId="5D74E48E" w:rsidR="00735BBC" w:rsidRDefault="00D31438" w:rsidP="005708DB">
      <w:pPr>
        <w:pStyle w:val="Heading2"/>
      </w:pPr>
      <w:bookmarkStart w:id="72" w:name="_Toc63249102"/>
      <w:bookmarkStart w:id="73" w:name="_Hlk5804611"/>
      <w:bookmarkEnd w:id="71"/>
      <w:r>
        <w:lastRenderedPageBreak/>
        <w:t>2.</w:t>
      </w:r>
      <w:r w:rsidR="00391B85" w:rsidRPr="002B24DD">
        <w:t xml:space="preserve">6 </w:t>
      </w:r>
      <w:r w:rsidR="00735BBC">
        <w:t>Energy</w:t>
      </w:r>
      <w:bookmarkEnd w:id="72"/>
    </w:p>
    <w:p w14:paraId="5754C44B" w14:textId="77777777" w:rsidR="00560570" w:rsidRPr="00F560E8" w:rsidRDefault="00560570" w:rsidP="00C70741">
      <w:pPr>
        <w:pStyle w:val="BodyText"/>
      </w:pPr>
    </w:p>
    <w:tbl>
      <w:tblPr>
        <w:tblStyle w:val="TableGrid"/>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93"/>
        <w:gridCol w:w="1442"/>
        <w:gridCol w:w="1530"/>
        <w:gridCol w:w="1440"/>
        <w:gridCol w:w="1080"/>
      </w:tblGrid>
      <w:tr w:rsidR="00735BBC" w:rsidRPr="00B175A2" w14:paraId="6199CBF0" w14:textId="77777777" w:rsidTr="008F0DCB">
        <w:trPr>
          <w:cantSplit/>
          <w:tblHeader/>
        </w:trPr>
        <w:tc>
          <w:tcPr>
            <w:tcW w:w="4493" w:type="dxa"/>
            <w:shd w:val="clear" w:color="auto" w:fill="FABF8F" w:themeFill="accent6" w:themeFillTint="99"/>
            <w:vAlign w:val="center"/>
          </w:tcPr>
          <w:p w14:paraId="635C95B9" w14:textId="43AC4FE4" w:rsidR="00735BBC" w:rsidRPr="008F0DCB" w:rsidRDefault="007D0525" w:rsidP="00A8463C">
            <w:pPr>
              <w:pStyle w:val="Checklisttabletext"/>
              <w:framePr w:hSpace="0" w:wrap="auto" w:hAnchor="text" w:yAlign="inline"/>
              <w:rPr>
                <w:rFonts w:ascii="Arial Black" w:hAnsi="Arial Black"/>
                <w:b/>
                <w:color w:val="auto"/>
              </w:rPr>
            </w:pPr>
            <w:bookmarkStart w:id="74" w:name="_Hlk5804636"/>
            <w:r w:rsidRPr="008F0DCB">
              <w:rPr>
                <w:rFonts w:ascii="Arial Black" w:hAnsi="Arial Black"/>
                <w:b/>
                <w:color w:val="auto"/>
              </w:rPr>
              <w:t>Question</w:t>
            </w:r>
          </w:p>
        </w:tc>
        <w:tc>
          <w:tcPr>
            <w:tcW w:w="1442" w:type="dxa"/>
            <w:shd w:val="clear" w:color="auto" w:fill="FABF8F" w:themeFill="accent6" w:themeFillTint="99"/>
            <w:vAlign w:val="center"/>
          </w:tcPr>
          <w:p w14:paraId="71E8BE4F" w14:textId="77777777" w:rsidR="00735BBC" w:rsidRPr="008F0DCB" w:rsidRDefault="00735BBC" w:rsidP="00A8463C">
            <w:pPr>
              <w:pStyle w:val="Checklisttabletext"/>
              <w:framePr w:hSpace="0" w:wrap="auto" w:hAnchor="text" w:yAlign="inline"/>
              <w:jc w:val="center"/>
              <w:rPr>
                <w:rFonts w:ascii="Arial Black" w:hAnsi="Arial Black"/>
                <w:b/>
                <w:color w:val="auto"/>
              </w:rPr>
            </w:pPr>
            <w:r w:rsidRPr="008F0DCB">
              <w:rPr>
                <w:rFonts w:ascii="Arial Black" w:hAnsi="Arial Black"/>
                <w:b/>
                <w:color w:val="auto"/>
              </w:rPr>
              <w:t>Potentially Significant Impact</w:t>
            </w:r>
          </w:p>
        </w:tc>
        <w:tc>
          <w:tcPr>
            <w:tcW w:w="1530" w:type="dxa"/>
            <w:shd w:val="clear" w:color="auto" w:fill="FABF8F" w:themeFill="accent6" w:themeFillTint="99"/>
            <w:vAlign w:val="center"/>
          </w:tcPr>
          <w:p w14:paraId="08D9D051" w14:textId="77777777" w:rsidR="00735BBC" w:rsidRPr="008F0DCB" w:rsidRDefault="00735BBC" w:rsidP="00A8463C">
            <w:pPr>
              <w:pStyle w:val="Checklisttabletext"/>
              <w:framePr w:hSpace="0" w:wrap="auto" w:hAnchor="text" w:yAlign="inline"/>
              <w:jc w:val="center"/>
              <w:rPr>
                <w:rFonts w:ascii="Arial Black" w:hAnsi="Arial Black"/>
                <w:b/>
                <w:color w:val="auto"/>
              </w:rPr>
            </w:pPr>
            <w:r w:rsidRPr="008F0DCB">
              <w:rPr>
                <w:rFonts w:ascii="Arial Black" w:hAnsi="Arial Black"/>
                <w:b/>
                <w:color w:val="auto"/>
              </w:rPr>
              <w:t>Less Than Significant with Mitigation</w:t>
            </w:r>
          </w:p>
        </w:tc>
        <w:tc>
          <w:tcPr>
            <w:tcW w:w="1440" w:type="dxa"/>
            <w:shd w:val="clear" w:color="auto" w:fill="FABF8F" w:themeFill="accent6" w:themeFillTint="99"/>
            <w:vAlign w:val="center"/>
          </w:tcPr>
          <w:p w14:paraId="27197165" w14:textId="77777777" w:rsidR="00735BBC" w:rsidRPr="008F0DCB" w:rsidRDefault="00735BBC" w:rsidP="00A8463C">
            <w:pPr>
              <w:pStyle w:val="Checklisttabletext"/>
              <w:framePr w:hSpace="0" w:wrap="auto" w:hAnchor="text" w:yAlign="inline"/>
              <w:jc w:val="center"/>
              <w:rPr>
                <w:rFonts w:ascii="Arial Black" w:hAnsi="Arial Black"/>
                <w:b/>
                <w:color w:val="auto"/>
              </w:rPr>
            </w:pPr>
            <w:r w:rsidRPr="008F0DCB">
              <w:rPr>
                <w:rFonts w:ascii="Arial Black" w:hAnsi="Arial Black"/>
                <w:b/>
                <w:color w:val="auto"/>
              </w:rPr>
              <w:t>Less Than Significant Impact</w:t>
            </w:r>
          </w:p>
        </w:tc>
        <w:tc>
          <w:tcPr>
            <w:tcW w:w="1080" w:type="dxa"/>
            <w:shd w:val="clear" w:color="auto" w:fill="FABF8F" w:themeFill="accent6" w:themeFillTint="99"/>
            <w:vAlign w:val="center"/>
          </w:tcPr>
          <w:p w14:paraId="161FEB7D" w14:textId="77777777" w:rsidR="00735BBC" w:rsidRPr="008F0DCB" w:rsidRDefault="00735BBC" w:rsidP="00A8463C">
            <w:pPr>
              <w:pStyle w:val="Checklisttabletext"/>
              <w:framePr w:hSpace="0" w:wrap="auto" w:hAnchor="text" w:yAlign="inline"/>
              <w:jc w:val="center"/>
              <w:rPr>
                <w:rFonts w:ascii="Arial Black" w:hAnsi="Arial Black"/>
                <w:b/>
                <w:color w:val="auto"/>
              </w:rPr>
            </w:pPr>
            <w:r w:rsidRPr="008F0DCB">
              <w:rPr>
                <w:rFonts w:ascii="Arial Black" w:hAnsi="Arial Black"/>
                <w:b/>
                <w:color w:val="auto"/>
              </w:rPr>
              <w:t>No Impact</w:t>
            </w:r>
          </w:p>
        </w:tc>
      </w:tr>
      <w:tr w:rsidR="00735BBC" w:rsidRPr="00B175A2" w14:paraId="05F40F67" w14:textId="77777777" w:rsidTr="008F0DCB">
        <w:trPr>
          <w:cantSplit/>
        </w:trPr>
        <w:tc>
          <w:tcPr>
            <w:tcW w:w="4493" w:type="dxa"/>
            <w:vAlign w:val="center"/>
          </w:tcPr>
          <w:p w14:paraId="3DD4DF49" w14:textId="2A86DAC6" w:rsidR="007D0525" w:rsidRDefault="007D0525" w:rsidP="00A8463C">
            <w:pPr>
              <w:pStyle w:val="Checklisttabletext"/>
              <w:framePr w:hSpace="0" w:wrap="auto" w:hAnchor="text" w:yAlign="inline"/>
              <w:spacing w:before="40" w:after="40" w:line="276" w:lineRule="auto"/>
              <w:rPr>
                <w:color w:val="auto"/>
              </w:rPr>
            </w:pPr>
            <w:r w:rsidRPr="001D3146">
              <w:rPr>
                <w:b/>
                <w:color w:val="auto"/>
              </w:rPr>
              <w:t>Would the project:</w:t>
            </w:r>
          </w:p>
          <w:p w14:paraId="6431927F" w14:textId="4481ACF4" w:rsidR="00735BBC" w:rsidRPr="00B175A2" w:rsidRDefault="00735BBC" w:rsidP="00A8463C">
            <w:pPr>
              <w:pStyle w:val="Checklisttabletext"/>
              <w:framePr w:hSpace="0" w:wrap="auto" w:hAnchor="text" w:yAlign="inline"/>
              <w:spacing w:before="40" w:after="40" w:line="276" w:lineRule="auto"/>
              <w:rPr>
                <w:color w:val="auto"/>
              </w:rPr>
            </w:pPr>
            <w:r w:rsidRPr="00735BBC">
              <w:rPr>
                <w:color w:val="auto"/>
              </w:rPr>
              <w:t>a) Result in potentially significant environmental impact due to wasteful, inefficient, or unnecessary consumption of energy resources during project construction or operation?</w:t>
            </w:r>
          </w:p>
        </w:tc>
        <w:tc>
          <w:tcPr>
            <w:tcW w:w="1442" w:type="dxa"/>
            <w:vAlign w:val="center"/>
          </w:tcPr>
          <w:p w14:paraId="5CCE09F2" w14:textId="1DFCAFAE" w:rsidR="00735BBC" w:rsidRPr="001D766C" w:rsidRDefault="00F14261" w:rsidP="00A8463C">
            <w:pPr>
              <w:pStyle w:val="Checklisttabletext"/>
              <w:framePr w:hSpace="0" w:wrap="auto" w:hAnchor="text" w:yAlign="inline"/>
              <w:jc w:val="center"/>
              <w:rPr>
                <w:color w:val="auto"/>
              </w:rPr>
            </w:pPr>
            <w:r w:rsidRPr="001D766C">
              <w:rPr>
                <w:color w:val="auto"/>
              </w:rPr>
              <w:t>No</w:t>
            </w:r>
          </w:p>
        </w:tc>
        <w:tc>
          <w:tcPr>
            <w:tcW w:w="1530" w:type="dxa"/>
            <w:vAlign w:val="center"/>
          </w:tcPr>
          <w:p w14:paraId="676073C2" w14:textId="63256783" w:rsidR="00735BBC" w:rsidRPr="001D766C" w:rsidRDefault="00F14261" w:rsidP="00A8463C">
            <w:pPr>
              <w:pStyle w:val="Checklisttabletext"/>
              <w:framePr w:hSpace="0" w:wrap="auto" w:hAnchor="text" w:yAlign="inline"/>
              <w:jc w:val="center"/>
              <w:rPr>
                <w:color w:val="auto"/>
              </w:rPr>
            </w:pPr>
            <w:r w:rsidRPr="001D766C">
              <w:rPr>
                <w:color w:val="auto"/>
              </w:rPr>
              <w:t>No</w:t>
            </w:r>
          </w:p>
        </w:tc>
        <w:tc>
          <w:tcPr>
            <w:tcW w:w="1440" w:type="dxa"/>
            <w:vAlign w:val="center"/>
          </w:tcPr>
          <w:p w14:paraId="7A45DA6D" w14:textId="4DA06D9F" w:rsidR="00735BBC" w:rsidRPr="001D766C" w:rsidRDefault="00133EAF" w:rsidP="00A8463C">
            <w:pPr>
              <w:pStyle w:val="Checklisttabletext"/>
              <w:framePr w:hSpace="0" w:wrap="auto" w:hAnchor="text" w:yAlign="inline"/>
              <w:jc w:val="center"/>
              <w:rPr>
                <w:color w:val="auto"/>
              </w:rPr>
            </w:pPr>
            <w:r>
              <w:rPr>
                <w:color w:val="auto"/>
              </w:rPr>
              <w:t>No</w:t>
            </w:r>
          </w:p>
        </w:tc>
        <w:tc>
          <w:tcPr>
            <w:tcW w:w="1080" w:type="dxa"/>
            <w:vAlign w:val="center"/>
          </w:tcPr>
          <w:p w14:paraId="64D97896" w14:textId="1E9A4DDF" w:rsidR="00735BBC" w:rsidRPr="001D766C" w:rsidRDefault="00133EAF" w:rsidP="00A8463C">
            <w:pPr>
              <w:pStyle w:val="Checklisttabletext"/>
              <w:framePr w:hSpace="0" w:wrap="auto" w:hAnchor="text" w:yAlign="inline"/>
              <w:jc w:val="center"/>
              <w:rPr>
                <w:color w:val="auto"/>
              </w:rPr>
            </w:pPr>
            <w:r>
              <w:rPr>
                <w:color w:val="auto"/>
              </w:rPr>
              <w:t>Yes</w:t>
            </w:r>
          </w:p>
        </w:tc>
      </w:tr>
      <w:tr w:rsidR="00E578C0" w:rsidRPr="00B175A2" w14:paraId="7A0EC51B" w14:textId="77777777" w:rsidTr="008F0DCB">
        <w:trPr>
          <w:cantSplit/>
        </w:trPr>
        <w:tc>
          <w:tcPr>
            <w:tcW w:w="4493" w:type="dxa"/>
            <w:vAlign w:val="center"/>
          </w:tcPr>
          <w:p w14:paraId="5C6F32B1" w14:textId="77777777" w:rsidR="00E578C0" w:rsidRDefault="00E578C0" w:rsidP="00E578C0">
            <w:pPr>
              <w:pStyle w:val="Checklisttabletext"/>
              <w:framePr w:hSpace="0" w:wrap="auto" w:hAnchor="text" w:yAlign="inline"/>
              <w:spacing w:before="40" w:after="40" w:line="276" w:lineRule="auto"/>
              <w:rPr>
                <w:b/>
                <w:color w:val="auto"/>
              </w:rPr>
            </w:pPr>
            <w:r w:rsidRPr="001D3146">
              <w:rPr>
                <w:b/>
                <w:color w:val="auto"/>
              </w:rPr>
              <w:t>Would the project:</w:t>
            </w:r>
          </w:p>
          <w:p w14:paraId="7EFF8E06" w14:textId="5E28C089" w:rsidR="00E578C0" w:rsidRPr="00B175A2" w:rsidRDefault="00E578C0" w:rsidP="00E578C0">
            <w:pPr>
              <w:pStyle w:val="Checklisttabletext"/>
              <w:framePr w:hSpace="0" w:wrap="auto" w:hAnchor="text" w:yAlign="inline"/>
              <w:spacing w:before="40" w:after="40" w:line="276" w:lineRule="auto"/>
              <w:rPr>
                <w:color w:val="auto"/>
              </w:rPr>
            </w:pPr>
            <w:r w:rsidRPr="00735BBC">
              <w:rPr>
                <w:snapToGrid w:val="0"/>
                <w:color w:val="auto"/>
              </w:rPr>
              <w:t xml:space="preserve">b) </w:t>
            </w:r>
            <w:bookmarkStart w:id="75" w:name="_Hlk32477220"/>
            <w:r w:rsidRPr="00735BBC">
              <w:rPr>
                <w:snapToGrid w:val="0"/>
                <w:color w:val="auto"/>
              </w:rPr>
              <w:t>Conflict with or obstruct a state or local plan for renewable energy or energy efficiency?</w:t>
            </w:r>
            <w:bookmarkEnd w:id="75"/>
          </w:p>
        </w:tc>
        <w:tc>
          <w:tcPr>
            <w:tcW w:w="1442" w:type="dxa"/>
            <w:vAlign w:val="center"/>
          </w:tcPr>
          <w:p w14:paraId="2CF87172" w14:textId="35A39FCE" w:rsidR="00E578C0" w:rsidRPr="001D766C" w:rsidRDefault="00F14261" w:rsidP="00E578C0">
            <w:pPr>
              <w:pStyle w:val="Checklisttabletext"/>
              <w:framePr w:hSpace="0" w:wrap="auto" w:hAnchor="text" w:yAlign="inline"/>
              <w:jc w:val="center"/>
              <w:rPr>
                <w:color w:val="auto"/>
              </w:rPr>
            </w:pPr>
            <w:r w:rsidRPr="001D766C">
              <w:rPr>
                <w:color w:val="auto"/>
              </w:rPr>
              <w:t>No</w:t>
            </w:r>
          </w:p>
        </w:tc>
        <w:tc>
          <w:tcPr>
            <w:tcW w:w="1530" w:type="dxa"/>
            <w:vAlign w:val="center"/>
          </w:tcPr>
          <w:p w14:paraId="5224E03B" w14:textId="019B1461" w:rsidR="00E578C0" w:rsidRPr="001D766C" w:rsidRDefault="00F14261" w:rsidP="00E578C0">
            <w:pPr>
              <w:pStyle w:val="Checklisttabletext"/>
              <w:framePr w:hSpace="0" w:wrap="auto" w:hAnchor="text" w:yAlign="inline"/>
              <w:jc w:val="center"/>
              <w:rPr>
                <w:color w:val="auto"/>
              </w:rPr>
            </w:pPr>
            <w:r w:rsidRPr="001D766C">
              <w:rPr>
                <w:color w:val="auto"/>
              </w:rPr>
              <w:t>No</w:t>
            </w:r>
          </w:p>
        </w:tc>
        <w:tc>
          <w:tcPr>
            <w:tcW w:w="1440" w:type="dxa"/>
            <w:vAlign w:val="center"/>
          </w:tcPr>
          <w:p w14:paraId="6BBB0BA7" w14:textId="29A7333C" w:rsidR="00E578C0" w:rsidRPr="001D766C" w:rsidRDefault="00F14261" w:rsidP="00E578C0">
            <w:pPr>
              <w:pStyle w:val="Checklisttabletext"/>
              <w:framePr w:hSpace="0" w:wrap="auto" w:hAnchor="text" w:yAlign="inline"/>
              <w:jc w:val="center"/>
              <w:rPr>
                <w:color w:val="auto"/>
              </w:rPr>
            </w:pPr>
            <w:r w:rsidRPr="001D766C">
              <w:rPr>
                <w:color w:val="auto"/>
              </w:rPr>
              <w:t>No</w:t>
            </w:r>
          </w:p>
        </w:tc>
        <w:tc>
          <w:tcPr>
            <w:tcW w:w="1080" w:type="dxa"/>
            <w:vAlign w:val="center"/>
          </w:tcPr>
          <w:p w14:paraId="01BAE5CE" w14:textId="784C2D39" w:rsidR="00E578C0" w:rsidRPr="001D766C" w:rsidRDefault="00F14261" w:rsidP="00E578C0">
            <w:pPr>
              <w:pStyle w:val="Checklisttabletext"/>
              <w:framePr w:hSpace="0" w:wrap="auto" w:hAnchor="text" w:yAlign="inline"/>
              <w:jc w:val="center"/>
              <w:rPr>
                <w:color w:val="auto"/>
              </w:rPr>
            </w:pPr>
            <w:r w:rsidRPr="001D766C">
              <w:rPr>
                <w:color w:val="auto"/>
              </w:rPr>
              <w:t>Yes</w:t>
            </w:r>
          </w:p>
        </w:tc>
      </w:tr>
    </w:tbl>
    <w:p w14:paraId="06573F88" w14:textId="4E8270B1" w:rsidR="00DF1C27" w:rsidRDefault="00DF1C27" w:rsidP="000833B7">
      <w:pPr>
        <w:pStyle w:val="BodyTextStacked"/>
        <w:spacing w:after="360"/>
        <w:rPr>
          <w:rFonts w:cs="Arial"/>
        </w:rPr>
      </w:pPr>
    </w:p>
    <w:p w14:paraId="7BE7B908" w14:textId="534FE811" w:rsidR="00CE3312" w:rsidRDefault="00133EAF" w:rsidP="001F1968">
      <w:pPr>
        <w:pStyle w:val="StyleBodyText-TECbtvvbodytext--proposalBTSD-bodyOutline-3"/>
      </w:pPr>
      <w:r>
        <w:t>A</w:t>
      </w:r>
      <w:r w:rsidR="00CE3312">
        <w:t xml:space="preserve"> “No Impact” determination </w:t>
      </w:r>
      <w:r>
        <w:t xml:space="preserve">for sections a) and </w:t>
      </w:r>
      <w:r w:rsidR="00CE3312">
        <w:t>b)</w:t>
      </w:r>
      <w:r w:rsidR="00CE3312" w:rsidRPr="00CE3312">
        <w:t xml:space="preserve"> </w:t>
      </w:r>
      <w:r w:rsidR="00CE3312">
        <w:t xml:space="preserve">are based on the scope, description, and </w:t>
      </w:r>
      <w:r w:rsidR="004646D6">
        <w:t xml:space="preserve">the </w:t>
      </w:r>
      <w:r w:rsidR="0083233E">
        <w:t xml:space="preserve">Energy Impact Evaluation Memo </w:t>
      </w:r>
      <w:r w:rsidR="002832BC">
        <w:t>(Caltrans 2020c)</w:t>
      </w:r>
      <w:r w:rsidR="00CE3312">
        <w:t>.</w:t>
      </w:r>
    </w:p>
    <w:bookmarkEnd w:id="73"/>
    <w:bookmarkEnd w:id="74"/>
    <w:p w14:paraId="60D507FE" w14:textId="77777777" w:rsidR="006B0E85" w:rsidRDefault="006B0E85" w:rsidP="007122BE">
      <w:pPr>
        <w:rPr>
          <w:rFonts w:ascii="Arial" w:hAnsi="Arial" w:cs="Arial"/>
          <w:sz w:val="24"/>
          <w:szCs w:val="24"/>
        </w:rPr>
      </w:pPr>
    </w:p>
    <w:p w14:paraId="1AB1BD71" w14:textId="63F2E356" w:rsidR="006B0E85" w:rsidRPr="006B0E85" w:rsidRDefault="006B0E85" w:rsidP="006B0E85">
      <w:pPr>
        <w:rPr>
          <w:rFonts w:ascii="Arial" w:hAnsi="Arial" w:cs="Arial"/>
          <w:sz w:val="24"/>
          <w:szCs w:val="22"/>
        </w:rPr>
      </w:pPr>
      <w:r w:rsidRPr="006B0E85">
        <w:rPr>
          <w:rFonts w:ascii="Arial" w:hAnsi="Arial" w:cs="Arial"/>
          <w:sz w:val="24"/>
          <w:szCs w:val="22"/>
        </w:rPr>
        <w:t xml:space="preserve">For </w:t>
      </w:r>
      <w:r w:rsidR="00267A4A">
        <w:rPr>
          <w:rFonts w:ascii="Arial" w:hAnsi="Arial" w:cs="Arial"/>
          <w:sz w:val="24"/>
          <w:szCs w:val="22"/>
        </w:rPr>
        <w:t>d</w:t>
      </w:r>
      <w:r w:rsidRPr="006B0E85">
        <w:rPr>
          <w:rFonts w:ascii="Arial" w:hAnsi="Arial" w:cs="Arial"/>
          <w:sz w:val="24"/>
          <w:szCs w:val="22"/>
        </w:rPr>
        <w:t xml:space="preserve">irect </w:t>
      </w:r>
      <w:r w:rsidR="00267A4A">
        <w:rPr>
          <w:rFonts w:ascii="Arial" w:hAnsi="Arial" w:cs="Arial"/>
          <w:sz w:val="24"/>
          <w:szCs w:val="22"/>
        </w:rPr>
        <w:t>e</w:t>
      </w:r>
      <w:r w:rsidRPr="006B0E85">
        <w:rPr>
          <w:rFonts w:ascii="Arial" w:hAnsi="Arial" w:cs="Arial"/>
          <w:sz w:val="24"/>
          <w:szCs w:val="22"/>
        </w:rPr>
        <w:t xml:space="preserve">nergy related to construction, the </w:t>
      </w:r>
      <w:r w:rsidR="00E26368">
        <w:rPr>
          <w:rFonts w:ascii="Arial" w:hAnsi="Arial" w:cs="Arial"/>
          <w:sz w:val="24"/>
          <w:szCs w:val="22"/>
        </w:rPr>
        <w:t>b</w:t>
      </w:r>
      <w:r w:rsidRPr="006B0E85">
        <w:rPr>
          <w:rFonts w:ascii="Arial" w:hAnsi="Arial" w:cs="Arial"/>
          <w:sz w:val="24"/>
          <w:szCs w:val="22"/>
        </w:rPr>
        <w:t xml:space="preserve">uild </w:t>
      </w:r>
      <w:r w:rsidR="00E26368">
        <w:rPr>
          <w:rFonts w:ascii="Arial" w:hAnsi="Arial" w:cs="Arial"/>
          <w:sz w:val="24"/>
          <w:szCs w:val="22"/>
        </w:rPr>
        <w:t>a</w:t>
      </w:r>
      <w:r w:rsidRPr="006B0E85">
        <w:rPr>
          <w:rFonts w:ascii="Arial" w:hAnsi="Arial" w:cs="Arial"/>
          <w:sz w:val="24"/>
          <w:szCs w:val="22"/>
        </w:rPr>
        <w:t xml:space="preserve">lternative would result in short-term energy consumption related to the manufacture of construction materials, the use of construction equipment that requires petroleum fuels, and the use of construction workers’ motor vehicles as they travel to and from the site. Construction-related energy consumption anticipated under the </w:t>
      </w:r>
      <w:r w:rsidR="00E26368">
        <w:rPr>
          <w:rFonts w:ascii="Arial" w:hAnsi="Arial" w:cs="Arial"/>
          <w:sz w:val="24"/>
          <w:szCs w:val="22"/>
        </w:rPr>
        <w:t>b</w:t>
      </w:r>
      <w:r w:rsidRPr="006B0E85">
        <w:rPr>
          <w:rFonts w:ascii="Arial" w:hAnsi="Arial" w:cs="Arial"/>
          <w:sz w:val="24"/>
          <w:szCs w:val="22"/>
        </w:rPr>
        <w:t xml:space="preserve">uild </w:t>
      </w:r>
      <w:r w:rsidR="00E26368">
        <w:rPr>
          <w:rFonts w:ascii="Arial" w:hAnsi="Arial" w:cs="Arial"/>
          <w:sz w:val="24"/>
          <w:szCs w:val="22"/>
        </w:rPr>
        <w:t>a</w:t>
      </w:r>
      <w:r w:rsidRPr="006B0E85">
        <w:rPr>
          <w:rFonts w:ascii="Arial" w:hAnsi="Arial" w:cs="Arial"/>
          <w:sz w:val="24"/>
          <w:szCs w:val="22"/>
        </w:rPr>
        <w:t>lternative would be finite and limited and would have an incremental impact on area energy supplies. With the inclusion of project features, no adverse temporary impacts are anticipated.</w:t>
      </w:r>
    </w:p>
    <w:p w14:paraId="2FBD575E" w14:textId="77777777" w:rsidR="006B0E85" w:rsidRPr="006B0E85" w:rsidRDefault="006B0E85" w:rsidP="006B0E85">
      <w:pPr>
        <w:rPr>
          <w:rFonts w:ascii="Arial" w:hAnsi="Arial" w:cs="Arial"/>
          <w:sz w:val="24"/>
          <w:szCs w:val="22"/>
        </w:rPr>
      </w:pPr>
    </w:p>
    <w:p w14:paraId="3AD4D32B" w14:textId="3A303138" w:rsidR="006B0E85" w:rsidRPr="006B0E85" w:rsidRDefault="006B0E85" w:rsidP="006B0E85">
      <w:pPr>
        <w:rPr>
          <w:rFonts w:ascii="Arial" w:hAnsi="Arial" w:cs="Arial"/>
          <w:sz w:val="24"/>
          <w:szCs w:val="22"/>
        </w:rPr>
      </w:pPr>
      <w:r w:rsidRPr="006B0E85">
        <w:rPr>
          <w:rFonts w:ascii="Arial" w:hAnsi="Arial" w:cs="Arial"/>
          <w:sz w:val="24"/>
          <w:szCs w:val="22"/>
        </w:rPr>
        <w:t xml:space="preserve">For </w:t>
      </w:r>
      <w:r w:rsidR="00E26368">
        <w:rPr>
          <w:rFonts w:ascii="Arial" w:hAnsi="Arial" w:cs="Arial"/>
          <w:sz w:val="24"/>
          <w:szCs w:val="22"/>
        </w:rPr>
        <w:t>d</w:t>
      </w:r>
      <w:r w:rsidRPr="006B0E85">
        <w:rPr>
          <w:rFonts w:ascii="Arial" w:hAnsi="Arial" w:cs="Arial"/>
          <w:sz w:val="24"/>
          <w:szCs w:val="22"/>
        </w:rPr>
        <w:t xml:space="preserve">irect </w:t>
      </w:r>
      <w:r w:rsidR="00E26368">
        <w:rPr>
          <w:rFonts w:ascii="Arial" w:hAnsi="Arial" w:cs="Arial"/>
          <w:sz w:val="24"/>
          <w:szCs w:val="22"/>
        </w:rPr>
        <w:t>e</w:t>
      </w:r>
      <w:r w:rsidRPr="006B0E85">
        <w:rPr>
          <w:rFonts w:ascii="Arial" w:hAnsi="Arial" w:cs="Arial"/>
          <w:sz w:val="24"/>
          <w:szCs w:val="22"/>
        </w:rPr>
        <w:t xml:space="preserve">nergy related to long-term impacts (mobile source), the </w:t>
      </w:r>
      <w:r w:rsidR="00E26368">
        <w:rPr>
          <w:rFonts w:ascii="Arial" w:hAnsi="Arial" w:cs="Arial"/>
          <w:sz w:val="24"/>
          <w:szCs w:val="22"/>
        </w:rPr>
        <w:t>b</w:t>
      </w:r>
      <w:r w:rsidRPr="006B0E85">
        <w:rPr>
          <w:rFonts w:ascii="Arial" w:hAnsi="Arial" w:cs="Arial"/>
          <w:sz w:val="24"/>
          <w:szCs w:val="22"/>
        </w:rPr>
        <w:t xml:space="preserve">uild </w:t>
      </w:r>
      <w:r w:rsidR="00E26368">
        <w:rPr>
          <w:rFonts w:ascii="Arial" w:hAnsi="Arial" w:cs="Arial"/>
          <w:sz w:val="24"/>
          <w:szCs w:val="22"/>
        </w:rPr>
        <w:t>a</w:t>
      </w:r>
      <w:r w:rsidRPr="006B0E85">
        <w:rPr>
          <w:rFonts w:ascii="Arial" w:hAnsi="Arial" w:cs="Arial"/>
          <w:sz w:val="24"/>
          <w:szCs w:val="22"/>
        </w:rPr>
        <w:t xml:space="preserve">lternative does not increase capacity, and thus does not add traffic, so a net increase in energy consumption is not anticipated. Therefore, no adverse long-term impacts are </w:t>
      </w:r>
      <w:r w:rsidR="004C73FC" w:rsidRPr="006B0E85">
        <w:rPr>
          <w:rFonts w:ascii="Arial" w:hAnsi="Arial" w:cs="Arial"/>
          <w:sz w:val="24"/>
          <w:szCs w:val="22"/>
        </w:rPr>
        <w:t>anticipated,</w:t>
      </w:r>
      <w:r w:rsidR="004C73FC">
        <w:rPr>
          <w:rFonts w:ascii="Arial" w:hAnsi="Arial" w:cs="Arial"/>
          <w:sz w:val="24"/>
          <w:szCs w:val="22"/>
        </w:rPr>
        <w:t xml:space="preserve"> and the project would not impact energy.</w:t>
      </w:r>
    </w:p>
    <w:p w14:paraId="0BD00E4B" w14:textId="77777777" w:rsidR="006B0E85" w:rsidRPr="006B0E85" w:rsidRDefault="006B0E85" w:rsidP="006B0E85">
      <w:pPr>
        <w:rPr>
          <w:rFonts w:ascii="Arial" w:hAnsi="Arial" w:cs="Arial"/>
          <w:sz w:val="24"/>
          <w:szCs w:val="22"/>
        </w:rPr>
      </w:pPr>
    </w:p>
    <w:p w14:paraId="7BA4F570" w14:textId="3BDBF9D4" w:rsidR="00735BBC" w:rsidRPr="006B0E85" w:rsidRDefault="00735BBC" w:rsidP="00C07D0D">
      <w:pPr>
        <w:pStyle w:val="ListParagraph"/>
        <w:spacing w:before="0"/>
        <w:rPr>
          <w:rFonts w:cs="Arial"/>
          <w:szCs w:val="22"/>
        </w:rPr>
      </w:pPr>
      <w:r w:rsidRPr="006B0E85">
        <w:rPr>
          <w:color w:val="7030A0"/>
          <w:highlight w:val="yellow"/>
        </w:rPr>
        <w:br w:type="page"/>
      </w:r>
    </w:p>
    <w:p w14:paraId="0268CBB1" w14:textId="3D974C5C" w:rsidR="00767A64" w:rsidRDefault="00D31438" w:rsidP="005708DB">
      <w:pPr>
        <w:pStyle w:val="Heading2"/>
      </w:pPr>
      <w:bookmarkStart w:id="76" w:name="_Toc63249103"/>
      <w:r>
        <w:lastRenderedPageBreak/>
        <w:t>2.</w:t>
      </w:r>
      <w:r w:rsidR="00391B85">
        <w:t xml:space="preserve">7 </w:t>
      </w:r>
      <w:r w:rsidR="00767A64">
        <w:t>Geology and Soils</w:t>
      </w:r>
      <w:bookmarkEnd w:id="76"/>
    </w:p>
    <w:p w14:paraId="705928A1" w14:textId="77777777" w:rsidR="00560570" w:rsidRPr="00F560E8" w:rsidRDefault="00560570" w:rsidP="00C70741">
      <w:pPr>
        <w:pStyle w:val="BodyText"/>
      </w:pPr>
    </w:p>
    <w:tbl>
      <w:tblPr>
        <w:tblStyle w:val="TableGrid"/>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34"/>
        <w:gridCol w:w="1501"/>
        <w:gridCol w:w="1620"/>
        <w:gridCol w:w="1440"/>
        <w:gridCol w:w="1170"/>
      </w:tblGrid>
      <w:tr w:rsidR="008E4D6D" w:rsidRPr="00000DEC" w14:paraId="197106C2" w14:textId="77777777" w:rsidTr="00291732">
        <w:trPr>
          <w:cantSplit/>
          <w:tblHeader/>
        </w:trPr>
        <w:tc>
          <w:tcPr>
            <w:tcW w:w="4434" w:type="dxa"/>
            <w:shd w:val="clear" w:color="auto" w:fill="FABF8F" w:themeFill="accent6" w:themeFillTint="99"/>
            <w:vAlign w:val="center"/>
          </w:tcPr>
          <w:p w14:paraId="095AFE7A" w14:textId="6144F276" w:rsidR="008E4D6D" w:rsidRPr="00291732" w:rsidRDefault="00F50E83" w:rsidP="00F50E83">
            <w:pPr>
              <w:pStyle w:val="Checklisttabletext"/>
              <w:framePr w:hSpace="0" w:wrap="auto" w:hAnchor="text" w:yAlign="inline"/>
              <w:jc w:val="center"/>
              <w:rPr>
                <w:rFonts w:ascii="Arial Black" w:hAnsi="Arial Black"/>
                <w:b/>
                <w:color w:val="auto"/>
              </w:rPr>
            </w:pPr>
            <w:r w:rsidRPr="00291732">
              <w:rPr>
                <w:rFonts w:ascii="Arial Black" w:hAnsi="Arial Black"/>
                <w:b/>
                <w:color w:val="auto"/>
              </w:rPr>
              <w:t>Question</w:t>
            </w:r>
          </w:p>
        </w:tc>
        <w:tc>
          <w:tcPr>
            <w:tcW w:w="1501" w:type="dxa"/>
            <w:shd w:val="clear" w:color="auto" w:fill="FABF8F" w:themeFill="accent6" w:themeFillTint="99"/>
            <w:vAlign w:val="center"/>
          </w:tcPr>
          <w:p w14:paraId="02E13224" w14:textId="3ACD7DE9" w:rsidR="008E4D6D" w:rsidRPr="00291732" w:rsidRDefault="008E4D6D" w:rsidP="008E4D6D">
            <w:pPr>
              <w:pStyle w:val="Checklisttabletext"/>
              <w:framePr w:hSpace="0" w:wrap="auto" w:hAnchor="text" w:yAlign="inline"/>
              <w:jc w:val="center"/>
              <w:rPr>
                <w:rFonts w:ascii="Arial Black" w:hAnsi="Arial Black"/>
                <w:b/>
                <w:color w:val="auto"/>
              </w:rPr>
            </w:pPr>
            <w:r w:rsidRPr="00291732">
              <w:rPr>
                <w:rFonts w:ascii="Arial Black" w:hAnsi="Arial Black"/>
                <w:b/>
                <w:color w:val="auto"/>
              </w:rPr>
              <w:t>Potentially Significant Impact</w:t>
            </w:r>
          </w:p>
        </w:tc>
        <w:tc>
          <w:tcPr>
            <w:tcW w:w="1620" w:type="dxa"/>
            <w:shd w:val="clear" w:color="auto" w:fill="FABF8F" w:themeFill="accent6" w:themeFillTint="99"/>
            <w:vAlign w:val="center"/>
          </w:tcPr>
          <w:p w14:paraId="144D52CF" w14:textId="35740841" w:rsidR="008E4D6D" w:rsidRPr="00291732" w:rsidRDefault="008E4D6D" w:rsidP="008E4D6D">
            <w:pPr>
              <w:pStyle w:val="Checklisttabletext"/>
              <w:framePr w:hSpace="0" w:wrap="auto" w:hAnchor="text" w:yAlign="inline"/>
              <w:jc w:val="center"/>
              <w:rPr>
                <w:rFonts w:ascii="Arial Black" w:hAnsi="Arial Black"/>
                <w:b/>
                <w:color w:val="auto"/>
              </w:rPr>
            </w:pPr>
            <w:r w:rsidRPr="00291732">
              <w:rPr>
                <w:rFonts w:ascii="Arial Black" w:hAnsi="Arial Black"/>
                <w:b/>
                <w:color w:val="auto"/>
              </w:rPr>
              <w:t>Less Than Significant with Mitigation</w:t>
            </w:r>
          </w:p>
        </w:tc>
        <w:tc>
          <w:tcPr>
            <w:tcW w:w="1440" w:type="dxa"/>
            <w:shd w:val="clear" w:color="auto" w:fill="FABF8F" w:themeFill="accent6" w:themeFillTint="99"/>
            <w:vAlign w:val="center"/>
          </w:tcPr>
          <w:p w14:paraId="756E7B36" w14:textId="673251A3" w:rsidR="008E4D6D" w:rsidRPr="00291732" w:rsidRDefault="008E4D6D" w:rsidP="008E4D6D">
            <w:pPr>
              <w:pStyle w:val="Checklisttabletext"/>
              <w:framePr w:hSpace="0" w:wrap="auto" w:hAnchor="text" w:yAlign="inline"/>
              <w:jc w:val="center"/>
              <w:rPr>
                <w:rFonts w:ascii="Arial Black" w:hAnsi="Arial Black"/>
                <w:b/>
                <w:color w:val="auto"/>
              </w:rPr>
            </w:pPr>
            <w:r w:rsidRPr="00291732">
              <w:rPr>
                <w:rFonts w:ascii="Arial Black" w:hAnsi="Arial Black"/>
                <w:b/>
                <w:color w:val="auto"/>
              </w:rPr>
              <w:t>Less Than Significant Impact</w:t>
            </w:r>
          </w:p>
        </w:tc>
        <w:tc>
          <w:tcPr>
            <w:tcW w:w="1170" w:type="dxa"/>
            <w:shd w:val="clear" w:color="auto" w:fill="FABF8F" w:themeFill="accent6" w:themeFillTint="99"/>
            <w:vAlign w:val="center"/>
          </w:tcPr>
          <w:p w14:paraId="2A79B066" w14:textId="1F6BE0FB" w:rsidR="008E4D6D" w:rsidRPr="00291732" w:rsidRDefault="008E4D6D" w:rsidP="008E4D6D">
            <w:pPr>
              <w:pStyle w:val="Checklisttabletext"/>
              <w:framePr w:hSpace="0" w:wrap="auto" w:hAnchor="text" w:yAlign="inline"/>
              <w:jc w:val="center"/>
              <w:rPr>
                <w:rFonts w:ascii="Arial Black" w:hAnsi="Arial Black"/>
                <w:b/>
                <w:color w:val="auto"/>
              </w:rPr>
            </w:pPr>
            <w:r w:rsidRPr="00291732">
              <w:rPr>
                <w:rFonts w:ascii="Arial Black" w:hAnsi="Arial Black"/>
                <w:b/>
                <w:color w:val="auto"/>
              </w:rPr>
              <w:t>No Impact</w:t>
            </w:r>
          </w:p>
        </w:tc>
      </w:tr>
      <w:tr w:rsidR="004C5F80" w:rsidRPr="00000DEC" w14:paraId="7ED9F440" w14:textId="77777777" w:rsidTr="00291732">
        <w:trPr>
          <w:cantSplit/>
        </w:trPr>
        <w:tc>
          <w:tcPr>
            <w:tcW w:w="4434" w:type="dxa"/>
            <w:shd w:val="clear" w:color="auto" w:fill="auto"/>
            <w:vAlign w:val="center"/>
          </w:tcPr>
          <w:p w14:paraId="2F1FE083" w14:textId="77777777" w:rsidR="00F50E83" w:rsidRDefault="00F50E83" w:rsidP="00F50E83">
            <w:pPr>
              <w:pStyle w:val="Checklisttabletext"/>
              <w:framePr w:hSpace="0" w:wrap="auto" w:hAnchor="text" w:yAlign="inline"/>
              <w:spacing w:before="40" w:after="40" w:line="276" w:lineRule="auto"/>
              <w:rPr>
                <w:b/>
                <w:color w:val="auto"/>
              </w:rPr>
            </w:pPr>
            <w:r w:rsidRPr="00CA0E54">
              <w:rPr>
                <w:b/>
                <w:color w:val="auto"/>
              </w:rPr>
              <w:t>Would the project:</w:t>
            </w:r>
          </w:p>
          <w:p w14:paraId="34AEC09C" w14:textId="74F4D223" w:rsidR="00F50E83" w:rsidRDefault="00F50E83" w:rsidP="00CD5A34">
            <w:pPr>
              <w:pStyle w:val="Checklisttabletext"/>
              <w:framePr w:hSpace="0" w:wrap="auto" w:hAnchor="text" w:yAlign="inline"/>
              <w:spacing w:before="40" w:after="120" w:line="276" w:lineRule="auto"/>
              <w:ind w:left="240" w:hanging="240"/>
              <w:rPr>
                <w:color w:val="auto"/>
              </w:rPr>
            </w:pPr>
            <w:r w:rsidRPr="00735BBC">
              <w:rPr>
                <w:color w:val="auto"/>
              </w:rPr>
              <w:t>a) Directly or indirectly cause potential substantial adverse effects, including the risk of loss, injury, or death involving:</w:t>
            </w:r>
          </w:p>
          <w:p w14:paraId="749FF7A5" w14:textId="74F4D223" w:rsidR="004C5F80" w:rsidRPr="00000DEC" w:rsidRDefault="004C5F80" w:rsidP="00B67933">
            <w:pPr>
              <w:pStyle w:val="Checklisttabletext"/>
              <w:framePr w:hSpace="0" w:wrap="auto" w:hAnchor="text" w:yAlign="inline"/>
              <w:spacing w:before="40" w:after="40" w:line="276" w:lineRule="auto"/>
              <w:ind w:left="417"/>
              <w:rPr>
                <w:color w:val="auto"/>
              </w:rPr>
            </w:pPr>
            <w:proofErr w:type="spellStart"/>
            <w:r w:rsidRPr="00000DEC">
              <w:rPr>
                <w:color w:val="auto"/>
              </w:rPr>
              <w:t>i</w:t>
            </w:r>
            <w:proofErr w:type="spellEnd"/>
            <w:r w:rsidRPr="00000DEC">
              <w:rPr>
                <w:color w:val="auto"/>
              </w:rPr>
              <w:t>) Rupture of a known earthquake fault, as delineated on the most recent Alquist-</w:t>
            </w:r>
            <w:proofErr w:type="spellStart"/>
            <w:r w:rsidRPr="00000DEC">
              <w:rPr>
                <w:color w:val="auto"/>
              </w:rPr>
              <w:t>Priolo</w:t>
            </w:r>
            <w:proofErr w:type="spellEnd"/>
            <w:r w:rsidRPr="00000DEC">
              <w:rPr>
                <w:color w:val="auto"/>
              </w:rPr>
              <w:t xml:space="preserve"> Earthquake Fault Zoning Map issued by the State Geologist for the area or based on other substantial evidence of a known fault? Refer to Division of Mines and Geology Special Publication 42</w:t>
            </w:r>
            <w:r w:rsidR="00656023">
              <w:rPr>
                <w:color w:val="auto"/>
              </w:rPr>
              <w:t>.</w:t>
            </w:r>
          </w:p>
        </w:tc>
        <w:tc>
          <w:tcPr>
            <w:tcW w:w="1501" w:type="dxa"/>
            <w:shd w:val="clear" w:color="auto" w:fill="auto"/>
            <w:vAlign w:val="center"/>
          </w:tcPr>
          <w:p w14:paraId="37EC7359" w14:textId="66B2A865" w:rsidR="004C5F80" w:rsidRPr="00AD378A" w:rsidRDefault="00F14261" w:rsidP="00B544E8">
            <w:pPr>
              <w:pStyle w:val="Checklisttabletext"/>
              <w:framePr w:hSpace="0" w:wrap="auto" w:hAnchor="text" w:yAlign="inline"/>
              <w:jc w:val="center"/>
              <w:rPr>
                <w:color w:val="auto"/>
              </w:rPr>
            </w:pPr>
            <w:r w:rsidRPr="00AD378A">
              <w:rPr>
                <w:color w:val="auto"/>
              </w:rPr>
              <w:t>No</w:t>
            </w:r>
          </w:p>
        </w:tc>
        <w:tc>
          <w:tcPr>
            <w:tcW w:w="1620" w:type="dxa"/>
            <w:shd w:val="clear" w:color="auto" w:fill="auto"/>
            <w:vAlign w:val="center"/>
          </w:tcPr>
          <w:p w14:paraId="0511E14C" w14:textId="7EDEA619" w:rsidR="004C5F80" w:rsidRPr="00AD378A" w:rsidRDefault="00F14261" w:rsidP="00B544E8">
            <w:pPr>
              <w:pStyle w:val="Checklisttabletext"/>
              <w:framePr w:hSpace="0" w:wrap="auto" w:hAnchor="text" w:yAlign="inline"/>
              <w:jc w:val="center"/>
              <w:rPr>
                <w:color w:val="auto"/>
              </w:rPr>
            </w:pPr>
            <w:r w:rsidRPr="00AD378A">
              <w:rPr>
                <w:color w:val="auto"/>
              </w:rPr>
              <w:t>No</w:t>
            </w:r>
          </w:p>
        </w:tc>
        <w:tc>
          <w:tcPr>
            <w:tcW w:w="1440" w:type="dxa"/>
            <w:shd w:val="clear" w:color="auto" w:fill="auto"/>
            <w:vAlign w:val="center"/>
          </w:tcPr>
          <w:p w14:paraId="19FCCA6C" w14:textId="419555E8" w:rsidR="004C5F80" w:rsidRPr="00AD378A" w:rsidRDefault="00F14261" w:rsidP="00B544E8">
            <w:pPr>
              <w:pStyle w:val="Checklisttabletext"/>
              <w:framePr w:hSpace="0" w:wrap="auto" w:hAnchor="text" w:yAlign="inline"/>
              <w:jc w:val="center"/>
              <w:rPr>
                <w:color w:val="auto"/>
              </w:rPr>
            </w:pPr>
            <w:r w:rsidRPr="00AD378A">
              <w:rPr>
                <w:color w:val="auto"/>
              </w:rPr>
              <w:t>No</w:t>
            </w:r>
          </w:p>
        </w:tc>
        <w:tc>
          <w:tcPr>
            <w:tcW w:w="1170" w:type="dxa"/>
            <w:shd w:val="clear" w:color="auto" w:fill="auto"/>
            <w:vAlign w:val="center"/>
          </w:tcPr>
          <w:p w14:paraId="11EE525A" w14:textId="537D887C" w:rsidR="004C5F80" w:rsidRPr="00AD378A" w:rsidRDefault="00F14261" w:rsidP="00B544E8">
            <w:pPr>
              <w:pStyle w:val="Checklisttabletext"/>
              <w:framePr w:hSpace="0" w:wrap="auto" w:hAnchor="text" w:yAlign="inline"/>
              <w:jc w:val="center"/>
              <w:rPr>
                <w:color w:val="auto"/>
              </w:rPr>
            </w:pPr>
            <w:r w:rsidRPr="00AD378A">
              <w:rPr>
                <w:color w:val="auto"/>
              </w:rPr>
              <w:t>Yes</w:t>
            </w:r>
          </w:p>
        </w:tc>
      </w:tr>
      <w:tr w:rsidR="00291732" w:rsidRPr="00000DEC" w14:paraId="3E75C1B6" w14:textId="77777777" w:rsidTr="00291732">
        <w:trPr>
          <w:cantSplit/>
        </w:trPr>
        <w:tc>
          <w:tcPr>
            <w:tcW w:w="4434" w:type="dxa"/>
            <w:shd w:val="clear" w:color="auto" w:fill="auto"/>
            <w:vAlign w:val="center"/>
          </w:tcPr>
          <w:p w14:paraId="0A7C25E0" w14:textId="77777777" w:rsidR="00291732" w:rsidRPr="00000DEC" w:rsidRDefault="00291732" w:rsidP="00291732">
            <w:pPr>
              <w:pStyle w:val="Checklisttabletext"/>
              <w:framePr w:hSpace="0" w:wrap="auto" w:hAnchor="text" w:yAlign="inline"/>
              <w:spacing w:before="40" w:after="40" w:line="276" w:lineRule="auto"/>
              <w:ind w:left="417"/>
              <w:rPr>
                <w:color w:val="auto"/>
              </w:rPr>
            </w:pPr>
            <w:r w:rsidRPr="00000DEC">
              <w:rPr>
                <w:color w:val="auto"/>
              </w:rPr>
              <w:t>ii) Strong seismic ground shaking?</w:t>
            </w:r>
          </w:p>
        </w:tc>
        <w:tc>
          <w:tcPr>
            <w:tcW w:w="1501" w:type="dxa"/>
            <w:shd w:val="clear" w:color="auto" w:fill="auto"/>
            <w:vAlign w:val="center"/>
          </w:tcPr>
          <w:p w14:paraId="57C5C822" w14:textId="53FF4776"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620" w:type="dxa"/>
            <w:shd w:val="clear" w:color="auto" w:fill="auto"/>
            <w:vAlign w:val="center"/>
          </w:tcPr>
          <w:p w14:paraId="599B9E4F" w14:textId="63EF79E7"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440" w:type="dxa"/>
            <w:shd w:val="clear" w:color="auto" w:fill="auto"/>
            <w:vAlign w:val="center"/>
          </w:tcPr>
          <w:p w14:paraId="4215345C" w14:textId="151635FE"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170" w:type="dxa"/>
            <w:shd w:val="clear" w:color="auto" w:fill="auto"/>
            <w:vAlign w:val="center"/>
          </w:tcPr>
          <w:p w14:paraId="42868A55" w14:textId="04E56961" w:rsidR="00291732" w:rsidRPr="00AD378A" w:rsidRDefault="00F14261" w:rsidP="00291732">
            <w:pPr>
              <w:pStyle w:val="Checklisttabletext"/>
              <w:framePr w:hSpace="0" w:wrap="auto" w:hAnchor="text" w:yAlign="inline"/>
              <w:jc w:val="center"/>
              <w:rPr>
                <w:color w:val="auto"/>
              </w:rPr>
            </w:pPr>
            <w:r w:rsidRPr="00AD378A">
              <w:rPr>
                <w:color w:val="auto"/>
              </w:rPr>
              <w:t>Yes</w:t>
            </w:r>
          </w:p>
        </w:tc>
      </w:tr>
      <w:tr w:rsidR="00291732" w:rsidRPr="00000DEC" w14:paraId="34BC849F" w14:textId="77777777" w:rsidTr="00291732">
        <w:trPr>
          <w:cantSplit/>
        </w:trPr>
        <w:tc>
          <w:tcPr>
            <w:tcW w:w="4434" w:type="dxa"/>
            <w:shd w:val="clear" w:color="auto" w:fill="auto"/>
            <w:vAlign w:val="center"/>
          </w:tcPr>
          <w:p w14:paraId="46952CFF" w14:textId="5261E03D" w:rsidR="00291732" w:rsidRPr="00000DEC" w:rsidRDefault="00291732" w:rsidP="00291732">
            <w:pPr>
              <w:pStyle w:val="Checklisttabletext"/>
              <w:framePr w:hSpace="0" w:wrap="auto" w:hAnchor="text" w:yAlign="inline"/>
              <w:spacing w:before="40" w:after="40" w:line="276" w:lineRule="auto"/>
              <w:ind w:left="417"/>
              <w:rPr>
                <w:color w:val="auto"/>
              </w:rPr>
            </w:pPr>
            <w:r w:rsidRPr="00000DEC">
              <w:rPr>
                <w:color w:val="auto"/>
              </w:rPr>
              <w:t>iii) Seismic-related ground failure, including liquefaction?</w:t>
            </w:r>
          </w:p>
        </w:tc>
        <w:tc>
          <w:tcPr>
            <w:tcW w:w="1501" w:type="dxa"/>
            <w:shd w:val="clear" w:color="auto" w:fill="auto"/>
            <w:vAlign w:val="center"/>
          </w:tcPr>
          <w:p w14:paraId="63EC1038" w14:textId="09F5F98C"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620" w:type="dxa"/>
            <w:shd w:val="clear" w:color="auto" w:fill="auto"/>
            <w:vAlign w:val="center"/>
          </w:tcPr>
          <w:p w14:paraId="72372F86" w14:textId="29785C66"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440" w:type="dxa"/>
            <w:shd w:val="clear" w:color="auto" w:fill="auto"/>
            <w:vAlign w:val="center"/>
          </w:tcPr>
          <w:p w14:paraId="4A271932" w14:textId="2BAFB49D"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170" w:type="dxa"/>
            <w:shd w:val="clear" w:color="auto" w:fill="auto"/>
            <w:vAlign w:val="center"/>
          </w:tcPr>
          <w:p w14:paraId="58FE7432" w14:textId="352F6E2E" w:rsidR="00291732" w:rsidRPr="00AD378A" w:rsidRDefault="00F14261" w:rsidP="00291732">
            <w:pPr>
              <w:pStyle w:val="Checklisttabletext"/>
              <w:framePr w:hSpace="0" w:wrap="auto" w:hAnchor="text" w:yAlign="inline"/>
              <w:jc w:val="center"/>
              <w:rPr>
                <w:color w:val="auto"/>
              </w:rPr>
            </w:pPr>
            <w:r w:rsidRPr="00AD378A">
              <w:rPr>
                <w:color w:val="auto"/>
              </w:rPr>
              <w:t>Yes</w:t>
            </w:r>
          </w:p>
        </w:tc>
      </w:tr>
      <w:tr w:rsidR="00291732" w:rsidRPr="00000DEC" w14:paraId="6819AFFF" w14:textId="77777777" w:rsidTr="00291732">
        <w:trPr>
          <w:cantSplit/>
        </w:trPr>
        <w:tc>
          <w:tcPr>
            <w:tcW w:w="4434" w:type="dxa"/>
            <w:shd w:val="clear" w:color="auto" w:fill="auto"/>
            <w:vAlign w:val="center"/>
          </w:tcPr>
          <w:p w14:paraId="3F38952A" w14:textId="77777777" w:rsidR="00291732" w:rsidRPr="00000DEC" w:rsidRDefault="00291732" w:rsidP="00291732">
            <w:pPr>
              <w:pStyle w:val="Checklisttabletext"/>
              <w:framePr w:hSpace="0" w:wrap="auto" w:hAnchor="text" w:yAlign="inline"/>
              <w:spacing w:before="40" w:after="40" w:line="276" w:lineRule="auto"/>
              <w:ind w:left="417"/>
              <w:rPr>
                <w:color w:val="auto"/>
              </w:rPr>
            </w:pPr>
            <w:r w:rsidRPr="00000DEC">
              <w:rPr>
                <w:color w:val="auto"/>
              </w:rPr>
              <w:t>iv) Landslides?</w:t>
            </w:r>
          </w:p>
        </w:tc>
        <w:tc>
          <w:tcPr>
            <w:tcW w:w="1501" w:type="dxa"/>
            <w:shd w:val="clear" w:color="auto" w:fill="auto"/>
            <w:vAlign w:val="center"/>
          </w:tcPr>
          <w:p w14:paraId="78BF3815" w14:textId="36B64540"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620" w:type="dxa"/>
            <w:shd w:val="clear" w:color="auto" w:fill="auto"/>
            <w:vAlign w:val="center"/>
          </w:tcPr>
          <w:p w14:paraId="5AD776F0" w14:textId="478C03B8"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440" w:type="dxa"/>
            <w:shd w:val="clear" w:color="auto" w:fill="auto"/>
            <w:vAlign w:val="center"/>
          </w:tcPr>
          <w:p w14:paraId="16FAB207" w14:textId="3F5FF521"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170" w:type="dxa"/>
            <w:shd w:val="clear" w:color="auto" w:fill="auto"/>
            <w:vAlign w:val="center"/>
          </w:tcPr>
          <w:p w14:paraId="2A8C6C0B" w14:textId="368765B2" w:rsidR="00291732" w:rsidRPr="00AD378A" w:rsidRDefault="00F14261" w:rsidP="00291732">
            <w:pPr>
              <w:pStyle w:val="Checklisttabletext"/>
              <w:framePr w:hSpace="0" w:wrap="auto" w:hAnchor="text" w:yAlign="inline"/>
              <w:jc w:val="center"/>
              <w:rPr>
                <w:color w:val="auto"/>
              </w:rPr>
            </w:pPr>
            <w:r w:rsidRPr="00AD378A">
              <w:rPr>
                <w:color w:val="auto"/>
              </w:rPr>
              <w:t>Yes</w:t>
            </w:r>
          </w:p>
        </w:tc>
      </w:tr>
      <w:tr w:rsidR="00291732" w:rsidRPr="00000DEC" w14:paraId="6653A7BD" w14:textId="77777777" w:rsidTr="00291732">
        <w:trPr>
          <w:cantSplit/>
        </w:trPr>
        <w:tc>
          <w:tcPr>
            <w:tcW w:w="4434" w:type="dxa"/>
            <w:shd w:val="clear" w:color="auto" w:fill="auto"/>
            <w:vAlign w:val="center"/>
          </w:tcPr>
          <w:p w14:paraId="0FE039DE" w14:textId="77777777" w:rsidR="00291732" w:rsidRDefault="00291732" w:rsidP="00291732">
            <w:pPr>
              <w:pStyle w:val="Checklisttabletext"/>
              <w:framePr w:hSpace="0" w:wrap="auto" w:hAnchor="text" w:yAlign="inline"/>
              <w:spacing w:before="40" w:after="40" w:line="276" w:lineRule="auto"/>
              <w:rPr>
                <w:b/>
                <w:color w:val="auto"/>
              </w:rPr>
            </w:pPr>
            <w:bookmarkStart w:id="77" w:name="_Hlk5714934"/>
            <w:r w:rsidRPr="00CA0E54">
              <w:rPr>
                <w:b/>
                <w:color w:val="auto"/>
              </w:rPr>
              <w:t>Would the project:</w:t>
            </w:r>
          </w:p>
          <w:p w14:paraId="3C81A6D9" w14:textId="031320DC" w:rsidR="00291732" w:rsidRPr="00000DEC" w:rsidRDefault="00291732" w:rsidP="00291732">
            <w:pPr>
              <w:pStyle w:val="Checklisttabletext"/>
              <w:framePr w:hSpace="0" w:wrap="auto" w:hAnchor="text" w:yAlign="inline"/>
              <w:spacing w:before="40" w:after="40" w:line="276" w:lineRule="auto"/>
              <w:rPr>
                <w:color w:val="auto"/>
              </w:rPr>
            </w:pPr>
            <w:r w:rsidRPr="00000DEC">
              <w:rPr>
                <w:color w:val="auto"/>
              </w:rPr>
              <w:t>b) Result in substantial soil erosion or the loss of topsoil?</w:t>
            </w:r>
          </w:p>
        </w:tc>
        <w:tc>
          <w:tcPr>
            <w:tcW w:w="1501" w:type="dxa"/>
            <w:shd w:val="clear" w:color="auto" w:fill="auto"/>
            <w:vAlign w:val="center"/>
          </w:tcPr>
          <w:p w14:paraId="54EAAB2C" w14:textId="77955DA7"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620" w:type="dxa"/>
            <w:shd w:val="clear" w:color="auto" w:fill="auto"/>
            <w:vAlign w:val="center"/>
          </w:tcPr>
          <w:p w14:paraId="49B596BE" w14:textId="28789635"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440" w:type="dxa"/>
            <w:shd w:val="clear" w:color="auto" w:fill="auto"/>
            <w:vAlign w:val="center"/>
          </w:tcPr>
          <w:p w14:paraId="5664D61B" w14:textId="3D1DE70F"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170" w:type="dxa"/>
            <w:shd w:val="clear" w:color="auto" w:fill="auto"/>
            <w:vAlign w:val="center"/>
          </w:tcPr>
          <w:p w14:paraId="7576B6E7" w14:textId="68617741" w:rsidR="00291732" w:rsidRPr="00AD378A" w:rsidRDefault="00F14261" w:rsidP="00291732">
            <w:pPr>
              <w:pStyle w:val="Checklisttabletext"/>
              <w:framePr w:hSpace="0" w:wrap="auto" w:hAnchor="text" w:yAlign="inline"/>
              <w:jc w:val="center"/>
              <w:rPr>
                <w:color w:val="auto"/>
              </w:rPr>
            </w:pPr>
            <w:r w:rsidRPr="00AD378A">
              <w:rPr>
                <w:color w:val="auto"/>
              </w:rPr>
              <w:t>Yes</w:t>
            </w:r>
          </w:p>
        </w:tc>
      </w:tr>
      <w:bookmarkEnd w:id="77"/>
      <w:tr w:rsidR="00291732" w:rsidRPr="00000DEC" w14:paraId="254EB02B" w14:textId="77777777" w:rsidTr="00291732">
        <w:trPr>
          <w:cantSplit/>
        </w:trPr>
        <w:tc>
          <w:tcPr>
            <w:tcW w:w="4434" w:type="dxa"/>
            <w:shd w:val="clear" w:color="auto" w:fill="auto"/>
            <w:vAlign w:val="center"/>
          </w:tcPr>
          <w:p w14:paraId="4D398D71" w14:textId="77777777" w:rsidR="00291732" w:rsidRDefault="00291732" w:rsidP="00291732">
            <w:pPr>
              <w:pStyle w:val="Checklisttabletext"/>
              <w:framePr w:hSpace="0" w:wrap="auto" w:hAnchor="text" w:yAlign="inline"/>
              <w:spacing w:before="40" w:after="40" w:line="276" w:lineRule="auto"/>
              <w:rPr>
                <w:b/>
                <w:color w:val="auto"/>
              </w:rPr>
            </w:pPr>
            <w:r w:rsidRPr="00CA0E54">
              <w:rPr>
                <w:b/>
                <w:color w:val="auto"/>
              </w:rPr>
              <w:t>Would the project:</w:t>
            </w:r>
          </w:p>
          <w:p w14:paraId="3256E630" w14:textId="0FE478AD" w:rsidR="00291732" w:rsidRPr="00000DEC" w:rsidRDefault="00291732" w:rsidP="00291732">
            <w:pPr>
              <w:pStyle w:val="Checklisttabletext"/>
              <w:framePr w:hSpace="0" w:wrap="auto" w:hAnchor="text" w:yAlign="inline"/>
              <w:spacing w:before="40" w:after="40" w:line="276" w:lineRule="auto"/>
              <w:rPr>
                <w:color w:val="auto"/>
              </w:rPr>
            </w:pPr>
            <w:r w:rsidRPr="00000DEC">
              <w:rPr>
                <w:color w:val="auto"/>
              </w:rPr>
              <w:t>c) Be located on a geologic unit or soil that is unstable, or that would become unstable as a result of the project, and potentially result in on- or off-site landslide, lateral spreading, subsidence, liquefaction or collapse?</w:t>
            </w:r>
          </w:p>
        </w:tc>
        <w:tc>
          <w:tcPr>
            <w:tcW w:w="1501" w:type="dxa"/>
            <w:shd w:val="clear" w:color="auto" w:fill="auto"/>
            <w:vAlign w:val="center"/>
          </w:tcPr>
          <w:p w14:paraId="4AC981D3" w14:textId="03460DF7"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620" w:type="dxa"/>
            <w:shd w:val="clear" w:color="auto" w:fill="auto"/>
            <w:vAlign w:val="center"/>
          </w:tcPr>
          <w:p w14:paraId="2F8652F2" w14:textId="5B4BE2E4"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440" w:type="dxa"/>
            <w:shd w:val="clear" w:color="auto" w:fill="auto"/>
            <w:vAlign w:val="center"/>
          </w:tcPr>
          <w:p w14:paraId="4F28D8D7" w14:textId="49CB2613"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170" w:type="dxa"/>
            <w:shd w:val="clear" w:color="auto" w:fill="auto"/>
            <w:vAlign w:val="center"/>
          </w:tcPr>
          <w:p w14:paraId="6D13A285" w14:textId="68F45058" w:rsidR="00291732" w:rsidRPr="00AD378A" w:rsidRDefault="00F14261" w:rsidP="00291732">
            <w:pPr>
              <w:pStyle w:val="Checklisttabletext"/>
              <w:framePr w:hSpace="0" w:wrap="auto" w:hAnchor="text" w:yAlign="inline"/>
              <w:jc w:val="center"/>
              <w:rPr>
                <w:color w:val="auto"/>
              </w:rPr>
            </w:pPr>
            <w:r w:rsidRPr="00AD378A">
              <w:rPr>
                <w:color w:val="auto"/>
              </w:rPr>
              <w:t>Yes</w:t>
            </w:r>
          </w:p>
        </w:tc>
      </w:tr>
      <w:tr w:rsidR="00291732" w:rsidRPr="00000DEC" w14:paraId="3A44AABD" w14:textId="77777777" w:rsidTr="00291732">
        <w:trPr>
          <w:cantSplit/>
        </w:trPr>
        <w:tc>
          <w:tcPr>
            <w:tcW w:w="4434" w:type="dxa"/>
            <w:shd w:val="clear" w:color="auto" w:fill="auto"/>
            <w:vAlign w:val="center"/>
          </w:tcPr>
          <w:p w14:paraId="5BE5E758" w14:textId="77777777" w:rsidR="00291732" w:rsidRDefault="00291732" w:rsidP="00291732">
            <w:pPr>
              <w:pStyle w:val="Checklisttabletext"/>
              <w:framePr w:hSpace="0" w:wrap="auto" w:hAnchor="text" w:yAlign="inline"/>
              <w:spacing w:before="40" w:after="40" w:line="276" w:lineRule="auto"/>
              <w:rPr>
                <w:b/>
                <w:color w:val="auto"/>
              </w:rPr>
            </w:pPr>
            <w:r w:rsidRPr="00CA0E54">
              <w:rPr>
                <w:b/>
                <w:color w:val="auto"/>
              </w:rPr>
              <w:t>Would the project:</w:t>
            </w:r>
          </w:p>
          <w:p w14:paraId="56C9322B" w14:textId="6BB9CFB2" w:rsidR="00291732" w:rsidRPr="00000DEC" w:rsidRDefault="00291732" w:rsidP="00291732">
            <w:pPr>
              <w:pStyle w:val="Checklisttabletext"/>
              <w:framePr w:hSpace="0" w:wrap="auto" w:hAnchor="text" w:yAlign="inline"/>
              <w:spacing w:before="40" w:after="40" w:line="276" w:lineRule="auto"/>
              <w:rPr>
                <w:color w:val="auto"/>
              </w:rPr>
            </w:pPr>
            <w:r w:rsidRPr="00000DEC">
              <w:rPr>
                <w:color w:val="auto"/>
              </w:rPr>
              <w:t>d) Be located on expansive soil, as defined in Table 18-1-B of the Uniform Building Code (1994), creating substantial risks to life or property?</w:t>
            </w:r>
          </w:p>
        </w:tc>
        <w:tc>
          <w:tcPr>
            <w:tcW w:w="1501" w:type="dxa"/>
            <w:shd w:val="clear" w:color="auto" w:fill="auto"/>
            <w:vAlign w:val="center"/>
          </w:tcPr>
          <w:p w14:paraId="7F967F92" w14:textId="49441B93"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620" w:type="dxa"/>
            <w:shd w:val="clear" w:color="auto" w:fill="auto"/>
            <w:vAlign w:val="center"/>
          </w:tcPr>
          <w:p w14:paraId="4BA91014" w14:textId="1A2AEE32"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440" w:type="dxa"/>
            <w:shd w:val="clear" w:color="auto" w:fill="auto"/>
            <w:vAlign w:val="center"/>
          </w:tcPr>
          <w:p w14:paraId="2FDABBD7" w14:textId="408DCBDA"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170" w:type="dxa"/>
            <w:shd w:val="clear" w:color="auto" w:fill="auto"/>
            <w:vAlign w:val="center"/>
          </w:tcPr>
          <w:p w14:paraId="7564E225" w14:textId="282CC223" w:rsidR="00291732" w:rsidRPr="00AD378A" w:rsidRDefault="00F14261" w:rsidP="00291732">
            <w:pPr>
              <w:pStyle w:val="Checklisttabletext"/>
              <w:framePr w:hSpace="0" w:wrap="auto" w:hAnchor="text" w:yAlign="inline"/>
              <w:jc w:val="center"/>
              <w:rPr>
                <w:color w:val="auto"/>
              </w:rPr>
            </w:pPr>
            <w:r w:rsidRPr="00AD378A">
              <w:rPr>
                <w:color w:val="auto"/>
              </w:rPr>
              <w:t>Yes</w:t>
            </w:r>
          </w:p>
        </w:tc>
      </w:tr>
      <w:tr w:rsidR="00291732" w:rsidRPr="00000DEC" w14:paraId="2E58332D" w14:textId="77777777" w:rsidTr="00291732">
        <w:trPr>
          <w:cantSplit/>
        </w:trPr>
        <w:tc>
          <w:tcPr>
            <w:tcW w:w="4434" w:type="dxa"/>
            <w:shd w:val="clear" w:color="auto" w:fill="auto"/>
            <w:vAlign w:val="center"/>
          </w:tcPr>
          <w:p w14:paraId="582D2DA0" w14:textId="77777777" w:rsidR="00291732" w:rsidRDefault="00291732" w:rsidP="00291732">
            <w:pPr>
              <w:pStyle w:val="Checklisttabletext"/>
              <w:framePr w:hSpace="0" w:wrap="auto" w:hAnchor="text" w:yAlign="inline"/>
              <w:spacing w:before="40" w:after="40" w:line="276" w:lineRule="auto"/>
              <w:rPr>
                <w:b/>
                <w:color w:val="auto"/>
              </w:rPr>
            </w:pPr>
            <w:r w:rsidRPr="00CA0E54">
              <w:rPr>
                <w:b/>
                <w:color w:val="auto"/>
              </w:rPr>
              <w:t>Would the project:</w:t>
            </w:r>
          </w:p>
          <w:p w14:paraId="7756F3E4" w14:textId="7DBE33E8" w:rsidR="00291732" w:rsidRPr="00000DEC" w:rsidRDefault="00291732" w:rsidP="00291732">
            <w:pPr>
              <w:pStyle w:val="Checklisttabletext"/>
              <w:framePr w:hSpace="0" w:wrap="auto" w:hAnchor="text" w:yAlign="inline"/>
              <w:spacing w:before="40" w:after="40" w:line="276" w:lineRule="auto"/>
              <w:rPr>
                <w:color w:val="auto"/>
              </w:rPr>
            </w:pPr>
            <w:r w:rsidRPr="00000DEC">
              <w:rPr>
                <w:color w:val="auto"/>
              </w:rPr>
              <w:t xml:space="preserve">e) Have soils incapable of adequately supporting the use of septic tanks or alternative </w:t>
            </w:r>
            <w:r w:rsidR="00A93BF1" w:rsidRPr="00000DEC">
              <w:rPr>
                <w:color w:val="auto"/>
              </w:rPr>
              <w:t>wastewater</w:t>
            </w:r>
            <w:r w:rsidRPr="00000DEC">
              <w:rPr>
                <w:color w:val="auto"/>
              </w:rPr>
              <w:t xml:space="preserve"> disposal systems where sewers are not available for the disposal of </w:t>
            </w:r>
            <w:r w:rsidR="00A93BF1" w:rsidRPr="00000DEC">
              <w:rPr>
                <w:color w:val="auto"/>
              </w:rPr>
              <w:t>wastewater</w:t>
            </w:r>
            <w:r w:rsidRPr="00000DEC">
              <w:rPr>
                <w:color w:val="auto"/>
              </w:rPr>
              <w:t>?</w:t>
            </w:r>
          </w:p>
        </w:tc>
        <w:tc>
          <w:tcPr>
            <w:tcW w:w="1501" w:type="dxa"/>
            <w:shd w:val="clear" w:color="auto" w:fill="auto"/>
            <w:vAlign w:val="center"/>
          </w:tcPr>
          <w:p w14:paraId="5DD76CDC" w14:textId="710E2C83"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620" w:type="dxa"/>
            <w:shd w:val="clear" w:color="auto" w:fill="auto"/>
            <w:vAlign w:val="center"/>
          </w:tcPr>
          <w:p w14:paraId="2C7817A7" w14:textId="584117D7"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440" w:type="dxa"/>
            <w:shd w:val="clear" w:color="auto" w:fill="auto"/>
            <w:vAlign w:val="center"/>
          </w:tcPr>
          <w:p w14:paraId="16303272" w14:textId="2EC75F18"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170" w:type="dxa"/>
            <w:shd w:val="clear" w:color="auto" w:fill="auto"/>
            <w:vAlign w:val="center"/>
          </w:tcPr>
          <w:p w14:paraId="520BEB8C" w14:textId="3096EC09" w:rsidR="00291732" w:rsidRPr="00AD378A" w:rsidRDefault="00F14261" w:rsidP="00291732">
            <w:pPr>
              <w:pStyle w:val="Checklisttabletext"/>
              <w:framePr w:hSpace="0" w:wrap="auto" w:hAnchor="text" w:yAlign="inline"/>
              <w:jc w:val="center"/>
              <w:rPr>
                <w:color w:val="auto"/>
              </w:rPr>
            </w:pPr>
            <w:r w:rsidRPr="00AD378A">
              <w:rPr>
                <w:color w:val="auto"/>
              </w:rPr>
              <w:t>Yes</w:t>
            </w:r>
          </w:p>
        </w:tc>
      </w:tr>
      <w:tr w:rsidR="00291732" w:rsidRPr="00000DEC" w14:paraId="01A5A18B" w14:textId="77777777" w:rsidTr="00291732">
        <w:trPr>
          <w:cantSplit/>
        </w:trPr>
        <w:tc>
          <w:tcPr>
            <w:tcW w:w="4434" w:type="dxa"/>
            <w:shd w:val="clear" w:color="auto" w:fill="auto"/>
            <w:vAlign w:val="center"/>
          </w:tcPr>
          <w:p w14:paraId="75205CEB" w14:textId="77777777" w:rsidR="00291732" w:rsidRDefault="00291732" w:rsidP="00291732">
            <w:pPr>
              <w:pStyle w:val="Checklisttabletext"/>
              <w:framePr w:hSpace="0" w:wrap="auto" w:hAnchor="text" w:yAlign="inline"/>
              <w:spacing w:before="40" w:after="40" w:line="276" w:lineRule="auto"/>
              <w:rPr>
                <w:b/>
                <w:color w:val="auto"/>
              </w:rPr>
            </w:pPr>
            <w:r w:rsidRPr="00CA0E54">
              <w:rPr>
                <w:b/>
                <w:color w:val="auto"/>
              </w:rPr>
              <w:lastRenderedPageBreak/>
              <w:t>Would the project:</w:t>
            </w:r>
          </w:p>
          <w:p w14:paraId="1E57B92E" w14:textId="46FD0E74" w:rsidR="00291732" w:rsidRPr="00000DEC" w:rsidRDefault="00291732" w:rsidP="00291732">
            <w:pPr>
              <w:pStyle w:val="Checklisttabletext"/>
              <w:framePr w:hSpace="0" w:wrap="auto" w:hAnchor="text" w:yAlign="inline"/>
              <w:spacing w:before="40" w:after="40" w:line="276" w:lineRule="auto"/>
              <w:rPr>
                <w:color w:val="auto"/>
              </w:rPr>
            </w:pPr>
            <w:r w:rsidRPr="00735BBC">
              <w:rPr>
                <w:color w:val="auto"/>
              </w:rPr>
              <w:t>f) Directly or indirectly destroy a unique paleontological resource or site or unique geologic feature?</w:t>
            </w:r>
          </w:p>
        </w:tc>
        <w:tc>
          <w:tcPr>
            <w:tcW w:w="1501" w:type="dxa"/>
            <w:shd w:val="clear" w:color="auto" w:fill="auto"/>
            <w:vAlign w:val="center"/>
          </w:tcPr>
          <w:p w14:paraId="2667D308" w14:textId="308FA1F8"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620" w:type="dxa"/>
            <w:shd w:val="clear" w:color="auto" w:fill="auto"/>
            <w:vAlign w:val="center"/>
          </w:tcPr>
          <w:p w14:paraId="7817B205" w14:textId="2DFDD5B6"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440" w:type="dxa"/>
            <w:shd w:val="clear" w:color="auto" w:fill="auto"/>
            <w:vAlign w:val="center"/>
          </w:tcPr>
          <w:p w14:paraId="40155B09" w14:textId="583467F9" w:rsidR="00291732" w:rsidRPr="00AD378A" w:rsidRDefault="00F14261" w:rsidP="00291732">
            <w:pPr>
              <w:pStyle w:val="Checklisttabletext"/>
              <w:framePr w:hSpace="0" w:wrap="auto" w:hAnchor="text" w:yAlign="inline"/>
              <w:jc w:val="center"/>
              <w:rPr>
                <w:color w:val="auto"/>
              </w:rPr>
            </w:pPr>
            <w:r w:rsidRPr="00AD378A">
              <w:rPr>
                <w:color w:val="auto"/>
              </w:rPr>
              <w:t>No</w:t>
            </w:r>
          </w:p>
        </w:tc>
        <w:tc>
          <w:tcPr>
            <w:tcW w:w="1170" w:type="dxa"/>
            <w:shd w:val="clear" w:color="auto" w:fill="auto"/>
            <w:vAlign w:val="center"/>
          </w:tcPr>
          <w:p w14:paraId="0E522D6F" w14:textId="60709292" w:rsidR="00291732" w:rsidRPr="00AD378A" w:rsidRDefault="00F14261" w:rsidP="00291732">
            <w:pPr>
              <w:pStyle w:val="Checklisttabletext"/>
              <w:framePr w:hSpace="0" w:wrap="auto" w:hAnchor="text" w:yAlign="inline"/>
              <w:jc w:val="center"/>
              <w:rPr>
                <w:color w:val="auto"/>
              </w:rPr>
            </w:pPr>
            <w:r w:rsidRPr="00AD378A">
              <w:rPr>
                <w:color w:val="auto"/>
              </w:rPr>
              <w:t>Yes</w:t>
            </w:r>
          </w:p>
        </w:tc>
      </w:tr>
    </w:tbl>
    <w:p w14:paraId="2BD8107B" w14:textId="77777777" w:rsidR="00AD378A" w:rsidRPr="005F3563" w:rsidRDefault="00AD378A" w:rsidP="005466F2">
      <w:pPr>
        <w:autoSpaceDE w:val="0"/>
        <w:autoSpaceDN w:val="0"/>
        <w:adjustRightInd w:val="0"/>
        <w:rPr>
          <w:rFonts w:ascii="Arial" w:hAnsi="Arial" w:cs="Arial"/>
          <w:sz w:val="24"/>
          <w:szCs w:val="24"/>
        </w:rPr>
      </w:pPr>
    </w:p>
    <w:p w14:paraId="364EB49E" w14:textId="65DD0290" w:rsidR="005F3563" w:rsidRPr="005F3563" w:rsidRDefault="005F3563" w:rsidP="005F3563">
      <w:pPr>
        <w:autoSpaceDE w:val="0"/>
        <w:autoSpaceDN w:val="0"/>
        <w:adjustRightInd w:val="0"/>
        <w:rPr>
          <w:rFonts w:ascii="Arial" w:hAnsi="Arial" w:cs="Arial"/>
          <w:sz w:val="24"/>
          <w:szCs w:val="24"/>
        </w:rPr>
      </w:pPr>
      <w:r w:rsidRPr="005F3563">
        <w:rPr>
          <w:rFonts w:ascii="Arial" w:hAnsi="Arial" w:cs="Arial"/>
          <w:sz w:val="24"/>
          <w:szCs w:val="24"/>
        </w:rPr>
        <w:t>A “</w:t>
      </w:r>
      <w:r w:rsidR="00B83027" w:rsidRPr="005F3563">
        <w:rPr>
          <w:rFonts w:ascii="Arial" w:hAnsi="Arial" w:cs="Arial"/>
          <w:sz w:val="24"/>
          <w:szCs w:val="24"/>
        </w:rPr>
        <w:t xml:space="preserve">No Impact” determination in </w:t>
      </w:r>
      <w:r w:rsidR="0045733D">
        <w:rPr>
          <w:rFonts w:ascii="Arial" w:hAnsi="Arial" w:cs="Arial"/>
          <w:sz w:val="24"/>
          <w:szCs w:val="24"/>
        </w:rPr>
        <w:t>for</w:t>
      </w:r>
      <w:r w:rsidR="00B83027" w:rsidRPr="005F3563">
        <w:rPr>
          <w:rFonts w:ascii="Arial" w:hAnsi="Arial" w:cs="Arial"/>
          <w:sz w:val="24"/>
          <w:szCs w:val="24"/>
        </w:rPr>
        <w:t xml:space="preserve"> section</w:t>
      </w:r>
      <w:r w:rsidR="00267A4A">
        <w:rPr>
          <w:rFonts w:ascii="Arial" w:hAnsi="Arial" w:cs="Arial"/>
          <w:sz w:val="24"/>
          <w:szCs w:val="24"/>
        </w:rPr>
        <w:t>s a) through f)</w:t>
      </w:r>
      <w:r w:rsidR="00B83027" w:rsidRPr="005F3563">
        <w:rPr>
          <w:rFonts w:ascii="Arial" w:hAnsi="Arial" w:cs="Arial"/>
          <w:sz w:val="24"/>
          <w:szCs w:val="24"/>
        </w:rPr>
        <w:t xml:space="preserve"> are based on the scope</w:t>
      </w:r>
      <w:r w:rsidRPr="005F3563">
        <w:rPr>
          <w:rFonts w:ascii="Arial" w:hAnsi="Arial" w:cs="Arial"/>
          <w:sz w:val="24"/>
          <w:szCs w:val="24"/>
        </w:rPr>
        <w:t>, description</w:t>
      </w:r>
      <w:r w:rsidR="00267A4A" w:rsidRPr="005F3563">
        <w:rPr>
          <w:rFonts w:ascii="Arial" w:hAnsi="Arial" w:cs="Arial"/>
          <w:sz w:val="24"/>
          <w:szCs w:val="24"/>
        </w:rPr>
        <w:t>,</w:t>
      </w:r>
      <w:r w:rsidR="00267A4A">
        <w:rPr>
          <w:rFonts w:ascii="Arial" w:hAnsi="Arial" w:cs="Arial"/>
          <w:sz w:val="24"/>
          <w:szCs w:val="24"/>
        </w:rPr>
        <w:t xml:space="preserve"> </w:t>
      </w:r>
      <w:r w:rsidRPr="005F3563">
        <w:rPr>
          <w:rFonts w:ascii="Arial" w:hAnsi="Arial" w:cs="Arial"/>
          <w:sz w:val="24"/>
          <w:szCs w:val="24"/>
        </w:rPr>
        <w:t>and field reviews</w:t>
      </w:r>
      <w:r w:rsidR="00391B85">
        <w:rPr>
          <w:rFonts w:ascii="Arial" w:hAnsi="Arial" w:cs="Arial"/>
          <w:sz w:val="24"/>
          <w:szCs w:val="24"/>
        </w:rPr>
        <w:t xml:space="preserve"> conducted</w:t>
      </w:r>
      <w:r w:rsidRPr="005F3563">
        <w:rPr>
          <w:rFonts w:ascii="Arial" w:hAnsi="Arial" w:cs="Arial"/>
          <w:sz w:val="24"/>
          <w:szCs w:val="24"/>
        </w:rPr>
        <w:t>. No faults, unstable geologic units or soil, or expansive soil was identified within the project limits</w:t>
      </w:r>
      <w:r w:rsidR="004C73FC">
        <w:rPr>
          <w:rFonts w:ascii="Arial" w:hAnsi="Arial" w:cs="Arial"/>
          <w:sz w:val="24"/>
          <w:szCs w:val="24"/>
        </w:rPr>
        <w:t xml:space="preserve">, therefore, the project would </w:t>
      </w:r>
      <w:r w:rsidR="00A30101">
        <w:rPr>
          <w:rFonts w:ascii="Arial" w:hAnsi="Arial" w:cs="Arial"/>
          <w:sz w:val="24"/>
          <w:szCs w:val="24"/>
        </w:rPr>
        <w:t>not</w:t>
      </w:r>
      <w:r w:rsidR="004C73FC">
        <w:rPr>
          <w:rFonts w:ascii="Arial" w:hAnsi="Arial" w:cs="Arial"/>
          <w:sz w:val="24"/>
          <w:szCs w:val="24"/>
        </w:rPr>
        <w:t xml:space="preserve"> impact geology and soils.</w:t>
      </w:r>
    </w:p>
    <w:p w14:paraId="3332E251" w14:textId="77777777" w:rsidR="005F3563" w:rsidRPr="005F3563" w:rsidRDefault="005F3563" w:rsidP="005F3563">
      <w:pPr>
        <w:autoSpaceDE w:val="0"/>
        <w:autoSpaceDN w:val="0"/>
        <w:adjustRightInd w:val="0"/>
        <w:rPr>
          <w:rFonts w:ascii="Arial" w:hAnsi="Arial" w:cs="Arial"/>
          <w:sz w:val="24"/>
          <w:szCs w:val="24"/>
        </w:rPr>
      </w:pPr>
    </w:p>
    <w:p w14:paraId="4BF3AA84" w14:textId="77777777" w:rsidR="00283787" w:rsidRDefault="00283787">
      <w:pPr>
        <w:rPr>
          <w:color w:val="7030A0"/>
          <w:sz w:val="24"/>
          <w:szCs w:val="24"/>
          <w:highlight w:val="yellow"/>
        </w:rPr>
      </w:pPr>
      <w:r>
        <w:rPr>
          <w:color w:val="7030A0"/>
          <w:highlight w:val="yellow"/>
        </w:rPr>
        <w:br w:type="page"/>
      </w:r>
    </w:p>
    <w:p w14:paraId="5DE174CD" w14:textId="2778A612" w:rsidR="00767A64" w:rsidRDefault="00D31438" w:rsidP="005708DB">
      <w:pPr>
        <w:pStyle w:val="Heading2"/>
      </w:pPr>
      <w:bookmarkStart w:id="78" w:name="_Toc63249104"/>
      <w:r>
        <w:lastRenderedPageBreak/>
        <w:t>2.</w:t>
      </w:r>
      <w:r w:rsidR="00391B85">
        <w:t xml:space="preserve">8 </w:t>
      </w:r>
      <w:r w:rsidR="00767A64">
        <w:t>Greenhouse Gas Emissions</w:t>
      </w:r>
      <w:bookmarkEnd w:id="78"/>
    </w:p>
    <w:p w14:paraId="5A87C47F" w14:textId="77777777" w:rsidR="00560570" w:rsidRPr="00F560E8" w:rsidRDefault="00560570" w:rsidP="00C70741">
      <w:pPr>
        <w:pStyle w:val="BodyText"/>
      </w:pPr>
    </w:p>
    <w:tbl>
      <w:tblPr>
        <w:tblStyle w:val="TableGrid"/>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05"/>
        <w:gridCol w:w="1440"/>
        <w:gridCol w:w="1440"/>
        <w:gridCol w:w="1440"/>
        <w:gridCol w:w="1080"/>
      </w:tblGrid>
      <w:tr w:rsidR="009A72A6" w:rsidRPr="00000DEC" w14:paraId="37CDD9E0" w14:textId="77777777" w:rsidTr="00BA626F">
        <w:trPr>
          <w:cantSplit/>
          <w:trHeight w:val="1232"/>
          <w:tblHeader/>
        </w:trPr>
        <w:tc>
          <w:tcPr>
            <w:tcW w:w="4405" w:type="dxa"/>
            <w:shd w:val="clear" w:color="auto" w:fill="FABF8F" w:themeFill="accent6" w:themeFillTint="99"/>
            <w:vAlign w:val="center"/>
          </w:tcPr>
          <w:p w14:paraId="2D4AB710" w14:textId="5CE0AF51" w:rsidR="009A72A6" w:rsidRPr="00BA626F" w:rsidRDefault="00A873F2" w:rsidP="00A873F2">
            <w:pPr>
              <w:pStyle w:val="Checklisttabletext"/>
              <w:framePr w:hSpace="0" w:wrap="auto" w:hAnchor="text" w:yAlign="inline"/>
              <w:jc w:val="center"/>
              <w:rPr>
                <w:rFonts w:ascii="Arial Black" w:hAnsi="Arial Black"/>
                <w:b/>
                <w:color w:val="auto"/>
              </w:rPr>
            </w:pPr>
            <w:r w:rsidRPr="00BA626F">
              <w:rPr>
                <w:rFonts w:ascii="Arial Black" w:hAnsi="Arial Black"/>
                <w:b/>
                <w:color w:val="auto"/>
              </w:rPr>
              <w:t>Question</w:t>
            </w:r>
          </w:p>
        </w:tc>
        <w:tc>
          <w:tcPr>
            <w:tcW w:w="1440" w:type="dxa"/>
            <w:shd w:val="clear" w:color="auto" w:fill="FABF8F" w:themeFill="accent6" w:themeFillTint="99"/>
            <w:vAlign w:val="center"/>
          </w:tcPr>
          <w:p w14:paraId="265DAB71" w14:textId="59310699" w:rsidR="009A72A6" w:rsidRPr="00BA626F" w:rsidRDefault="009A72A6" w:rsidP="009A72A6">
            <w:pPr>
              <w:pStyle w:val="Checklisttabletext"/>
              <w:framePr w:hSpace="0" w:wrap="auto" w:hAnchor="text" w:yAlign="inline"/>
              <w:jc w:val="center"/>
              <w:rPr>
                <w:rFonts w:ascii="Arial Black" w:hAnsi="Arial Black"/>
                <w:b/>
                <w:color w:val="auto"/>
              </w:rPr>
            </w:pPr>
            <w:r w:rsidRPr="00BA626F">
              <w:rPr>
                <w:rFonts w:ascii="Arial Black" w:hAnsi="Arial Black"/>
                <w:b/>
                <w:color w:val="auto"/>
              </w:rPr>
              <w:t>Potentially Significant Impact</w:t>
            </w:r>
          </w:p>
        </w:tc>
        <w:tc>
          <w:tcPr>
            <w:tcW w:w="1440" w:type="dxa"/>
            <w:shd w:val="clear" w:color="auto" w:fill="FABF8F" w:themeFill="accent6" w:themeFillTint="99"/>
            <w:vAlign w:val="center"/>
          </w:tcPr>
          <w:p w14:paraId="7286E497" w14:textId="7B83120F" w:rsidR="009A72A6" w:rsidRPr="00BA626F" w:rsidRDefault="009A72A6" w:rsidP="009A72A6">
            <w:pPr>
              <w:pStyle w:val="Checklisttabletext"/>
              <w:framePr w:hSpace="0" w:wrap="auto" w:hAnchor="text" w:yAlign="inline"/>
              <w:jc w:val="center"/>
              <w:rPr>
                <w:rFonts w:ascii="Arial Black" w:hAnsi="Arial Black"/>
                <w:b/>
                <w:color w:val="auto"/>
              </w:rPr>
            </w:pPr>
            <w:r w:rsidRPr="00BA626F">
              <w:rPr>
                <w:rFonts w:ascii="Arial Black" w:hAnsi="Arial Black"/>
                <w:b/>
                <w:color w:val="auto"/>
              </w:rPr>
              <w:t>Less Than Significant with Mitigation</w:t>
            </w:r>
          </w:p>
        </w:tc>
        <w:tc>
          <w:tcPr>
            <w:tcW w:w="1440" w:type="dxa"/>
            <w:shd w:val="clear" w:color="auto" w:fill="FABF8F" w:themeFill="accent6" w:themeFillTint="99"/>
            <w:vAlign w:val="center"/>
          </w:tcPr>
          <w:p w14:paraId="3BFC6D31" w14:textId="5FBB57B9" w:rsidR="009A72A6" w:rsidRPr="00BA626F" w:rsidRDefault="009A72A6" w:rsidP="009A72A6">
            <w:pPr>
              <w:pStyle w:val="Checklisttabletext"/>
              <w:framePr w:hSpace="0" w:wrap="auto" w:hAnchor="text" w:yAlign="inline"/>
              <w:jc w:val="center"/>
              <w:rPr>
                <w:rFonts w:ascii="Arial Black" w:hAnsi="Arial Black"/>
                <w:b/>
                <w:color w:val="auto"/>
              </w:rPr>
            </w:pPr>
            <w:r w:rsidRPr="00BA626F">
              <w:rPr>
                <w:rFonts w:ascii="Arial Black" w:hAnsi="Arial Black"/>
                <w:b/>
                <w:color w:val="auto"/>
              </w:rPr>
              <w:t>Less Than Significant Impact</w:t>
            </w:r>
          </w:p>
        </w:tc>
        <w:tc>
          <w:tcPr>
            <w:tcW w:w="1080" w:type="dxa"/>
            <w:shd w:val="clear" w:color="auto" w:fill="FABF8F" w:themeFill="accent6" w:themeFillTint="99"/>
            <w:vAlign w:val="center"/>
          </w:tcPr>
          <w:p w14:paraId="5DF5BFD9" w14:textId="637FB68B" w:rsidR="009A72A6" w:rsidRPr="00BA626F" w:rsidRDefault="009A72A6" w:rsidP="009A72A6">
            <w:pPr>
              <w:pStyle w:val="Checklisttabletext"/>
              <w:framePr w:hSpace="0" w:wrap="auto" w:hAnchor="text" w:yAlign="inline"/>
              <w:jc w:val="center"/>
              <w:rPr>
                <w:rFonts w:ascii="Arial Black" w:hAnsi="Arial Black"/>
                <w:b/>
                <w:color w:val="auto"/>
              </w:rPr>
            </w:pPr>
            <w:r w:rsidRPr="00BA626F">
              <w:rPr>
                <w:rFonts w:ascii="Arial Black" w:hAnsi="Arial Black"/>
                <w:b/>
                <w:color w:val="auto"/>
              </w:rPr>
              <w:t>No Impact</w:t>
            </w:r>
          </w:p>
        </w:tc>
      </w:tr>
      <w:tr w:rsidR="00D55362" w:rsidRPr="00000DEC" w14:paraId="610B2463" w14:textId="77777777" w:rsidTr="00BA62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980"/>
        </w:trPr>
        <w:tc>
          <w:tcPr>
            <w:tcW w:w="4405" w:type="dxa"/>
          </w:tcPr>
          <w:p w14:paraId="588A1D42" w14:textId="77777777" w:rsidR="00A873F2" w:rsidRDefault="00A873F2" w:rsidP="00A8463C">
            <w:pPr>
              <w:pStyle w:val="Checklisttabletext"/>
              <w:framePr w:hSpace="0" w:wrap="auto" w:hAnchor="text" w:yAlign="inline"/>
              <w:spacing w:before="40" w:after="40" w:line="276" w:lineRule="auto"/>
              <w:rPr>
                <w:b/>
                <w:color w:val="auto"/>
              </w:rPr>
            </w:pPr>
            <w:r w:rsidRPr="00CA0E54">
              <w:rPr>
                <w:b/>
                <w:color w:val="auto"/>
              </w:rPr>
              <w:t>Would the project:</w:t>
            </w:r>
          </w:p>
          <w:p w14:paraId="41489EEE" w14:textId="7219882D" w:rsidR="00D55362" w:rsidRPr="00000DEC" w:rsidRDefault="00D55362" w:rsidP="00A8463C">
            <w:pPr>
              <w:pStyle w:val="Checklisttabletext"/>
              <w:framePr w:hSpace="0" w:wrap="auto" w:hAnchor="text" w:yAlign="inline"/>
              <w:spacing w:before="40" w:after="40" w:line="276" w:lineRule="auto"/>
              <w:rPr>
                <w:color w:val="auto"/>
              </w:rPr>
            </w:pPr>
            <w:r w:rsidRPr="00D55362">
              <w:rPr>
                <w:color w:val="auto"/>
              </w:rPr>
              <w:t>a) Generate greenhouse gas emissions, either directly or indirectly, that may have a significant impact on the environment?</w:t>
            </w:r>
          </w:p>
        </w:tc>
        <w:tc>
          <w:tcPr>
            <w:tcW w:w="1440" w:type="dxa"/>
            <w:vAlign w:val="center"/>
          </w:tcPr>
          <w:p w14:paraId="1A05E189" w14:textId="0563AE8F" w:rsidR="00D55362" w:rsidRPr="001D766C" w:rsidRDefault="00F14261" w:rsidP="00A8463C">
            <w:pPr>
              <w:pStyle w:val="Checklisttabletext"/>
              <w:framePr w:hSpace="0" w:wrap="auto" w:hAnchor="text" w:yAlign="inline"/>
              <w:jc w:val="center"/>
              <w:rPr>
                <w:color w:val="auto"/>
              </w:rPr>
            </w:pPr>
            <w:r w:rsidRPr="001D766C">
              <w:rPr>
                <w:color w:val="auto"/>
              </w:rPr>
              <w:t>No</w:t>
            </w:r>
          </w:p>
        </w:tc>
        <w:tc>
          <w:tcPr>
            <w:tcW w:w="1440" w:type="dxa"/>
            <w:vAlign w:val="center"/>
          </w:tcPr>
          <w:p w14:paraId="6EAA0CC6" w14:textId="2C7BDE43" w:rsidR="00D55362" w:rsidRPr="001D766C" w:rsidRDefault="00F14261" w:rsidP="00A8463C">
            <w:pPr>
              <w:pStyle w:val="Checklisttabletext"/>
              <w:framePr w:hSpace="0" w:wrap="auto" w:hAnchor="text" w:yAlign="inline"/>
              <w:jc w:val="center"/>
              <w:rPr>
                <w:color w:val="auto"/>
              </w:rPr>
            </w:pPr>
            <w:r w:rsidRPr="001D766C">
              <w:rPr>
                <w:color w:val="auto"/>
              </w:rPr>
              <w:t>No</w:t>
            </w:r>
          </w:p>
        </w:tc>
        <w:tc>
          <w:tcPr>
            <w:tcW w:w="1440" w:type="dxa"/>
            <w:vAlign w:val="center"/>
          </w:tcPr>
          <w:p w14:paraId="0CB8F720" w14:textId="20150B04" w:rsidR="00D55362" w:rsidRPr="001D766C" w:rsidRDefault="00F14261" w:rsidP="00A8463C">
            <w:pPr>
              <w:pStyle w:val="Checklisttabletext"/>
              <w:framePr w:hSpace="0" w:wrap="auto" w:hAnchor="text" w:yAlign="inline"/>
              <w:jc w:val="center"/>
              <w:rPr>
                <w:color w:val="auto"/>
              </w:rPr>
            </w:pPr>
            <w:r w:rsidRPr="001D766C">
              <w:rPr>
                <w:color w:val="auto"/>
              </w:rPr>
              <w:t>Yes</w:t>
            </w:r>
          </w:p>
        </w:tc>
        <w:tc>
          <w:tcPr>
            <w:tcW w:w="1080" w:type="dxa"/>
            <w:vAlign w:val="center"/>
          </w:tcPr>
          <w:p w14:paraId="2EED4F62" w14:textId="5AF3ECF6" w:rsidR="00D55362" w:rsidRPr="001D766C" w:rsidRDefault="00F14261" w:rsidP="00A8463C">
            <w:pPr>
              <w:pStyle w:val="Checklisttabletext"/>
              <w:framePr w:hSpace="0" w:wrap="auto" w:hAnchor="text" w:yAlign="inline"/>
              <w:jc w:val="center"/>
              <w:rPr>
                <w:color w:val="auto"/>
              </w:rPr>
            </w:pPr>
            <w:r w:rsidRPr="001D766C">
              <w:rPr>
                <w:color w:val="auto"/>
              </w:rPr>
              <w:t>No</w:t>
            </w:r>
          </w:p>
        </w:tc>
      </w:tr>
      <w:tr w:rsidR="00BA626F" w:rsidRPr="00000DEC" w14:paraId="6CEFA613" w14:textId="77777777" w:rsidTr="00BA62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4405" w:type="dxa"/>
          </w:tcPr>
          <w:p w14:paraId="3684B51A" w14:textId="77777777" w:rsidR="00BA626F" w:rsidRDefault="00BA626F" w:rsidP="00BA626F">
            <w:pPr>
              <w:pStyle w:val="Checklisttabletext"/>
              <w:framePr w:hSpace="0" w:wrap="auto" w:hAnchor="text" w:yAlign="inline"/>
              <w:spacing w:before="40" w:after="40" w:line="276" w:lineRule="auto"/>
              <w:rPr>
                <w:b/>
                <w:color w:val="auto"/>
              </w:rPr>
            </w:pPr>
            <w:r w:rsidRPr="00CA0E54">
              <w:rPr>
                <w:b/>
                <w:color w:val="auto"/>
              </w:rPr>
              <w:t>Would the project:</w:t>
            </w:r>
          </w:p>
          <w:p w14:paraId="4325912F" w14:textId="72DD8002" w:rsidR="00BA626F" w:rsidRPr="00000DEC" w:rsidRDefault="00BA626F" w:rsidP="00BA626F">
            <w:pPr>
              <w:pStyle w:val="Checklisttabletext"/>
              <w:framePr w:hSpace="0" w:wrap="auto" w:hAnchor="text" w:yAlign="inline"/>
              <w:spacing w:before="40" w:after="40" w:line="276" w:lineRule="auto"/>
              <w:rPr>
                <w:color w:val="auto"/>
              </w:rPr>
            </w:pPr>
            <w:r w:rsidRPr="00D55362">
              <w:rPr>
                <w:color w:val="auto"/>
              </w:rPr>
              <w:t>b) Conflict with an applicable plan, policy or regulation adopted for the purpose of reducing the emissions of greenhouse gases?</w:t>
            </w:r>
          </w:p>
        </w:tc>
        <w:tc>
          <w:tcPr>
            <w:tcW w:w="1440" w:type="dxa"/>
            <w:vAlign w:val="center"/>
          </w:tcPr>
          <w:p w14:paraId="133F8901" w14:textId="73BA7FA2" w:rsidR="00BA626F" w:rsidRPr="001D766C" w:rsidRDefault="00F14261" w:rsidP="00BA626F">
            <w:pPr>
              <w:pStyle w:val="Checklisttabletext"/>
              <w:framePr w:hSpace="0" w:wrap="auto" w:hAnchor="text" w:yAlign="inline"/>
              <w:jc w:val="center"/>
              <w:rPr>
                <w:color w:val="auto"/>
              </w:rPr>
            </w:pPr>
            <w:r w:rsidRPr="001D766C">
              <w:rPr>
                <w:color w:val="auto"/>
              </w:rPr>
              <w:t>No</w:t>
            </w:r>
          </w:p>
        </w:tc>
        <w:tc>
          <w:tcPr>
            <w:tcW w:w="1440" w:type="dxa"/>
            <w:vAlign w:val="center"/>
          </w:tcPr>
          <w:p w14:paraId="07779614" w14:textId="4D8855F0" w:rsidR="00BA626F" w:rsidRPr="001D766C" w:rsidRDefault="00F14261" w:rsidP="00BA626F">
            <w:pPr>
              <w:pStyle w:val="Checklisttabletext"/>
              <w:framePr w:hSpace="0" w:wrap="auto" w:hAnchor="text" w:yAlign="inline"/>
              <w:jc w:val="center"/>
              <w:rPr>
                <w:color w:val="auto"/>
              </w:rPr>
            </w:pPr>
            <w:r w:rsidRPr="001D766C">
              <w:rPr>
                <w:color w:val="auto"/>
              </w:rPr>
              <w:t>No</w:t>
            </w:r>
          </w:p>
        </w:tc>
        <w:tc>
          <w:tcPr>
            <w:tcW w:w="1440" w:type="dxa"/>
            <w:vAlign w:val="center"/>
          </w:tcPr>
          <w:p w14:paraId="11C51EE9" w14:textId="739AF49C" w:rsidR="00BA626F" w:rsidRPr="001D766C" w:rsidRDefault="00F14261" w:rsidP="00BA626F">
            <w:pPr>
              <w:pStyle w:val="Checklisttabletext"/>
              <w:framePr w:hSpace="0" w:wrap="auto" w:hAnchor="text" w:yAlign="inline"/>
              <w:jc w:val="center"/>
              <w:rPr>
                <w:color w:val="auto"/>
              </w:rPr>
            </w:pPr>
            <w:r w:rsidRPr="001D766C">
              <w:rPr>
                <w:color w:val="auto"/>
              </w:rPr>
              <w:t>Yes</w:t>
            </w:r>
          </w:p>
        </w:tc>
        <w:tc>
          <w:tcPr>
            <w:tcW w:w="1080" w:type="dxa"/>
            <w:vAlign w:val="center"/>
          </w:tcPr>
          <w:p w14:paraId="523F9979" w14:textId="11763987" w:rsidR="00BA626F" w:rsidRPr="001D766C" w:rsidRDefault="00F14261" w:rsidP="00BA626F">
            <w:pPr>
              <w:pStyle w:val="Checklisttabletext"/>
              <w:framePr w:hSpace="0" w:wrap="auto" w:hAnchor="text" w:yAlign="inline"/>
              <w:jc w:val="center"/>
              <w:rPr>
                <w:color w:val="auto"/>
              </w:rPr>
            </w:pPr>
            <w:r w:rsidRPr="001D766C">
              <w:rPr>
                <w:color w:val="auto"/>
              </w:rPr>
              <w:t>No</w:t>
            </w:r>
          </w:p>
        </w:tc>
      </w:tr>
    </w:tbl>
    <w:p w14:paraId="6B68A36B" w14:textId="23E4188B" w:rsidR="00685E6F" w:rsidRDefault="00685E6F" w:rsidP="00A873F2">
      <w:pPr>
        <w:pStyle w:val="BodyTextStacked"/>
        <w:rPr>
          <w:color w:val="0000FF"/>
        </w:rPr>
      </w:pPr>
    </w:p>
    <w:p w14:paraId="3BAD9B30" w14:textId="3D2292A5" w:rsidR="00267A4A" w:rsidRPr="00C07D0D" w:rsidRDefault="00267A4A" w:rsidP="001F1968">
      <w:pPr>
        <w:pStyle w:val="StyleBodyText-TECbtvvbodytext--proposalBTSD-bodyOutline-3"/>
      </w:pPr>
      <w:r>
        <w:t>A “Less Than Significant Impact” determination for sections a) and b) are based on the scope, description, and all locations of the proposed project and are discussed below.</w:t>
      </w:r>
    </w:p>
    <w:p w14:paraId="6DF97D98" w14:textId="77777777" w:rsidR="005C4371" w:rsidRPr="00B934C6" w:rsidRDefault="005C4371" w:rsidP="001F1968">
      <w:pPr>
        <w:pStyle w:val="StyleBodyText-TECbtvvbodytext--proposalBTSD-bodyOutline-3"/>
      </w:pPr>
    </w:p>
    <w:p w14:paraId="035C5E25" w14:textId="5E0F00E6" w:rsidR="00CD2CD8" w:rsidRPr="002B21CD" w:rsidRDefault="00CD2CD8" w:rsidP="005708DB">
      <w:pPr>
        <w:pStyle w:val="Heading3"/>
      </w:pPr>
      <w:r w:rsidRPr="002B21CD">
        <w:t>Climate Change</w:t>
      </w:r>
    </w:p>
    <w:p w14:paraId="3A632C2E" w14:textId="77777777" w:rsidR="00814AA2" w:rsidRDefault="00814AA2" w:rsidP="001D766C">
      <w:pPr>
        <w:pStyle w:val="BodyTextRed"/>
        <w:spacing w:after="0"/>
        <w:rPr>
          <w:szCs w:val="24"/>
        </w:rPr>
      </w:pPr>
    </w:p>
    <w:p w14:paraId="645CE343" w14:textId="7E7A718D" w:rsidR="005F7AB7" w:rsidRPr="00B81BD0" w:rsidRDefault="005F7AB7" w:rsidP="001D766C">
      <w:pPr>
        <w:pStyle w:val="BodyTextRed"/>
        <w:spacing w:after="0"/>
        <w:rPr>
          <w:szCs w:val="24"/>
        </w:rPr>
      </w:pPr>
      <w:r w:rsidRPr="00B81BD0">
        <w:rPr>
          <w:szCs w:val="24"/>
        </w:rPr>
        <w:t>Climate change refers to long-term changes in temperature, precipitation, wind patterns, and other elements of the earth's climate system. An ever-increasing body of scientific research attributes these climatological changes to greenhouse gas (GHG) emissions, particularly those generated from the production and use of fossil fuels.</w:t>
      </w:r>
    </w:p>
    <w:p w14:paraId="0E2FA9B8" w14:textId="77777777" w:rsidR="002805EB" w:rsidRDefault="002805EB" w:rsidP="001D766C">
      <w:pPr>
        <w:pStyle w:val="BodyTextRed"/>
        <w:spacing w:after="0"/>
        <w:rPr>
          <w:szCs w:val="24"/>
        </w:rPr>
      </w:pPr>
    </w:p>
    <w:p w14:paraId="5A876BA9" w14:textId="142C9A7F" w:rsidR="005F7AB7" w:rsidRPr="00B81BD0" w:rsidRDefault="005F7AB7" w:rsidP="001D766C">
      <w:pPr>
        <w:pStyle w:val="BodyTextRed"/>
        <w:spacing w:after="0"/>
        <w:rPr>
          <w:szCs w:val="24"/>
        </w:rPr>
      </w:pPr>
      <w:r w:rsidRPr="00B81BD0">
        <w:rPr>
          <w:szCs w:val="24"/>
        </w:rPr>
        <w:t>While climate change has been a concern for several decades, the establishment of the Intergovernmental Panel on Climate Change (IPCC) by the United Nations and World Meteorological Organization in 1988 led to increased efforts devoted to GHG emissions reduction and climate change research and policy. These efforts are primarily concerned with the emissions of GHGs generated by human activity, including carbon dioxide (CO</w:t>
      </w:r>
      <w:r w:rsidRPr="00B81BD0">
        <w:rPr>
          <w:szCs w:val="24"/>
          <w:vertAlign w:val="subscript"/>
        </w:rPr>
        <w:t>2</w:t>
      </w:r>
      <w:r w:rsidRPr="00B81BD0">
        <w:rPr>
          <w:szCs w:val="24"/>
        </w:rPr>
        <w:t>), methane (CH</w:t>
      </w:r>
      <w:r w:rsidRPr="00B81BD0">
        <w:rPr>
          <w:szCs w:val="24"/>
          <w:vertAlign w:val="subscript"/>
        </w:rPr>
        <w:t>4</w:t>
      </w:r>
      <w:r w:rsidRPr="00B81BD0">
        <w:rPr>
          <w:szCs w:val="24"/>
        </w:rPr>
        <w:t>), nitrous oxide (N</w:t>
      </w:r>
      <w:r w:rsidRPr="00B81BD0">
        <w:rPr>
          <w:szCs w:val="24"/>
          <w:vertAlign w:val="subscript"/>
        </w:rPr>
        <w:t>2</w:t>
      </w:r>
      <w:r w:rsidRPr="00B81BD0">
        <w:rPr>
          <w:szCs w:val="24"/>
        </w:rPr>
        <w:t>O), tetrafluoromethane, hexafluoroethane, sulfur hexafluoride (SF</w:t>
      </w:r>
      <w:r w:rsidRPr="00B81BD0">
        <w:rPr>
          <w:szCs w:val="24"/>
          <w:vertAlign w:val="subscript"/>
        </w:rPr>
        <w:t>6</w:t>
      </w:r>
      <w:r w:rsidRPr="00B81BD0">
        <w:rPr>
          <w:szCs w:val="24"/>
        </w:rPr>
        <w:t>), and various hydrofluorocarbons (HFCs). CO</w:t>
      </w:r>
      <w:r w:rsidRPr="00B81BD0">
        <w:rPr>
          <w:szCs w:val="24"/>
          <w:vertAlign w:val="subscript"/>
        </w:rPr>
        <w:t>2</w:t>
      </w:r>
      <w:r w:rsidRPr="00B81BD0">
        <w:rPr>
          <w:szCs w:val="24"/>
        </w:rPr>
        <w:t xml:space="preserve"> is the most abundant GHG; while it is a naturally occurring component of Earth’s atmosphere, fossil-fuel combustion is the main source of additional, human-generated CO</w:t>
      </w:r>
      <w:r w:rsidRPr="00B81BD0">
        <w:rPr>
          <w:szCs w:val="24"/>
          <w:vertAlign w:val="subscript"/>
        </w:rPr>
        <w:t>2</w:t>
      </w:r>
      <w:r w:rsidRPr="00B81BD0">
        <w:rPr>
          <w:szCs w:val="24"/>
        </w:rPr>
        <w:t>.</w:t>
      </w:r>
    </w:p>
    <w:p w14:paraId="19E4848C" w14:textId="77777777" w:rsidR="002805EB" w:rsidRDefault="002805EB" w:rsidP="001D766C">
      <w:pPr>
        <w:pStyle w:val="BodyTextRed"/>
        <w:spacing w:after="0"/>
        <w:rPr>
          <w:szCs w:val="24"/>
        </w:rPr>
      </w:pPr>
    </w:p>
    <w:p w14:paraId="550A1A18" w14:textId="6AB84A9E" w:rsidR="002805EB" w:rsidRDefault="005F7AB7" w:rsidP="001D766C">
      <w:pPr>
        <w:pStyle w:val="BodyTextRed"/>
        <w:spacing w:after="0"/>
        <w:rPr>
          <w:szCs w:val="24"/>
        </w:rPr>
      </w:pPr>
      <w:r w:rsidRPr="00B81BD0">
        <w:rPr>
          <w:szCs w:val="24"/>
        </w:rPr>
        <w:t xml:space="preserve">Two terms are typically used when discussing how we address the impacts of climate change: “greenhouse gas mitigation” and “adaptation.” Greenhouse gas mitigation covers the activities and policies aimed at reducing GHG emissions to limit or “mitigate” the impacts of climate change. Adaptation, on the other hand, is concerned with planning for and responding to impacts resulting from climate change (such as adjusting transportation design standards to withstand more intense storms and higher sea levels). This analysis </w:t>
      </w:r>
      <w:r w:rsidR="00F964D1">
        <w:rPr>
          <w:szCs w:val="24"/>
        </w:rPr>
        <w:t>would</w:t>
      </w:r>
      <w:r w:rsidR="00F964D1" w:rsidRPr="00B81BD0">
        <w:rPr>
          <w:szCs w:val="24"/>
        </w:rPr>
        <w:t xml:space="preserve"> </w:t>
      </w:r>
      <w:r w:rsidRPr="00B81BD0">
        <w:rPr>
          <w:szCs w:val="24"/>
        </w:rPr>
        <w:t>include a discussion of both.</w:t>
      </w:r>
    </w:p>
    <w:p w14:paraId="183A28EF" w14:textId="71D6B5D1" w:rsidR="005F7AB7" w:rsidRPr="00B81BD0" w:rsidRDefault="005F7AB7" w:rsidP="001D766C">
      <w:pPr>
        <w:pStyle w:val="BodyTextRed"/>
        <w:spacing w:after="0"/>
        <w:rPr>
          <w:szCs w:val="24"/>
        </w:rPr>
      </w:pPr>
      <w:r w:rsidRPr="00B81BD0">
        <w:rPr>
          <w:szCs w:val="24"/>
        </w:rPr>
        <w:t xml:space="preserve"> </w:t>
      </w:r>
    </w:p>
    <w:p w14:paraId="1260EECA" w14:textId="77777777" w:rsidR="00E26B6F" w:rsidRPr="002B21CD" w:rsidRDefault="00E26B6F" w:rsidP="005708DB">
      <w:pPr>
        <w:pStyle w:val="Heading4"/>
      </w:pPr>
      <w:r w:rsidRPr="002B21CD">
        <w:lastRenderedPageBreak/>
        <w:t>Regulatory Setting</w:t>
      </w:r>
    </w:p>
    <w:p w14:paraId="22A1253E" w14:textId="77777777" w:rsidR="002805EB" w:rsidRDefault="002805EB" w:rsidP="002805EB">
      <w:pPr>
        <w:pStyle w:val="BodyTextRed"/>
        <w:spacing w:after="0"/>
        <w:rPr>
          <w:szCs w:val="24"/>
        </w:rPr>
      </w:pPr>
    </w:p>
    <w:p w14:paraId="2BB56A97" w14:textId="08DD08A4" w:rsidR="00E12CFC" w:rsidRPr="00B81BD0" w:rsidRDefault="00E12CFC" w:rsidP="00267A4A">
      <w:pPr>
        <w:pStyle w:val="BodyTextRed"/>
        <w:spacing w:after="0"/>
        <w:rPr>
          <w:szCs w:val="24"/>
        </w:rPr>
      </w:pPr>
      <w:r w:rsidRPr="00B81BD0">
        <w:rPr>
          <w:szCs w:val="24"/>
        </w:rPr>
        <w:t xml:space="preserve">This section outlines federal and state efforts to comprehensively reduce </w:t>
      </w:r>
      <w:r w:rsidR="003E06A9" w:rsidRPr="00B81BD0">
        <w:rPr>
          <w:szCs w:val="24"/>
        </w:rPr>
        <w:t xml:space="preserve">greenhouse gas </w:t>
      </w:r>
      <w:r w:rsidRPr="00B81BD0">
        <w:rPr>
          <w:szCs w:val="24"/>
        </w:rPr>
        <w:t>emissions from transportation sources.</w:t>
      </w:r>
    </w:p>
    <w:p w14:paraId="57EF1347" w14:textId="77777777" w:rsidR="00267A4A" w:rsidRDefault="00267A4A" w:rsidP="00C07D0D">
      <w:pPr>
        <w:pStyle w:val="BodyTextRed"/>
        <w:spacing w:after="0"/>
        <w:rPr>
          <w:b/>
          <w:bCs/>
          <w:szCs w:val="24"/>
        </w:rPr>
      </w:pPr>
    </w:p>
    <w:p w14:paraId="0E212085" w14:textId="67D0FFB8" w:rsidR="00D2741A" w:rsidRPr="00D2741A" w:rsidRDefault="00D2741A" w:rsidP="005708DB">
      <w:pPr>
        <w:pStyle w:val="Heading5"/>
      </w:pPr>
      <w:r w:rsidRPr="00D2741A">
        <w:t>Federal</w:t>
      </w:r>
    </w:p>
    <w:p w14:paraId="68630CD1" w14:textId="77777777" w:rsidR="00267A4A" w:rsidRDefault="00267A4A" w:rsidP="00C07D0D">
      <w:pPr>
        <w:pStyle w:val="BodyTextRed"/>
        <w:spacing w:after="0"/>
        <w:rPr>
          <w:szCs w:val="24"/>
        </w:rPr>
      </w:pPr>
    </w:p>
    <w:p w14:paraId="4C753AA7" w14:textId="2F5EF17D" w:rsidR="005F7AB7" w:rsidRPr="00B81BD0" w:rsidRDefault="005F7AB7" w:rsidP="00C07D0D">
      <w:pPr>
        <w:pStyle w:val="BodyTextRed"/>
        <w:spacing w:after="0"/>
        <w:rPr>
          <w:szCs w:val="24"/>
        </w:rPr>
      </w:pPr>
      <w:r w:rsidRPr="00B81BD0">
        <w:rPr>
          <w:szCs w:val="24"/>
        </w:rPr>
        <w:t xml:space="preserve">To date, no national standards have been established for nationwide mobile-source GHG reduction targets, nor have any regulations or legislation been enacted specifically to address climate change and GHG emissions reduction at the project level. </w:t>
      </w:r>
    </w:p>
    <w:p w14:paraId="0CFE31C2" w14:textId="77777777" w:rsidR="00267A4A" w:rsidRDefault="00267A4A" w:rsidP="00C07D0D">
      <w:pPr>
        <w:pStyle w:val="BodyTextRed"/>
        <w:spacing w:after="0"/>
        <w:rPr>
          <w:szCs w:val="24"/>
        </w:rPr>
      </w:pPr>
    </w:p>
    <w:p w14:paraId="6670FDC2" w14:textId="77777777" w:rsidR="00267A4A" w:rsidRDefault="005F7AB7" w:rsidP="00267A4A">
      <w:pPr>
        <w:pStyle w:val="BodyTextRed"/>
        <w:spacing w:after="0"/>
        <w:rPr>
          <w:szCs w:val="24"/>
        </w:rPr>
      </w:pPr>
      <w:r w:rsidRPr="00B81BD0">
        <w:rPr>
          <w:szCs w:val="24"/>
        </w:rPr>
        <w:t>The National Environmental Policy Act (NEPA) (42 United States Code [USC] Part 4332) requires federal agencies to assess the environmental effects of their proposed actions prior to making a decision on the action or project.</w:t>
      </w:r>
    </w:p>
    <w:p w14:paraId="48580384" w14:textId="2B07D487" w:rsidR="005F7AB7" w:rsidRPr="00B81BD0" w:rsidRDefault="005F7AB7" w:rsidP="00C07D0D">
      <w:pPr>
        <w:pStyle w:val="BodyTextRed"/>
        <w:spacing w:after="0"/>
        <w:rPr>
          <w:szCs w:val="24"/>
        </w:rPr>
      </w:pPr>
      <w:r w:rsidRPr="00B81BD0">
        <w:rPr>
          <w:szCs w:val="24"/>
        </w:rPr>
        <w:t xml:space="preserve"> </w:t>
      </w:r>
    </w:p>
    <w:p w14:paraId="1CCB5CB5" w14:textId="77777777" w:rsidR="00267A4A" w:rsidRDefault="005F7AB7" w:rsidP="00267A4A">
      <w:pPr>
        <w:pStyle w:val="BodyTextRed"/>
        <w:spacing w:after="0"/>
        <w:rPr>
          <w:szCs w:val="24"/>
        </w:rPr>
      </w:pPr>
      <w:r w:rsidRPr="00B81BD0">
        <w:rPr>
          <w:szCs w:val="24"/>
        </w:rPr>
        <w:t xml:space="preserve">The Federal Highway Administration (FHWA) recognizes the threats that extreme weather, sea-level change, and other changes in environmental conditions pose to valuable transportation infrastructure and those who depend on it. FHWA therefore supports a sustainability approach that assesses vulnerability to climate risks and incorporates resilience into planning, asset management, project development and design, and operations and maintenance practices </w:t>
      </w:r>
      <w:bookmarkStart w:id="79" w:name="_Hlk17280066"/>
      <w:r w:rsidRPr="00B81BD0">
        <w:rPr>
          <w:szCs w:val="24"/>
        </w:rPr>
        <w:t>(FHWA 2019)</w:t>
      </w:r>
      <w:bookmarkEnd w:id="79"/>
      <w:r w:rsidRPr="00B81BD0">
        <w:rPr>
          <w:szCs w:val="24"/>
        </w:rPr>
        <w:t>. This approach encourages planning for sustainable highways by addressing climate risks while balancing environmental, economic, and social values</w:t>
      </w:r>
      <w:r w:rsidR="00A93BF1" w:rsidRPr="00B81BD0">
        <w:rPr>
          <w:szCs w:val="24"/>
        </w:rPr>
        <w:t>— “</w:t>
      </w:r>
      <w:r w:rsidRPr="00B81BD0">
        <w:rPr>
          <w:szCs w:val="24"/>
        </w:rPr>
        <w:t>the triple bottom line of sustainability” (FHWA n.d.). Program and project elements that foster sustainability and resilience also support economic vitality and global efficiency, increase safety and mobility, enhance the environment, promote energy conservation, and improve the quality of life.</w:t>
      </w:r>
    </w:p>
    <w:p w14:paraId="738BB98A" w14:textId="27059900" w:rsidR="005F7AB7" w:rsidRPr="00B81BD0" w:rsidRDefault="005F7AB7" w:rsidP="00C07D0D">
      <w:pPr>
        <w:pStyle w:val="BodyTextRed"/>
        <w:spacing w:after="0"/>
        <w:rPr>
          <w:szCs w:val="24"/>
        </w:rPr>
      </w:pPr>
      <w:r w:rsidRPr="00B81BD0">
        <w:rPr>
          <w:szCs w:val="24"/>
        </w:rPr>
        <w:t xml:space="preserve"> </w:t>
      </w:r>
    </w:p>
    <w:p w14:paraId="5259D420" w14:textId="77777777" w:rsidR="005F7AB7" w:rsidRPr="00B81BD0" w:rsidRDefault="005F7AB7" w:rsidP="005F7AB7">
      <w:pPr>
        <w:pStyle w:val="BodyTextRed"/>
        <w:rPr>
          <w:szCs w:val="24"/>
        </w:rPr>
      </w:pPr>
      <w:r w:rsidRPr="00B81BD0">
        <w:rPr>
          <w:szCs w:val="24"/>
        </w:rPr>
        <w:t xml:space="preserve">Various efforts have been promulgated at the federal level to improve fuel economy and energy efficiency to address climate change and its associated effects. The most important of these was the Energy Policy and Conservation Act of 1975 (42 USC Section 6201) and Corporate Average Fuel Economy (CAFE) Standards. This act establishes fuel economy standards for on-road motor vehicles sold in the United States. Compliance with federal fuel economy standards is determined through the CAFE program based on each manufacturer’s average fuel economy for the portion of its vehicles produced for sale in the United States. </w:t>
      </w:r>
    </w:p>
    <w:p w14:paraId="5B2BA62A" w14:textId="63EE7C1F" w:rsidR="005F7AB7" w:rsidRPr="00B81BD0" w:rsidRDefault="005F7AB7" w:rsidP="005F7AB7">
      <w:pPr>
        <w:pStyle w:val="BodyTextRed"/>
        <w:rPr>
          <w:szCs w:val="24"/>
        </w:rPr>
      </w:pPr>
      <w:r w:rsidRPr="00B81BD0">
        <w:rPr>
          <w:szCs w:val="24"/>
        </w:rPr>
        <w:t>Energy Policy Act of 2005, 109th Congress H.R.6 (2005–2006): This act sets forth an energy research and development program covering: (1) energy efficiency; (2) renewable energy; (3) oil and gas; (4) coal; (5) the establishment of the Office of Indian Energy Policy and Programs within the Department of Energy; (6) nuclear matters and security; (7) vehicles and motor fuels, including ethanol; (8) hydrogen; (9) electricity; (10) energy tax incentives; (11) hydropower and geothermal energy; and (12) climate change technology.</w:t>
      </w:r>
    </w:p>
    <w:p w14:paraId="34929198" w14:textId="77777777" w:rsidR="005F7AB7" w:rsidRPr="00B81BD0" w:rsidRDefault="005F7AB7" w:rsidP="005F7AB7">
      <w:pPr>
        <w:pStyle w:val="BodyTextRed"/>
        <w:rPr>
          <w:szCs w:val="24"/>
        </w:rPr>
      </w:pPr>
      <w:r w:rsidRPr="00B81BD0">
        <w:rPr>
          <w:szCs w:val="24"/>
        </w:rPr>
        <w:t xml:space="preserve">The U.S. EPA in conjunction with the National Highway Traffic Safety Administration (NHTSA) is responsible for setting GHG emission standards for new cars and light-duty </w:t>
      </w:r>
      <w:r w:rsidRPr="00B81BD0">
        <w:rPr>
          <w:szCs w:val="24"/>
        </w:rPr>
        <w:lastRenderedPageBreak/>
        <w:t>vehicles to significantly increase the fuel economy of all new passenger cars and light trucks sold in the United States. Fuel efficiency standards directly influence GHG emissions.</w:t>
      </w:r>
    </w:p>
    <w:p w14:paraId="706A5194" w14:textId="77777777" w:rsidR="00D2741A" w:rsidRPr="00D2741A" w:rsidRDefault="00D2741A" w:rsidP="005708DB">
      <w:pPr>
        <w:pStyle w:val="Heading5"/>
      </w:pPr>
      <w:r w:rsidRPr="00D2741A">
        <w:t>State</w:t>
      </w:r>
    </w:p>
    <w:p w14:paraId="3F89E582" w14:textId="77777777" w:rsidR="00560570" w:rsidRDefault="00560570" w:rsidP="00C70741">
      <w:pPr>
        <w:pStyle w:val="BodyTextRed"/>
        <w:spacing w:after="0"/>
        <w:rPr>
          <w:szCs w:val="24"/>
        </w:rPr>
      </w:pPr>
    </w:p>
    <w:p w14:paraId="1F050A17" w14:textId="561A06F6" w:rsidR="005F7AB7" w:rsidRPr="00B81BD0" w:rsidRDefault="005F7AB7" w:rsidP="00C70741">
      <w:pPr>
        <w:pStyle w:val="BodyTextRed"/>
        <w:spacing w:after="0"/>
        <w:rPr>
          <w:szCs w:val="24"/>
        </w:rPr>
      </w:pPr>
      <w:r w:rsidRPr="00B81BD0">
        <w:rPr>
          <w:szCs w:val="24"/>
        </w:rPr>
        <w:t>California has been innovative and proactive in addressing GHG emissions and climate change by passing multiple Senate and Assembly bills and executive orders (EOs) including, but not limited to, the following:</w:t>
      </w:r>
    </w:p>
    <w:p w14:paraId="1F60D4A5" w14:textId="77777777" w:rsidR="005F7AB7" w:rsidRPr="00B81BD0" w:rsidRDefault="005F7AB7" w:rsidP="005F7AB7">
      <w:pPr>
        <w:pStyle w:val="BodyTextRed"/>
        <w:rPr>
          <w:szCs w:val="24"/>
        </w:rPr>
      </w:pPr>
      <w:r w:rsidRPr="00B81BD0">
        <w:rPr>
          <w:szCs w:val="24"/>
        </w:rPr>
        <w:t>EO S-3-05 (June 1, 2005): The goal of this EO is to reduce California’s GHG emissions to: (1) year 2000 levels by 2010, (2) year 1990 levels by 2020, and (3) 80 percent below year 1990 levels by 2050. This goal was further reinforced with the passage of Assembly Bill (AB) 32 in 2006 and Senate Bill (SB) 32 in 2016.</w:t>
      </w:r>
    </w:p>
    <w:p w14:paraId="60CA91EF" w14:textId="04D7C007" w:rsidR="005F7AB7" w:rsidRPr="00B81BD0" w:rsidRDefault="005F7AB7" w:rsidP="005F7AB7">
      <w:pPr>
        <w:pStyle w:val="BodyTextRed"/>
        <w:rPr>
          <w:szCs w:val="24"/>
        </w:rPr>
      </w:pPr>
      <w:r w:rsidRPr="00B81BD0">
        <w:rPr>
          <w:szCs w:val="24"/>
        </w:rPr>
        <w:t xml:space="preserve">Assembly Bill (AB) 32, Chapter 488, 2006, </w:t>
      </w:r>
      <w:proofErr w:type="spellStart"/>
      <w:r w:rsidRPr="00B81BD0">
        <w:rPr>
          <w:szCs w:val="24"/>
        </w:rPr>
        <w:t>Núñez</w:t>
      </w:r>
      <w:proofErr w:type="spellEnd"/>
      <w:r w:rsidRPr="00B81BD0">
        <w:rPr>
          <w:szCs w:val="24"/>
        </w:rPr>
        <w:t xml:space="preserve"> and </w:t>
      </w:r>
      <w:proofErr w:type="spellStart"/>
      <w:r w:rsidRPr="00B81BD0">
        <w:rPr>
          <w:szCs w:val="24"/>
        </w:rPr>
        <w:t>Pavley</w:t>
      </w:r>
      <w:proofErr w:type="spellEnd"/>
      <w:r w:rsidRPr="00B81BD0">
        <w:rPr>
          <w:szCs w:val="24"/>
        </w:rPr>
        <w:t>, The Global Warming Solutions Act of 2006: AB 32 codified the 2020 GHG emissions reduction goals outlined in EO S-3-05, while further mandating that the California Air Resources Board (ARB) create a scoping plan and implement rules to achieve “real, quantifiable, cost-effective reductions of greenhouse gases.” The Legislature also intended that the statewide GHG emissions limit continue in existence and be used to maintain and continue reductions in emissions of GHGs beyond 2020 (Health and Safety Code [H&amp;SC] Section 38551(b)). The law requires ARB to adopt rules and regulations in an open public process to achieve the maximum technologically feasible and cost-effective GHG reductions.</w:t>
      </w:r>
    </w:p>
    <w:p w14:paraId="564D6F6A" w14:textId="77777777" w:rsidR="005F7AB7" w:rsidRPr="00B81BD0" w:rsidRDefault="005F7AB7" w:rsidP="005F7AB7">
      <w:pPr>
        <w:pStyle w:val="BodyTextRed"/>
        <w:rPr>
          <w:szCs w:val="24"/>
        </w:rPr>
      </w:pPr>
      <w:r w:rsidRPr="00B81BD0">
        <w:rPr>
          <w:szCs w:val="24"/>
        </w:rPr>
        <w:t>EO S-01-07 (January 18, 2007): This order sets forth the low carbon fuel standard (LCFS) for California. Under this EO, the carbon intensity of California’s transportation fuels is to be reduced by at least 10 percent by the year 2020. ARB re-adopted the LCFS regulation in September 2015, and the changes went into effect on January 1, 2016. The program establishes a strong framework to promote the low-carbon fuel adoption necessary to achieve the governor's 2030 and 2050 GHG reduction goals.</w:t>
      </w:r>
    </w:p>
    <w:p w14:paraId="73B81D6E" w14:textId="3B13765A" w:rsidR="005F7AB7" w:rsidRPr="00B81BD0" w:rsidRDefault="005F7AB7" w:rsidP="005F7AB7">
      <w:pPr>
        <w:pStyle w:val="BodyTextRed"/>
        <w:rPr>
          <w:szCs w:val="24"/>
        </w:rPr>
      </w:pPr>
      <w:r w:rsidRPr="00B81BD0">
        <w:rPr>
          <w:szCs w:val="24"/>
        </w:rPr>
        <w:t xml:space="preserve">Senate Bill (SB) 375, Chapter 728, 2008, Sustainable Communities and Climate Protection: This bill requires ARB to set regional emissions reduction targets for passenger vehicles. The Metropolitan Planning Organization (MPO) for each region must then develop a "Sustainable Communities Strategy" (SCS) that integrates transportation, land-use, and housing policies to plan how it </w:t>
      </w:r>
      <w:r w:rsidR="00F964D1">
        <w:rPr>
          <w:szCs w:val="24"/>
        </w:rPr>
        <w:t>would</w:t>
      </w:r>
      <w:r w:rsidR="00F964D1" w:rsidRPr="00B81BD0">
        <w:rPr>
          <w:szCs w:val="24"/>
        </w:rPr>
        <w:t xml:space="preserve"> </w:t>
      </w:r>
      <w:r w:rsidRPr="00B81BD0">
        <w:rPr>
          <w:szCs w:val="24"/>
        </w:rPr>
        <w:t>achieve the emissions target for its region.</w:t>
      </w:r>
    </w:p>
    <w:p w14:paraId="794E02B0" w14:textId="77777777" w:rsidR="005F7AB7" w:rsidRPr="00B81BD0" w:rsidRDefault="005F7AB7" w:rsidP="005F7AB7">
      <w:pPr>
        <w:pStyle w:val="BodyTextRed"/>
        <w:rPr>
          <w:szCs w:val="24"/>
        </w:rPr>
      </w:pPr>
      <w:r w:rsidRPr="00B81BD0">
        <w:rPr>
          <w:szCs w:val="24"/>
        </w:rPr>
        <w:t>SB 391, Chapter 585, 2009, California Transportation Plan: This bill requires the State’s long-range transportation plan to identify strategies to address California’s climate change goals under AB 32.</w:t>
      </w:r>
    </w:p>
    <w:p w14:paraId="40CA1259" w14:textId="77777777" w:rsidR="005F7AB7" w:rsidRPr="00B81BD0" w:rsidRDefault="005F7AB7" w:rsidP="005F7AB7">
      <w:pPr>
        <w:pStyle w:val="BodyTextRed"/>
        <w:rPr>
          <w:szCs w:val="24"/>
        </w:rPr>
      </w:pPr>
      <w:r w:rsidRPr="00B81BD0">
        <w:rPr>
          <w:szCs w:val="24"/>
        </w:rPr>
        <w:t>EO B-16-12 (March 2012) orders State entities under the direction of the Governor, including ARB, the California Energy Commission, and the Public Utilities Commission, to support the rapid commercialization of zero-emission vehicles. It directs these entities to achieve various benchmarks related to zero-emission vehicles.</w:t>
      </w:r>
    </w:p>
    <w:p w14:paraId="232EB647" w14:textId="488A8331" w:rsidR="005F7AB7" w:rsidRPr="00B81BD0" w:rsidRDefault="005F7AB7" w:rsidP="005F7AB7">
      <w:pPr>
        <w:pStyle w:val="BodyTextRed"/>
        <w:rPr>
          <w:szCs w:val="24"/>
        </w:rPr>
      </w:pPr>
      <w:r w:rsidRPr="00B81BD0">
        <w:rPr>
          <w:szCs w:val="24"/>
        </w:rPr>
        <w:lastRenderedPageBreak/>
        <w:t>EO B-30-15 (April 2015) establishes an interim statewide GHG emission reduction target of 40 percent below 1990 levels by 2030 to ensure California meets its target of reducing GHG emissions to 80 percent below 1990 levels by 2050. It further orders all state agencies with jurisdiction over sources of GHG emissions to implement measures, pursuant to statutory authority, to achieve reductions of GHG emissions to meet the 2030 and 2050 GHG emissions</w:t>
      </w:r>
      <w:r w:rsidRPr="007A0EE0">
        <w:rPr>
          <w:rFonts w:ascii="Times New Roman" w:hAnsi="Times New Roman" w:cs="Times New Roman"/>
          <w:szCs w:val="24"/>
        </w:rPr>
        <w:t xml:space="preserve"> </w:t>
      </w:r>
      <w:r w:rsidRPr="00B81BD0">
        <w:rPr>
          <w:szCs w:val="24"/>
        </w:rPr>
        <w:t>reductions targets. It also directs ARB to update the Climate Change Scoping Plan to express the 2030 target in terms of million metric tons of carbon dioxide equivalent (MMTCO2e). Finally, it requires the Natural Resources Agency to update the state’s climate adaptation strategy, Safeguarding California, every 3 years, and to ensure that its provisions are fully implemented.</w:t>
      </w:r>
    </w:p>
    <w:p w14:paraId="52138261" w14:textId="77777777" w:rsidR="005F7AB7" w:rsidRPr="00B81BD0" w:rsidRDefault="005F7AB7" w:rsidP="005F7AB7">
      <w:pPr>
        <w:pStyle w:val="BodyTextRed"/>
        <w:rPr>
          <w:szCs w:val="24"/>
        </w:rPr>
      </w:pPr>
      <w:r w:rsidRPr="00B81BD0">
        <w:rPr>
          <w:szCs w:val="24"/>
        </w:rPr>
        <w:t>SB 32, Chapter 249, 2016, codifies the GHG reduction targets established in EO B-30-15 to achieve a mid-range goal of 40 percent below 1990 levels by 2030.</w:t>
      </w:r>
    </w:p>
    <w:p w14:paraId="517DB31B" w14:textId="77777777" w:rsidR="005F7AB7" w:rsidRPr="00B81BD0" w:rsidRDefault="005F7AB7" w:rsidP="005F7AB7">
      <w:pPr>
        <w:pStyle w:val="BodyTextRed"/>
        <w:rPr>
          <w:szCs w:val="24"/>
        </w:rPr>
      </w:pPr>
      <w:r w:rsidRPr="00B81BD0">
        <w:rPr>
          <w:szCs w:val="24"/>
        </w:rPr>
        <w:t>SB 1386, Chapter 545, 2016, declared “it to be the policy of the state that the protection and management of natural and working lands … is an important strategy in meeting the state’s greenhouse gas reduction goals, and would require all state agencies, departments, boards, and commissions to consider this policy when revising, adopting, or establishing policies, regulations, expenditures, or grant criteria relating to the protection and management of natural and working lands.”</w:t>
      </w:r>
    </w:p>
    <w:p w14:paraId="5E4CF3EA" w14:textId="77777777" w:rsidR="005F7AB7" w:rsidRPr="00B81BD0" w:rsidRDefault="005F7AB7" w:rsidP="005F7AB7">
      <w:pPr>
        <w:pStyle w:val="BodyTextRed"/>
        <w:rPr>
          <w:szCs w:val="24"/>
        </w:rPr>
      </w:pPr>
      <w:r w:rsidRPr="00B81BD0">
        <w:rPr>
          <w:szCs w:val="24"/>
        </w:rPr>
        <w:t>AB 134, Chapter 254, 2017, allocates Greenhouse Gas Reduction Funds and other sources to various clean vehicle programs, demonstration/pilot projects, clean vehicle rebates and projects, and other emissions-reduction programs statewide.</w:t>
      </w:r>
    </w:p>
    <w:p w14:paraId="4936416F" w14:textId="0D659E7B" w:rsidR="005F7AB7" w:rsidRPr="00B81BD0" w:rsidRDefault="005F7AB7" w:rsidP="005F7AB7">
      <w:pPr>
        <w:pStyle w:val="BodyTextRed"/>
        <w:rPr>
          <w:szCs w:val="24"/>
        </w:rPr>
      </w:pPr>
      <w:r w:rsidRPr="00B81BD0">
        <w:rPr>
          <w:szCs w:val="24"/>
        </w:rPr>
        <w:t xml:space="preserve">SB 743, Chapter 386 (September 2013): This bill changes the metric of consideration for transportation impacts pursuant to CEQA from a focus on automobile delay to alternative methods focused on vehicle miles traveled, to promote the state’s goals of reducing greenhouse gas emissions and traffic related air pollution and promoting multimodal transportation while balancing the needs of congestion management and safety. </w:t>
      </w:r>
    </w:p>
    <w:p w14:paraId="6202744C" w14:textId="66BFAFC7" w:rsidR="00E102C2" w:rsidRDefault="005F7AB7" w:rsidP="005F7AB7">
      <w:pPr>
        <w:pStyle w:val="BodyTextRed"/>
        <w:rPr>
          <w:szCs w:val="24"/>
        </w:rPr>
      </w:pPr>
      <w:r w:rsidRPr="00B81BD0">
        <w:rPr>
          <w:szCs w:val="24"/>
        </w:rPr>
        <w:t>SB 150, Chapter 150, 2017, Regional Transportation Plans: This bill requires ARB to prepare a report that assesses progress made by each metropolitan planning organization in meeting their established regional greenhouse gas emission reduction targets.</w:t>
      </w:r>
    </w:p>
    <w:p w14:paraId="5B4BEE82" w14:textId="2FC2DF6F" w:rsidR="005F7AB7" w:rsidRPr="00B81BD0" w:rsidRDefault="005F7AB7" w:rsidP="005F7AB7">
      <w:pPr>
        <w:pStyle w:val="BodyTextRed"/>
        <w:rPr>
          <w:szCs w:val="24"/>
        </w:rPr>
      </w:pPr>
      <w:r w:rsidRPr="00B81BD0">
        <w:rPr>
          <w:szCs w:val="24"/>
        </w:rPr>
        <w:t>EO B-55-18 (September 2018) sets a new statewide goal to achieve and maintain carbon neutrality no later than 2045. This goal is in addition to existing statewide targets of reducing GHG emissions.</w:t>
      </w:r>
    </w:p>
    <w:p w14:paraId="0B09E704" w14:textId="0E7D8743" w:rsidR="005F7AB7" w:rsidRPr="00B81BD0" w:rsidRDefault="005F7AB7" w:rsidP="00B934C6">
      <w:pPr>
        <w:pStyle w:val="BodyTextRed"/>
        <w:spacing w:after="0"/>
        <w:rPr>
          <w:szCs w:val="24"/>
        </w:rPr>
      </w:pPr>
      <w:r w:rsidRPr="00B81BD0">
        <w:rPr>
          <w:szCs w:val="24"/>
        </w:rPr>
        <w:t xml:space="preserve">EO N-19-19 (September 2019) advances California’s climate goals in part by directing the California State Transportation Agency to leverage annual transportation spending to reverse the trend of increased fuel consumption and reduce GHG emissions from the transportation sector. It orders a focus on transportation investments near housing, managing congestion, and encouraging alternatives to driving. This EO also directs ARB to encourage automakers to produce more clean vehicles, formulate ways to help </w:t>
      </w:r>
      <w:r w:rsidRPr="00B81BD0">
        <w:rPr>
          <w:szCs w:val="24"/>
        </w:rPr>
        <w:lastRenderedPageBreak/>
        <w:t>Californians purchase them</w:t>
      </w:r>
      <w:r w:rsidR="00636F37">
        <w:rPr>
          <w:szCs w:val="24"/>
        </w:rPr>
        <w:t xml:space="preserve"> </w:t>
      </w:r>
      <w:r w:rsidRPr="00B81BD0">
        <w:rPr>
          <w:szCs w:val="24"/>
        </w:rPr>
        <w:t>and propose strategies to increase demand for zero-emission vehicles.</w:t>
      </w:r>
    </w:p>
    <w:p w14:paraId="4BB3BF50" w14:textId="77777777" w:rsidR="00F560E8" w:rsidRPr="00B934C6" w:rsidRDefault="00F560E8" w:rsidP="001F1968">
      <w:pPr>
        <w:pStyle w:val="StyleBodyText-TECbtvvbodytext--proposalBTSD-bodyOutline-3"/>
      </w:pPr>
    </w:p>
    <w:p w14:paraId="342FCCDD" w14:textId="4DF52ED4" w:rsidR="00867B15" w:rsidRPr="002B21CD" w:rsidRDefault="00867B15" w:rsidP="005708DB">
      <w:pPr>
        <w:pStyle w:val="Heading4"/>
      </w:pPr>
      <w:r w:rsidRPr="002B21CD">
        <w:t>Environmental Setting</w:t>
      </w:r>
    </w:p>
    <w:p w14:paraId="7989A530" w14:textId="77777777" w:rsidR="002805EB" w:rsidRDefault="002805EB" w:rsidP="001D766C">
      <w:pPr>
        <w:pStyle w:val="BodyTextViolet"/>
        <w:spacing w:after="0"/>
        <w:rPr>
          <w:color w:val="auto"/>
        </w:rPr>
      </w:pPr>
    </w:p>
    <w:p w14:paraId="0140DB9D" w14:textId="4E0E2E93" w:rsidR="005F7AB7" w:rsidRDefault="005F7AB7" w:rsidP="001D766C">
      <w:pPr>
        <w:pStyle w:val="BodyTextViolet"/>
        <w:spacing w:after="0"/>
        <w:rPr>
          <w:color w:val="auto"/>
          <w:sz w:val="24"/>
          <w:szCs w:val="24"/>
        </w:rPr>
      </w:pPr>
      <w:r w:rsidRPr="00C66897">
        <w:rPr>
          <w:color w:val="auto"/>
          <w:sz w:val="24"/>
          <w:szCs w:val="24"/>
        </w:rPr>
        <w:t xml:space="preserve">The proposed project is </w:t>
      </w:r>
      <w:r w:rsidR="00F010F8" w:rsidRPr="00C66897">
        <w:rPr>
          <w:color w:val="auto"/>
          <w:sz w:val="24"/>
          <w:szCs w:val="24"/>
        </w:rPr>
        <w:t>along Interstate 5</w:t>
      </w:r>
      <w:r w:rsidRPr="00C66897">
        <w:rPr>
          <w:color w:val="auto"/>
          <w:sz w:val="24"/>
          <w:szCs w:val="24"/>
        </w:rPr>
        <w:t xml:space="preserve">, with a primarily </w:t>
      </w:r>
      <w:r w:rsidR="00F010F8" w:rsidRPr="00C66897">
        <w:rPr>
          <w:color w:val="auto"/>
          <w:sz w:val="24"/>
          <w:szCs w:val="24"/>
        </w:rPr>
        <w:t>natural resources</w:t>
      </w:r>
      <w:r w:rsidRPr="00C66897">
        <w:rPr>
          <w:color w:val="auto"/>
          <w:sz w:val="24"/>
          <w:szCs w:val="24"/>
        </w:rPr>
        <w:t xml:space="preserve"> based agricultural and tourism economy. </w:t>
      </w:r>
      <w:r w:rsidR="00F010F8" w:rsidRPr="00C66897">
        <w:rPr>
          <w:color w:val="auto"/>
          <w:sz w:val="24"/>
          <w:szCs w:val="24"/>
        </w:rPr>
        <w:t>Interstate 5</w:t>
      </w:r>
      <w:r w:rsidRPr="00C66897">
        <w:rPr>
          <w:color w:val="auto"/>
          <w:sz w:val="24"/>
          <w:szCs w:val="24"/>
        </w:rPr>
        <w:t xml:space="preserve"> </w:t>
      </w:r>
      <w:r w:rsidR="00843637">
        <w:rPr>
          <w:color w:val="auto"/>
          <w:sz w:val="24"/>
          <w:szCs w:val="24"/>
        </w:rPr>
        <w:t xml:space="preserve">is </w:t>
      </w:r>
      <w:r w:rsidRPr="00C66897">
        <w:rPr>
          <w:color w:val="auto"/>
          <w:sz w:val="24"/>
          <w:szCs w:val="24"/>
        </w:rPr>
        <w:t>the main transportation route to and through the area for both passenger and commercial vehicles. The nearest alternate route is SR-</w:t>
      </w:r>
      <w:r w:rsidR="00F010F8" w:rsidRPr="00C66897">
        <w:rPr>
          <w:color w:val="auto"/>
          <w:sz w:val="24"/>
          <w:szCs w:val="24"/>
        </w:rPr>
        <w:t>45</w:t>
      </w:r>
      <w:r w:rsidRPr="00C66897">
        <w:rPr>
          <w:color w:val="auto"/>
          <w:sz w:val="24"/>
          <w:szCs w:val="24"/>
        </w:rPr>
        <w:t xml:space="preserve">, </w:t>
      </w:r>
      <w:r w:rsidR="00F010F8" w:rsidRPr="00C66897">
        <w:rPr>
          <w:color w:val="auto"/>
          <w:sz w:val="24"/>
          <w:szCs w:val="24"/>
        </w:rPr>
        <w:t>fifteen</w:t>
      </w:r>
      <w:r w:rsidRPr="00C66897">
        <w:rPr>
          <w:color w:val="auto"/>
          <w:sz w:val="24"/>
          <w:szCs w:val="24"/>
        </w:rPr>
        <w:t xml:space="preserve"> miles to the east.</w:t>
      </w:r>
      <w:bookmarkStart w:id="80" w:name="_Hlk9499926"/>
      <w:r w:rsidRPr="00C66897">
        <w:rPr>
          <w:color w:val="auto"/>
          <w:sz w:val="24"/>
          <w:szCs w:val="24"/>
        </w:rPr>
        <w:t xml:space="preserve"> </w:t>
      </w:r>
      <w:r w:rsidR="00336E5B">
        <w:rPr>
          <w:color w:val="auto"/>
          <w:sz w:val="24"/>
          <w:szCs w:val="24"/>
        </w:rPr>
        <w:t xml:space="preserve">The Colusa County Regional Transportation Plan guides transportation development in Colusa County. </w:t>
      </w:r>
      <w:r w:rsidR="00A4311E">
        <w:rPr>
          <w:color w:val="auto"/>
          <w:sz w:val="24"/>
          <w:szCs w:val="24"/>
        </w:rPr>
        <w:t>Yolo County is a member of the Sacramento Area Council of Governments</w:t>
      </w:r>
      <w:r w:rsidR="001F598B">
        <w:rPr>
          <w:color w:val="auto"/>
          <w:sz w:val="24"/>
          <w:szCs w:val="24"/>
        </w:rPr>
        <w:t xml:space="preserve"> (SACOG). SACO</w:t>
      </w:r>
      <w:r w:rsidR="000B6C14">
        <w:rPr>
          <w:color w:val="auto"/>
          <w:sz w:val="24"/>
          <w:szCs w:val="24"/>
        </w:rPr>
        <w:t>G</w:t>
      </w:r>
      <w:r w:rsidR="001F598B">
        <w:rPr>
          <w:color w:val="auto"/>
          <w:sz w:val="24"/>
          <w:szCs w:val="24"/>
        </w:rPr>
        <w:t>’s</w:t>
      </w:r>
      <w:r w:rsidR="00F46C8B">
        <w:rPr>
          <w:color w:val="auto"/>
          <w:sz w:val="24"/>
          <w:szCs w:val="24"/>
        </w:rPr>
        <w:t xml:space="preserve"> </w:t>
      </w:r>
      <w:r w:rsidR="00CC5C07">
        <w:rPr>
          <w:color w:val="auto"/>
          <w:sz w:val="24"/>
          <w:szCs w:val="24"/>
        </w:rPr>
        <w:t>Metropolitan</w:t>
      </w:r>
      <w:r w:rsidR="00F46C8B">
        <w:rPr>
          <w:color w:val="auto"/>
          <w:sz w:val="24"/>
          <w:szCs w:val="24"/>
        </w:rPr>
        <w:t xml:space="preserve"> Transportation Plan/Sustainable Communities Strategy (</w:t>
      </w:r>
      <w:r w:rsidR="001F598B">
        <w:rPr>
          <w:color w:val="auto"/>
          <w:sz w:val="24"/>
          <w:szCs w:val="24"/>
        </w:rPr>
        <w:t>M</w:t>
      </w:r>
      <w:r w:rsidR="00F46C8B">
        <w:rPr>
          <w:color w:val="auto"/>
          <w:sz w:val="24"/>
          <w:szCs w:val="24"/>
        </w:rPr>
        <w:t>TP/SCS) guides transpor</w:t>
      </w:r>
      <w:r w:rsidR="00CC5C07">
        <w:rPr>
          <w:color w:val="auto"/>
          <w:sz w:val="24"/>
          <w:szCs w:val="24"/>
        </w:rPr>
        <w:t>t</w:t>
      </w:r>
      <w:r w:rsidR="00F46C8B">
        <w:rPr>
          <w:color w:val="auto"/>
          <w:sz w:val="24"/>
          <w:szCs w:val="24"/>
        </w:rPr>
        <w:t>ation development in Yolo County.</w:t>
      </w:r>
      <w:r w:rsidR="00532480">
        <w:rPr>
          <w:color w:val="auto"/>
          <w:sz w:val="24"/>
          <w:szCs w:val="24"/>
        </w:rPr>
        <w:t xml:space="preserve"> </w:t>
      </w:r>
      <w:r w:rsidRPr="00C66897">
        <w:rPr>
          <w:color w:val="auto"/>
          <w:sz w:val="24"/>
          <w:szCs w:val="24"/>
        </w:rPr>
        <w:t xml:space="preserve">The </w:t>
      </w:r>
      <w:r w:rsidR="00F010F8" w:rsidRPr="00C66897">
        <w:rPr>
          <w:color w:val="auto"/>
          <w:sz w:val="24"/>
          <w:szCs w:val="24"/>
        </w:rPr>
        <w:t>Colusa and Yolo</w:t>
      </w:r>
      <w:r w:rsidRPr="00C66897">
        <w:rPr>
          <w:color w:val="auto"/>
          <w:sz w:val="24"/>
          <w:szCs w:val="24"/>
        </w:rPr>
        <w:t xml:space="preserve"> County General Plan Circulation, Safety, and Traffic elements address GHGs in the project area. </w:t>
      </w:r>
      <w:bookmarkEnd w:id="80"/>
      <w:r w:rsidRPr="00C66897">
        <w:rPr>
          <w:color w:val="auto"/>
          <w:sz w:val="24"/>
          <w:szCs w:val="24"/>
        </w:rPr>
        <w:t xml:space="preserve"> </w:t>
      </w:r>
    </w:p>
    <w:p w14:paraId="0E5AB0C1" w14:textId="77777777" w:rsidR="00803E46" w:rsidRPr="00C66897" w:rsidRDefault="00803E46" w:rsidP="001D766C">
      <w:pPr>
        <w:pStyle w:val="BodyTextViolet"/>
        <w:spacing w:after="0"/>
        <w:rPr>
          <w:b/>
          <w:color w:val="auto"/>
          <w:sz w:val="24"/>
          <w:szCs w:val="24"/>
        </w:rPr>
      </w:pPr>
    </w:p>
    <w:p w14:paraId="406CF5FE" w14:textId="41DC32C2" w:rsidR="007841E2" w:rsidRPr="00B81BD0" w:rsidRDefault="007841E2" w:rsidP="007A0EE0">
      <w:pPr>
        <w:pStyle w:val="BodyTextRed"/>
        <w:rPr>
          <w:szCs w:val="24"/>
        </w:rPr>
      </w:pPr>
      <w:r w:rsidRPr="00B81BD0">
        <w:rPr>
          <w:szCs w:val="24"/>
        </w:rPr>
        <w:t xml:space="preserve">A GHG emissions inventory estimates the amount of GHGs discharged into the atmosphere by specific sources over </w:t>
      </w:r>
      <w:r w:rsidR="00A93BF1" w:rsidRPr="00B81BD0">
        <w:rPr>
          <w:szCs w:val="24"/>
        </w:rPr>
        <w:t>a period</w:t>
      </w:r>
      <w:r w:rsidRPr="00B81BD0">
        <w:rPr>
          <w:szCs w:val="24"/>
        </w:rPr>
        <w:t xml:space="preserve">, such as a calendar year. Tracking annual GHG emissions allows countries, states, and smaller jurisdictions to understand how emissions are changing and what actions may be needed to attain emission reduction goals. U.S. EPA is responsible for documenting GHG emissions nationwide, and the ARB does so for the state, as required by H&amp;SC Section 39607.4. </w:t>
      </w:r>
    </w:p>
    <w:p w14:paraId="2F25F41B" w14:textId="77777777" w:rsidR="007841E2" w:rsidRPr="00636F37" w:rsidRDefault="007841E2" w:rsidP="005708DB">
      <w:pPr>
        <w:pStyle w:val="Heading5"/>
      </w:pPr>
      <w:r w:rsidRPr="00636F37">
        <w:t>National GHG Inventory</w:t>
      </w:r>
    </w:p>
    <w:p w14:paraId="0FE1B4C2" w14:textId="77777777" w:rsidR="00560570" w:rsidRDefault="00560570" w:rsidP="00C70741">
      <w:pPr>
        <w:pStyle w:val="BodyTextRed"/>
        <w:spacing w:after="0"/>
        <w:rPr>
          <w:szCs w:val="24"/>
        </w:rPr>
      </w:pPr>
    </w:p>
    <w:p w14:paraId="5E1279B0" w14:textId="4DAFFF36" w:rsidR="007841E2" w:rsidRDefault="007841E2" w:rsidP="00560570">
      <w:pPr>
        <w:pStyle w:val="BodyTextRed"/>
        <w:spacing w:after="0"/>
        <w:rPr>
          <w:szCs w:val="24"/>
        </w:rPr>
      </w:pPr>
      <w:r w:rsidRPr="00B81BD0">
        <w:rPr>
          <w:szCs w:val="24"/>
        </w:rPr>
        <w:t>The U.S. EPA prepares a national GHG inventory every year and submits it to the United Nations in accordance with the Framework Convention on Climate Change</w:t>
      </w:r>
      <w:r w:rsidR="00044CCE" w:rsidRPr="00B81BD0">
        <w:rPr>
          <w:szCs w:val="24"/>
        </w:rPr>
        <w:t xml:space="preserve"> (see figure </w:t>
      </w:r>
      <w:r w:rsidR="005466F2" w:rsidRPr="00B81BD0">
        <w:rPr>
          <w:szCs w:val="24"/>
        </w:rPr>
        <w:t>2</w:t>
      </w:r>
      <w:r w:rsidR="00044CCE" w:rsidRPr="00B81BD0">
        <w:rPr>
          <w:szCs w:val="24"/>
        </w:rPr>
        <w:t>)</w:t>
      </w:r>
      <w:r w:rsidRPr="00B81BD0">
        <w:rPr>
          <w:szCs w:val="24"/>
        </w:rPr>
        <w:t>. The inventory provides a comprehensive accounting of all human-produced sources of GHGs in the United States, reporting emissions of CO2, CH4, N2O, HFCs, perfluorocarbons, SF6, and nitrogen trifluoride. It also accounts for emissions of CO2 that are removed from the atmosphere by “sinks” such as forests, vegetation, and soils that uptake and store CO2 (carbon sequestration).</w:t>
      </w:r>
      <w:r w:rsidR="00585791">
        <w:rPr>
          <w:szCs w:val="24"/>
        </w:rPr>
        <w:t xml:space="preserve"> </w:t>
      </w:r>
      <w:r w:rsidRPr="00B81BD0">
        <w:rPr>
          <w:szCs w:val="24"/>
        </w:rPr>
        <w:t>The 1990–2016 inventory found that of 6,511 MMTCO2e GHG emissions in 2016, 81% consist of CO2, 10% are CH4, and 6% are N2O; the balance consists of fluorinated gases (</w:t>
      </w:r>
      <w:hyperlink r:id="rId43" w:history="1">
        <w:r w:rsidRPr="00B81BD0">
          <w:rPr>
            <w:szCs w:val="24"/>
          </w:rPr>
          <w:t>EPA 2018a</w:t>
        </w:r>
      </w:hyperlink>
      <w:r w:rsidRPr="00B81BD0">
        <w:rPr>
          <w:szCs w:val="24"/>
        </w:rPr>
        <w:t>).</w:t>
      </w:r>
      <w:r w:rsidR="001942A2" w:rsidRPr="00B81BD0">
        <w:rPr>
          <w:szCs w:val="24"/>
        </w:rPr>
        <w:t xml:space="preserve"> </w:t>
      </w:r>
      <w:r w:rsidRPr="00B81BD0">
        <w:rPr>
          <w:szCs w:val="24"/>
        </w:rPr>
        <w:t>In 2016, GHG emissions from the transportation sector accounted for nearly 28.5% of U.S. GHG emissions.</w:t>
      </w:r>
    </w:p>
    <w:p w14:paraId="73DE9C2C" w14:textId="3E1A30DB" w:rsidR="00F560E8" w:rsidRDefault="00F560E8" w:rsidP="00560570">
      <w:pPr>
        <w:pStyle w:val="BodyTextRed"/>
        <w:spacing w:after="0"/>
        <w:rPr>
          <w:szCs w:val="24"/>
        </w:rPr>
      </w:pPr>
    </w:p>
    <w:p w14:paraId="0DD1188E" w14:textId="29A7AEA5" w:rsidR="00F560E8" w:rsidRDefault="00F560E8" w:rsidP="00560570">
      <w:pPr>
        <w:pStyle w:val="BodyTextRed"/>
        <w:spacing w:after="0"/>
        <w:rPr>
          <w:szCs w:val="24"/>
        </w:rPr>
      </w:pPr>
    </w:p>
    <w:p w14:paraId="20E3A61E" w14:textId="77777777" w:rsidR="00F560E8" w:rsidRDefault="00F560E8" w:rsidP="00560570">
      <w:pPr>
        <w:pStyle w:val="BodyTextRed"/>
        <w:spacing w:after="0"/>
        <w:rPr>
          <w:szCs w:val="24"/>
        </w:rPr>
      </w:pPr>
    </w:p>
    <w:p w14:paraId="123232C0" w14:textId="77777777" w:rsidR="00C67B44" w:rsidRPr="00B81BD0" w:rsidRDefault="00C67B44" w:rsidP="00C70741">
      <w:pPr>
        <w:pStyle w:val="BodyTextRed"/>
        <w:spacing w:after="0"/>
        <w:rPr>
          <w:szCs w:val="24"/>
        </w:rPr>
      </w:pPr>
    </w:p>
    <w:tbl>
      <w:tblPr>
        <w:tblStyle w:val="TableGrid1"/>
        <w:tblW w:w="0" w:type="auto"/>
        <w:jc w:val="center"/>
        <w:tblLook w:val="04A0" w:firstRow="1" w:lastRow="0" w:firstColumn="1" w:lastColumn="0" w:noHBand="0" w:noVBand="1"/>
      </w:tblPr>
      <w:tblGrid>
        <w:gridCol w:w="7105"/>
      </w:tblGrid>
      <w:tr w:rsidR="007841E2" w:rsidRPr="006F2F79" w14:paraId="12461380" w14:textId="77777777" w:rsidTr="00E31C49">
        <w:trPr>
          <w:trHeight w:val="3932"/>
          <w:jc w:val="center"/>
        </w:trPr>
        <w:tc>
          <w:tcPr>
            <w:tcW w:w="7105" w:type="dxa"/>
            <w:vAlign w:val="center"/>
          </w:tcPr>
          <w:p w14:paraId="05D33287" w14:textId="4BC482E9" w:rsidR="007841E2" w:rsidRPr="006F2F79" w:rsidRDefault="007841E2" w:rsidP="006F2F79">
            <w:pPr>
              <w:spacing w:before="100" w:beforeAutospacing="1" w:after="240"/>
              <w:rPr>
                <w:rFonts w:ascii="Arial" w:hAnsi="Arial" w:cs="Arial"/>
                <w:color w:val="FF0000"/>
                <w:sz w:val="24"/>
                <w:szCs w:val="24"/>
              </w:rPr>
            </w:pPr>
            <w:r w:rsidRPr="006F2F79">
              <w:rPr>
                <w:rFonts w:ascii="Arial" w:hAnsi="Arial" w:cs="Arial"/>
                <w:noProof/>
                <w:color w:val="FF0000"/>
                <w:sz w:val="24"/>
                <w:szCs w:val="24"/>
              </w:rPr>
              <w:lastRenderedPageBreak/>
              <mc:AlternateContent>
                <mc:Choice Requires="wpg">
                  <w:drawing>
                    <wp:anchor distT="0" distB="0" distL="114300" distR="114300" simplePos="0" relativeHeight="251672576" behindDoc="0" locked="0" layoutInCell="1" allowOverlap="1" wp14:anchorId="1BE122FB" wp14:editId="11A04CD3">
                      <wp:simplePos x="0" y="0"/>
                      <wp:positionH relativeFrom="column">
                        <wp:posOffset>26954</wp:posOffset>
                      </wp:positionH>
                      <wp:positionV relativeFrom="paragraph">
                        <wp:posOffset>68371</wp:posOffset>
                      </wp:positionV>
                      <wp:extent cx="4128495" cy="2377440"/>
                      <wp:effectExtent l="0" t="0" r="5715"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28495" cy="2377440"/>
                                <a:chOff x="0" y="0"/>
                                <a:chExt cx="4128495" cy="2377440"/>
                              </a:xfrm>
                            </wpg:grpSpPr>
                            <pic:pic xmlns:pic="http://schemas.openxmlformats.org/drawingml/2006/picture">
                              <pic:nvPicPr>
                                <pic:cNvPr id="6" name="Picture 6"/>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163170" y="0"/>
                                  <a:ext cx="1965325" cy="2377440"/>
                                </a:xfrm>
                                <a:prstGeom prst="rect">
                                  <a:avLst/>
                                </a:prstGeom>
                              </pic:spPr>
                            </pic:pic>
                            <pic:pic xmlns:pic="http://schemas.openxmlformats.org/drawingml/2006/picture">
                              <pic:nvPicPr>
                                <pic:cNvPr id="10" name="Picture 1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035175" cy="2377440"/>
                                </a:xfrm>
                                <a:prstGeom prst="rect">
                                  <a:avLst/>
                                </a:prstGeom>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126A273F" id="Group 2" o:spid="_x0000_s1026" style="position:absolute;margin-left:2.1pt;margin-top:5.4pt;width:325.1pt;height:187.2pt;z-index:251672576;mso-width-relative:margin;mso-height-relative:margin" coordsize="41284,23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1631;width:19653;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">
                        <v:imagedata r:id="rId46" o:title=""/>
                      </v:shape>
                      <v:shape id="Picture 10" o:spid="_x0000_s1028" type="#_x0000_t75" style="position:absolute;width:20351;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">
                        <v:imagedata r:id="rId47" o:title=""/>
                      </v:shape>
                    </v:group>
                  </w:pict>
                </mc:Fallback>
              </mc:AlternateContent>
            </w:r>
          </w:p>
        </w:tc>
      </w:tr>
    </w:tbl>
    <w:p w14:paraId="4C70D683" w14:textId="77777777" w:rsidR="00F560E8" w:rsidRDefault="00F560E8" w:rsidP="001D766C">
      <w:pPr>
        <w:keepNext/>
        <w:jc w:val="center"/>
        <w:rPr>
          <w:rFonts w:ascii="Arial" w:hAnsi="Arial" w:cs="Arial"/>
          <w:bCs/>
          <w:szCs w:val="22"/>
        </w:rPr>
      </w:pPr>
    </w:p>
    <w:p w14:paraId="2188D427" w14:textId="67E7A221" w:rsidR="00CF23B4" w:rsidRDefault="00CF23B4" w:rsidP="001D766C">
      <w:pPr>
        <w:keepNext/>
        <w:jc w:val="center"/>
        <w:rPr>
          <w:rFonts w:ascii="Arial" w:hAnsi="Arial" w:cs="Arial"/>
          <w:bCs/>
          <w:szCs w:val="22"/>
        </w:rPr>
      </w:pPr>
      <w:r w:rsidRPr="001D766C">
        <w:rPr>
          <w:rFonts w:ascii="Arial" w:hAnsi="Arial" w:cs="Arial"/>
          <w:bCs/>
          <w:szCs w:val="22"/>
        </w:rPr>
        <w:t xml:space="preserve">FIGURE </w:t>
      </w:r>
      <w:r w:rsidR="005466F2" w:rsidRPr="001D766C">
        <w:rPr>
          <w:rFonts w:ascii="Arial" w:hAnsi="Arial" w:cs="Arial"/>
          <w:bCs/>
          <w:szCs w:val="22"/>
        </w:rPr>
        <w:t>2</w:t>
      </w:r>
      <w:r w:rsidRPr="001D766C">
        <w:rPr>
          <w:rFonts w:ascii="Arial" w:hAnsi="Arial" w:cs="Arial"/>
          <w:bCs/>
          <w:szCs w:val="22"/>
        </w:rPr>
        <w:t xml:space="preserve">.  </w:t>
      </w:r>
      <w:bookmarkStart w:id="81" w:name="_Hlk51941474"/>
      <w:r w:rsidRPr="001D766C">
        <w:rPr>
          <w:rFonts w:ascii="Arial" w:hAnsi="Arial" w:cs="Arial"/>
          <w:bCs/>
          <w:szCs w:val="22"/>
        </w:rPr>
        <w:t>U.S. 2016 GHG Gas Emissions</w:t>
      </w:r>
      <w:bookmarkEnd w:id="81"/>
    </w:p>
    <w:p w14:paraId="3C43AAB3" w14:textId="77777777" w:rsidR="005C4371" w:rsidRPr="001D766C" w:rsidRDefault="005C4371" w:rsidP="001D766C">
      <w:pPr>
        <w:keepNext/>
        <w:jc w:val="center"/>
        <w:rPr>
          <w:rFonts w:ascii="Arial" w:hAnsi="Arial" w:cs="Arial"/>
          <w:bCs/>
          <w:szCs w:val="22"/>
        </w:rPr>
      </w:pPr>
    </w:p>
    <w:p w14:paraId="76C5479F" w14:textId="58688CE3" w:rsidR="007841E2" w:rsidRPr="00B81BD0" w:rsidRDefault="007841E2" w:rsidP="005708DB">
      <w:pPr>
        <w:pStyle w:val="Heading5"/>
      </w:pPr>
      <w:r w:rsidRPr="00B81BD0">
        <w:t>State GHG Inventory</w:t>
      </w:r>
    </w:p>
    <w:p w14:paraId="0959A09E" w14:textId="115A0EF4" w:rsidR="007841E2" w:rsidRDefault="00CF23B4" w:rsidP="006F2F79">
      <w:pPr>
        <w:spacing w:before="100" w:beforeAutospacing="1" w:after="240"/>
        <w:rPr>
          <w:rFonts w:ascii="Arial" w:hAnsi="Arial" w:cs="Arial"/>
          <w:sz w:val="24"/>
          <w:szCs w:val="24"/>
        </w:rPr>
      </w:pPr>
      <w:r w:rsidRPr="00B81BD0">
        <w:rPr>
          <w:rFonts w:ascii="Arial" w:hAnsi="Arial" w:cs="Arial"/>
          <w:sz w:val="24"/>
          <w:szCs w:val="24"/>
        </w:rPr>
        <w:t xml:space="preserve">ARB collects GHG emissions data for transportation, electricity, commercial/residential, industrial, agricultural, and waste management sectors each year. It then summarizes and highlights major annual changes and trends to demonstrate the state’s progress in meeting its GHG reduction goals. The 2019 edition of the GHG emissions inventory found total California emissions of 424.1 MMTCO2e for 2017, with the transportation sector responsible for 41% of total GHGs. It also found that overall statewide GHG emissions declined from 2000 to 2017 despite growth in population and state economic output </w:t>
      </w:r>
      <w:r w:rsidR="000D3D65" w:rsidRPr="00B81BD0">
        <w:rPr>
          <w:rFonts w:ascii="Arial" w:hAnsi="Arial" w:cs="Arial"/>
          <w:sz w:val="24"/>
          <w:szCs w:val="24"/>
        </w:rPr>
        <w:t xml:space="preserve">(see Figure </w:t>
      </w:r>
      <w:r w:rsidR="00F010F8" w:rsidRPr="00B81BD0">
        <w:rPr>
          <w:rFonts w:ascii="Arial" w:hAnsi="Arial" w:cs="Arial"/>
          <w:sz w:val="24"/>
          <w:szCs w:val="24"/>
        </w:rPr>
        <w:t>4</w:t>
      </w:r>
      <w:r w:rsidR="000D3D65" w:rsidRPr="00B81BD0">
        <w:rPr>
          <w:rFonts w:ascii="Arial" w:hAnsi="Arial" w:cs="Arial"/>
          <w:sz w:val="24"/>
          <w:szCs w:val="24"/>
        </w:rPr>
        <w:t>) (ARB 2019a).</w:t>
      </w:r>
    </w:p>
    <w:p w14:paraId="48E024DF" w14:textId="77777777" w:rsidR="00B81BD0" w:rsidRDefault="00B81BD0" w:rsidP="00C70741">
      <w:pPr>
        <w:spacing w:before="100" w:beforeAutospacing="1" w:after="240"/>
        <w:jc w:val="center"/>
        <w:rPr>
          <w:rFonts w:ascii="Arial" w:hAnsi="Arial"/>
          <w:b/>
          <w:sz w:val="20"/>
        </w:rPr>
      </w:pPr>
      <w:r>
        <w:rPr>
          <w:noProof/>
          <w:sz w:val="24"/>
          <w:szCs w:val="24"/>
        </w:rPr>
        <w:drawing>
          <wp:inline distT="0" distB="0" distL="0" distR="0" wp14:anchorId="71B4227C" wp14:editId="202B4392">
            <wp:extent cx="5001370" cy="2566832"/>
            <wp:effectExtent l="0" t="0" r="8890" b="5080"/>
            <wp:docPr id="3" name="Picture 3" descr="Pie chart showing California 2017 greenhouse gas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86537" cy="2610542"/>
                    </a:xfrm>
                    <a:prstGeom prst="rect">
                      <a:avLst/>
                    </a:prstGeom>
                    <a:noFill/>
                  </pic:spPr>
                </pic:pic>
              </a:graphicData>
            </a:graphic>
          </wp:inline>
        </w:drawing>
      </w:r>
      <w:bookmarkStart w:id="82" w:name="_Hlk13569960"/>
    </w:p>
    <w:p w14:paraId="05C434F4" w14:textId="2E25A4CD" w:rsidR="0061670E" w:rsidRPr="001D766C" w:rsidRDefault="0061670E" w:rsidP="001D766C">
      <w:pPr>
        <w:spacing w:before="100" w:beforeAutospacing="1" w:after="240"/>
        <w:jc w:val="center"/>
        <w:rPr>
          <w:rFonts w:ascii="Arial" w:hAnsi="Arial" w:cs="Arial"/>
          <w:bCs/>
          <w:szCs w:val="22"/>
        </w:rPr>
      </w:pPr>
      <w:r w:rsidRPr="001D766C">
        <w:rPr>
          <w:rFonts w:ascii="Arial" w:hAnsi="Arial" w:cs="Arial"/>
          <w:bCs/>
          <w:szCs w:val="22"/>
        </w:rPr>
        <w:t>F</w:t>
      </w:r>
      <w:r w:rsidR="00B81BD0" w:rsidRPr="001D766C">
        <w:rPr>
          <w:rFonts w:ascii="Arial" w:hAnsi="Arial" w:cs="Arial"/>
          <w:bCs/>
          <w:szCs w:val="22"/>
        </w:rPr>
        <w:t>IGURE</w:t>
      </w:r>
      <w:r w:rsidRPr="001D766C">
        <w:rPr>
          <w:rFonts w:ascii="Arial" w:hAnsi="Arial" w:cs="Arial"/>
          <w:bCs/>
          <w:szCs w:val="22"/>
        </w:rPr>
        <w:t xml:space="preserve"> </w:t>
      </w:r>
      <w:r w:rsidR="00F010F8" w:rsidRPr="001D766C">
        <w:rPr>
          <w:rFonts w:ascii="Arial" w:hAnsi="Arial" w:cs="Arial"/>
          <w:bCs/>
          <w:szCs w:val="22"/>
        </w:rPr>
        <w:t>3</w:t>
      </w:r>
      <w:r w:rsidRPr="001D766C">
        <w:rPr>
          <w:rFonts w:ascii="Arial" w:hAnsi="Arial" w:cs="Arial"/>
          <w:bCs/>
          <w:szCs w:val="22"/>
        </w:rPr>
        <w:t xml:space="preserve">. </w:t>
      </w:r>
      <w:bookmarkStart w:id="83" w:name="_Hlk51943156"/>
      <w:r w:rsidR="000D3D65" w:rsidRPr="001D766C">
        <w:rPr>
          <w:rFonts w:ascii="Arial" w:hAnsi="Arial" w:cs="Arial"/>
          <w:bCs/>
          <w:szCs w:val="22"/>
        </w:rPr>
        <w:t>California 2017 G</w:t>
      </w:r>
      <w:r w:rsidR="00CF23B4" w:rsidRPr="001D766C">
        <w:rPr>
          <w:rFonts w:ascii="Arial" w:hAnsi="Arial" w:cs="Arial"/>
          <w:bCs/>
          <w:szCs w:val="22"/>
        </w:rPr>
        <w:t>reenhouse Gas</w:t>
      </w:r>
      <w:r w:rsidRPr="001D766C">
        <w:rPr>
          <w:rFonts w:ascii="Arial" w:hAnsi="Arial" w:cs="Arial"/>
          <w:bCs/>
          <w:szCs w:val="22"/>
        </w:rPr>
        <w:t xml:space="preserve"> E</w:t>
      </w:r>
      <w:r w:rsidR="000D3D65" w:rsidRPr="001D766C">
        <w:rPr>
          <w:rFonts w:ascii="Arial" w:hAnsi="Arial" w:cs="Arial"/>
          <w:bCs/>
          <w:szCs w:val="22"/>
        </w:rPr>
        <w:t>missions</w:t>
      </w:r>
      <w:bookmarkEnd w:id="83"/>
    </w:p>
    <w:p w14:paraId="4E9E2235" w14:textId="77777777" w:rsidR="00B81BD0" w:rsidRPr="00B81BD0" w:rsidRDefault="00B81BD0" w:rsidP="00B81BD0">
      <w:pPr>
        <w:spacing w:before="100" w:beforeAutospacing="1" w:after="240"/>
        <w:rPr>
          <w:rFonts w:ascii="Arial" w:hAnsi="Arial" w:cs="Arial"/>
          <w:sz w:val="24"/>
          <w:szCs w:val="24"/>
        </w:rPr>
      </w:pPr>
    </w:p>
    <w:tbl>
      <w:tblPr>
        <w:tblStyle w:val="TableGrid1"/>
        <w:tblW w:w="0" w:type="auto"/>
        <w:jc w:val="center"/>
        <w:tblLook w:val="04A0" w:firstRow="1" w:lastRow="0" w:firstColumn="1" w:lastColumn="0" w:noHBand="0" w:noVBand="1"/>
      </w:tblPr>
      <w:tblGrid>
        <w:gridCol w:w="8796"/>
      </w:tblGrid>
      <w:tr w:rsidR="007841E2" w:rsidRPr="00DB29A5" w14:paraId="3F460D21" w14:textId="77777777" w:rsidTr="00CF23B4">
        <w:trPr>
          <w:cantSplit/>
          <w:trHeight w:val="5210"/>
          <w:jc w:val="center"/>
        </w:trPr>
        <w:tc>
          <w:tcPr>
            <w:tcW w:w="8796" w:type="dxa"/>
            <w:vAlign w:val="center"/>
          </w:tcPr>
          <w:bookmarkEnd w:id="82"/>
          <w:p w14:paraId="2D3E04AC" w14:textId="6916C801" w:rsidR="007841E2" w:rsidRPr="00DB29A5" w:rsidRDefault="00CF23B4" w:rsidP="00E31C49">
            <w:pPr>
              <w:spacing w:before="120"/>
              <w:rPr>
                <w:rFonts w:ascii="Arial" w:hAnsi="Arial"/>
                <w:color w:val="FF0000"/>
                <w:szCs w:val="24"/>
              </w:rPr>
            </w:pPr>
            <w:r w:rsidRPr="00A93365">
              <w:rPr>
                <w:noProof/>
              </w:rPr>
              <w:lastRenderedPageBreak/>
              <w:drawing>
                <wp:inline distT="0" distB="0" distL="0" distR="0" wp14:anchorId="5ABC32C1" wp14:editId="00F407B5">
                  <wp:extent cx="5441941" cy="2512544"/>
                  <wp:effectExtent l="0" t="0" r="6985" b="2540"/>
                  <wp:docPr id="16" name="Picture 16" descr="CHANGE IN CALIFORNIA GDP, POPULATION, AND GHG EMISSIONS &#10;SINC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14C04A.tmp"/>
                          <pic:cNvPicPr/>
                        </pic:nvPicPr>
                        <pic:blipFill>
                          <a:blip r:embed="rId49">
                            <a:extLst>
                              <a:ext uri="{28A0092B-C50C-407E-A947-70E740481C1C}">
                                <a14:useLocalDpi xmlns:a14="http://schemas.microsoft.com/office/drawing/2010/main" val="0"/>
                              </a:ext>
                            </a:extLst>
                          </a:blip>
                          <a:stretch>
                            <a:fillRect/>
                          </a:stretch>
                        </pic:blipFill>
                        <pic:spPr>
                          <a:xfrm>
                            <a:off x="0" y="0"/>
                            <a:ext cx="5441941" cy="2512544"/>
                          </a:xfrm>
                          <a:prstGeom prst="rect">
                            <a:avLst/>
                          </a:prstGeom>
                        </pic:spPr>
                      </pic:pic>
                    </a:graphicData>
                  </a:graphic>
                </wp:inline>
              </w:drawing>
            </w:r>
          </w:p>
        </w:tc>
      </w:tr>
    </w:tbl>
    <w:p w14:paraId="1FFD05A9" w14:textId="6AF7E86E" w:rsidR="000D3D65" w:rsidRPr="001D766C" w:rsidRDefault="0061670E">
      <w:pPr>
        <w:keepNext/>
        <w:ind w:left="1350" w:hanging="1350"/>
        <w:jc w:val="center"/>
        <w:rPr>
          <w:rFonts w:ascii="Arial" w:hAnsi="Arial"/>
          <w:bCs/>
          <w:szCs w:val="22"/>
        </w:rPr>
      </w:pPr>
      <w:r w:rsidRPr="001D766C">
        <w:rPr>
          <w:rFonts w:ascii="Arial" w:hAnsi="Arial"/>
          <w:bCs/>
          <w:szCs w:val="22"/>
        </w:rPr>
        <w:t>F</w:t>
      </w:r>
      <w:r w:rsidR="00B81BD0" w:rsidRPr="001D766C">
        <w:rPr>
          <w:rFonts w:ascii="Arial" w:hAnsi="Arial"/>
          <w:bCs/>
          <w:szCs w:val="22"/>
        </w:rPr>
        <w:t>IGURE</w:t>
      </w:r>
      <w:r w:rsidRPr="001D766C">
        <w:rPr>
          <w:rFonts w:ascii="Arial" w:hAnsi="Arial"/>
          <w:bCs/>
          <w:szCs w:val="22"/>
        </w:rPr>
        <w:t xml:space="preserve"> </w:t>
      </w:r>
      <w:r w:rsidR="00F010F8" w:rsidRPr="001D766C">
        <w:rPr>
          <w:rFonts w:ascii="Arial" w:hAnsi="Arial"/>
          <w:bCs/>
          <w:szCs w:val="22"/>
        </w:rPr>
        <w:t>4</w:t>
      </w:r>
      <w:r w:rsidRPr="001D766C">
        <w:rPr>
          <w:rFonts w:ascii="Arial" w:hAnsi="Arial"/>
          <w:bCs/>
          <w:szCs w:val="22"/>
        </w:rPr>
        <w:t xml:space="preserve">. </w:t>
      </w:r>
      <w:r w:rsidR="000D3D65" w:rsidRPr="001D766C">
        <w:rPr>
          <w:rFonts w:ascii="Arial" w:hAnsi="Arial"/>
          <w:bCs/>
          <w:szCs w:val="22"/>
        </w:rPr>
        <w:t>Change in California GDP, Population, and GHG Emissions Since 2000</w:t>
      </w:r>
    </w:p>
    <w:p w14:paraId="48CEEEA6" w14:textId="1606A52B" w:rsidR="000D3D65" w:rsidRPr="001D766C" w:rsidRDefault="00CF23B4">
      <w:pPr>
        <w:ind w:left="2070" w:hanging="2070"/>
        <w:jc w:val="center"/>
        <w:rPr>
          <w:rFonts w:ascii="Arial" w:hAnsi="Arial" w:cs="Arial"/>
          <w:bCs/>
          <w:szCs w:val="22"/>
        </w:rPr>
      </w:pPr>
      <w:r w:rsidRPr="001D766C">
        <w:rPr>
          <w:rFonts w:ascii="Arial" w:hAnsi="Arial" w:cs="Arial"/>
          <w:bCs/>
          <w:szCs w:val="22"/>
        </w:rPr>
        <w:t>(</w:t>
      </w:r>
      <w:r w:rsidR="000D3D65" w:rsidRPr="001D766C">
        <w:rPr>
          <w:rFonts w:ascii="Arial" w:hAnsi="Arial" w:cs="Arial"/>
          <w:bCs/>
          <w:szCs w:val="22"/>
        </w:rPr>
        <w:t>Source: ARB 2019b</w:t>
      </w:r>
      <w:r w:rsidRPr="001D766C">
        <w:rPr>
          <w:rFonts w:ascii="Arial" w:hAnsi="Arial" w:cs="Arial"/>
          <w:bCs/>
          <w:szCs w:val="22"/>
        </w:rPr>
        <w:t>)</w:t>
      </w:r>
    </w:p>
    <w:p w14:paraId="7D72923C" w14:textId="17FB28D5" w:rsidR="007841E2" w:rsidRPr="00DB29A5" w:rsidRDefault="007841E2" w:rsidP="00C70741">
      <w:pPr>
        <w:keepNext/>
        <w:ind w:left="1350" w:hanging="1350"/>
        <w:jc w:val="center"/>
        <w:rPr>
          <w:rFonts w:ascii="Arial" w:hAnsi="Arial"/>
          <w:color w:val="FF0000"/>
          <w:szCs w:val="24"/>
        </w:rPr>
      </w:pPr>
    </w:p>
    <w:p w14:paraId="3B5CAABA" w14:textId="246999A3" w:rsidR="00C67B44" w:rsidRDefault="00CF23B4">
      <w:pPr>
        <w:pStyle w:val="BodyTextRed"/>
        <w:spacing w:after="0"/>
        <w:rPr>
          <w:szCs w:val="24"/>
        </w:rPr>
      </w:pPr>
      <w:bookmarkStart w:id="84" w:name="_Hlk9503017"/>
      <w:r w:rsidRPr="00B81BD0">
        <w:rPr>
          <w:szCs w:val="24"/>
        </w:rPr>
        <w:t xml:space="preserve">AB 32 required ARB to develop a Scoping Plan that describes the approach California </w:t>
      </w:r>
      <w:r w:rsidR="00F964D1">
        <w:rPr>
          <w:szCs w:val="24"/>
        </w:rPr>
        <w:t>would</w:t>
      </w:r>
      <w:r w:rsidR="00F964D1" w:rsidRPr="00B81BD0">
        <w:rPr>
          <w:szCs w:val="24"/>
        </w:rPr>
        <w:t xml:space="preserve"> </w:t>
      </w:r>
      <w:r w:rsidRPr="00B81BD0">
        <w:rPr>
          <w:szCs w:val="24"/>
        </w:rPr>
        <w:t xml:space="preserve">take to achieve the goal of reducing GHG emissions to 1990 levels by 2020, and to update it every 5 years. ARB adopted the first scoping plan in 2008. The second updated plan, California’s 2017 Climate Change Scoping Plan, adopted on December 14, 2017, reflects the 2030 target established in EO B-30-15 and SB 32. The AB 32 Scoping Plan and the subsequent updates contain the main strategies California </w:t>
      </w:r>
      <w:r w:rsidR="00F964D1">
        <w:rPr>
          <w:szCs w:val="24"/>
        </w:rPr>
        <w:t>would</w:t>
      </w:r>
      <w:r w:rsidR="00F964D1" w:rsidRPr="00B81BD0">
        <w:rPr>
          <w:szCs w:val="24"/>
        </w:rPr>
        <w:t xml:space="preserve"> </w:t>
      </w:r>
      <w:r w:rsidRPr="00B81BD0">
        <w:rPr>
          <w:szCs w:val="24"/>
        </w:rPr>
        <w:t>use to reduce GHG emissions.</w:t>
      </w:r>
    </w:p>
    <w:p w14:paraId="23458986" w14:textId="5450D087" w:rsidR="00CF23B4" w:rsidRPr="00B81BD0" w:rsidRDefault="00CF23B4" w:rsidP="00C70741">
      <w:pPr>
        <w:pStyle w:val="BodyTextRed"/>
        <w:spacing w:after="0"/>
        <w:rPr>
          <w:szCs w:val="24"/>
        </w:rPr>
      </w:pPr>
      <w:r w:rsidRPr="00B81BD0">
        <w:rPr>
          <w:szCs w:val="24"/>
        </w:rPr>
        <w:t xml:space="preserve"> </w:t>
      </w:r>
    </w:p>
    <w:bookmarkEnd w:id="84"/>
    <w:p w14:paraId="6BBB70CD" w14:textId="754BD2E1" w:rsidR="008B60F0" w:rsidRDefault="008B60F0" w:rsidP="005708DB">
      <w:pPr>
        <w:pStyle w:val="Heading5"/>
      </w:pPr>
      <w:r>
        <w:t>Regional Plans</w:t>
      </w:r>
    </w:p>
    <w:p w14:paraId="125FDD96" w14:textId="77777777" w:rsidR="00CA0BDA" w:rsidRDefault="00A16C87" w:rsidP="008B60F0">
      <w:pPr>
        <w:pStyle w:val="BodyText"/>
      </w:pPr>
      <w:r w:rsidRPr="00A16C87">
        <w:t xml:space="preserve">ARB sets regional targets for California’s 18 MPOs to use in their </w:t>
      </w:r>
      <w:r>
        <w:t>Metropolitan</w:t>
      </w:r>
      <w:r w:rsidRPr="00A16C87">
        <w:t xml:space="preserve"> Transportation Plan/Sustainable Communities Strategy (</w:t>
      </w:r>
      <w:r>
        <w:t>M</w:t>
      </w:r>
      <w:r w:rsidRPr="00A16C87">
        <w:t xml:space="preserve">TP/SCS) to plan future projects that will cumulatively achieve GHG reduction goals. Targets are set at a percent reduction of passenger vehicle GHG emissions per person from 2005 levels. </w:t>
      </w:r>
      <w:r w:rsidRPr="00B93F63">
        <w:t xml:space="preserve">The proposed project is included in the MTP/SCS for </w:t>
      </w:r>
      <w:r w:rsidR="008A4DAE" w:rsidRPr="00B93F63">
        <w:t>SACOG,</w:t>
      </w:r>
      <w:r w:rsidR="008A4DAE">
        <w:t xml:space="preserve"> which includes Yolo County. The regional reduction target for SACOG is </w:t>
      </w:r>
      <w:r w:rsidR="00301EF6">
        <w:t>7% by 2020 and 19% by 2035.</w:t>
      </w:r>
      <w:r w:rsidR="000D340E">
        <w:t xml:space="preserve"> </w:t>
      </w:r>
    </w:p>
    <w:p w14:paraId="78E5F2A7" w14:textId="03C26BA5" w:rsidR="008B60F0" w:rsidRDefault="007003A5" w:rsidP="008B60F0">
      <w:pPr>
        <w:pStyle w:val="BodyText"/>
      </w:pPr>
      <w:r>
        <w:t>SACOG</w:t>
      </w:r>
      <w:r w:rsidR="002C5879">
        <w:t>’s MTP/SCS</w:t>
      </w:r>
      <w:r>
        <w:t xml:space="preserve"> GHG reduction measures include</w:t>
      </w:r>
      <w:r w:rsidR="00993A37">
        <w:t xml:space="preserve"> </w:t>
      </w:r>
      <w:r w:rsidR="002C5879">
        <w:t>Policy 25: Prioritize investments in transportation improvements that reduce greenhouse gas emissions and vehicle miles traveled (</w:t>
      </w:r>
      <w:r w:rsidR="005737B6">
        <w:t>SACOG 2019)</w:t>
      </w:r>
      <w:r w:rsidR="002C5879">
        <w:t>.</w:t>
      </w:r>
      <w:r w:rsidR="00126B80">
        <w:t xml:space="preserve"> In addition, </w:t>
      </w:r>
      <w:r w:rsidR="000D340E">
        <w:t>Yolo County published a climate action plan</w:t>
      </w:r>
      <w:r w:rsidR="0006205E">
        <w:t xml:space="preserve"> (</w:t>
      </w:r>
      <w:r w:rsidR="00B059D6">
        <w:t>C</w:t>
      </w:r>
      <w:r w:rsidR="0006205E">
        <w:t>AP</w:t>
      </w:r>
      <w:r w:rsidR="00B059D6">
        <w:t>)</w:t>
      </w:r>
      <w:r w:rsidR="000D340E">
        <w:t xml:space="preserve"> in 2011</w:t>
      </w:r>
      <w:r w:rsidR="009804FD">
        <w:t xml:space="preserve"> with strategies to reduce GHGs and adapt to global climate change</w:t>
      </w:r>
      <w:r w:rsidR="000D340E">
        <w:t>.</w:t>
      </w:r>
      <w:r w:rsidR="009804FD">
        <w:t xml:space="preserve"> It established </w:t>
      </w:r>
      <w:r w:rsidR="005872A5">
        <w:t>GHG emissions reduction targets for the County of 27% below 1990 levels by 2030</w:t>
      </w:r>
      <w:r w:rsidR="00B405E3">
        <w:t xml:space="preserve"> and 53% below 1990 levels by 2040.</w:t>
      </w:r>
      <w:r>
        <w:t xml:space="preserve"> </w:t>
      </w:r>
      <w:r w:rsidR="003339C7">
        <w:t xml:space="preserve">Yolo County’s </w:t>
      </w:r>
      <w:r>
        <w:t>rural nature</w:t>
      </w:r>
      <w:r w:rsidR="003339C7">
        <w:t xml:space="preserve"> and relatively small dispersed communities</w:t>
      </w:r>
      <w:r w:rsidR="00B405E3">
        <w:t>, however,</w:t>
      </w:r>
      <w:r w:rsidR="003339C7">
        <w:t xml:space="preserve"> limit </w:t>
      </w:r>
      <w:r w:rsidR="0025431A">
        <w:t xml:space="preserve">the strategies available to it to reduce </w:t>
      </w:r>
      <w:r w:rsidR="005618B0">
        <w:lastRenderedPageBreak/>
        <w:t xml:space="preserve">transportation </w:t>
      </w:r>
      <w:r w:rsidR="0025431A">
        <w:t xml:space="preserve">GHG emissions. </w:t>
      </w:r>
      <w:r w:rsidR="0006205E">
        <w:t xml:space="preserve">GHG reduction strategies in the </w:t>
      </w:r>
      <w:r w:rsidR="00B059D6">
        <w:t>CAP therefore focus primarily on the building energy</w:t>
      </w:r>
      <w:r w:rsidR="005D4A64">
        <w:t xml:space="preserve"> sector and </w:t>
      </w:r>
      <w:r w:rsidR="0002236C">
        <w:t>agricultural practices (</w:t>
      </w:r>
      <w:r w:rsidR="00E84F07">
        <w:t>Yolo 2011).</w:t>
      </w:r>
      <w:r w:rsidR="00B059D6">
        <w:t xml:space="preserve"> </w:t>
      </w:r>
      <w:r w:rsidR="0006205E">
        <w:t xml:space="preserve"> </w:t>
      </w:r>
    </w:p>
    <w:p w14:paraId="44CC8824" w14:textId="5843209D" w:rsidR="00636F37" w:rsidRDefault="00FD69CC" w:rsidP="00636F37">
      <w:pPr>
        <w:pStyle w:val="BodyText"/>
        <w:spacing w:before="0"/>
      </w:pPr>
      <w:r w:rsidRPr="00FD69CC">
        <w:t xml:space="preserve">The proposed project is </w:t>
      </w:r>
      <w:r>
        <w:t xml:space="preserve">also </w:t>
      </w:r>
      <w:r w:rsidRPr="00FD69CC">
        <w:t xml:space="preserve">within the jurisdiction of the </w:t>
      </w:r>
      <w:r w:rsidR="00876832">
        <w:t xml:space="preserve">Colusa County Transportation Commission, the </w:t>
      </w:r>
      <w:r w:rsidR="00876832" w:rsidRPr="00FD69CC">
        <w:t>regional transportation p</w:t>
      </w:r>
      <w:r w:rsidRPr="00FD69CC">
        <w:t xml:space="preserve">lanning </w:t>
      </w:r>
      <w:r w:rsidR="00876832">
        <w:t>a</w:t>
      </w:r>
      <w:r w:rsidRPr="00FD69CC">
        <w:t>gency (RTPA)</w:t>
      </w:r>
      <w:r w:rsidR="00876832">
        <w:t xml:space="preserve"> for </w:t>
      </w:r>
      <w:r w:rsidR="00B17C50">
        <w:t>Colusa</w:t>
      </w:r>
      <w:r w:rsidR="00876832">
        <w:t xml:space="preserve"> County</w:t>
      </w:r>
      <w:r w:rsidRPr="00FD69CC">
        <w:t>.</w:t>
      </w:r>
      <w:r>
        <w:t xml:space="preserve"> </w:t>
      </w:r>
      <w:r w:rsidR="0022745E">
        <w:t xml:space="preserve">The Commission </w:t>
      </w:r>
      <w:r w:rsidR="00A53849">
        <w:t xml:space="preserve">adopted </w:t>
      </w:r>
      <w:r w:rsidR="008A2B7B">
        <w:t>its 2018</w:t>
      </w:r>
      <w:r w:rsidR="00A53849">
        <w:t xml:space="preserve"> regional transpor</w:t>
      </w:r>
      <w:r w:rsidR="008A2B7B">
        <w:t>t</w:t>
      </w:r>
      <w:r w:rsidR="00A53849">
        <w:t>ation plan</w:t>
      </w:r>
      <w:r w:rsidR="00A57BA7">
        <w:t xml:space="preserve"> (RTP)</w:t>
      </w:r>
      <w:r w:rsidR="008A2B7B">
        <w:t xml:space="preserve"> </w:t>
      </w:r>
      <w:r w:rsidR="000D340E">
        <w:t xml:space="preserve">update </w:t>
      </w:r>
      <w:r w:rsidR="008A2B7B">
        <w:t xml:space="preserve">on </w:t>
      </w:r>
      <w:r w:rsidR="00F85F30">
        <w:t xml:space="preserve">June 25, 2019. </w:t>
      </w:r>
      <w:r w:rsidR="00A57BA7">
        <w:t xml:space="preserve">The </w:t>
      </w:r>
      <w:r w:rsidR="005E775B">
        <w:t xml:space="preserve">2018 </w:t>
      </w:r>
      <w:r w:rsidR="00A57BA7">
        <w:t xml:space="preserve">RTP </w:t>
      </w:r>
      <w:r w:rsidR="00493429">
        <w:t>promotes policies and action to help reduce GHG emissions from transportation sources</w:t>
      </w:r>
      <w:r w:rsidR="008528BD">
        <w:t xml:space="preserve">, consistent with </w:t>
      </w:r>
      <w:r w:rsidR="00C01DAB">
        <w:t>RTP guidelines</w:t>
      </w:r>
      <w:r w:rsidR="004811CF">
        <w:t>, the California Transportation Plan,</w:t>
      </w:r>
      <w:r w:rsidR="00C01DAB">
        <w:t xml:space="preserve"> and</w:t>
      </w:r>
      <w:r w:rsidR="004811CF">
        <w:t xml:space="preserve"> other</w:t>
      </w:r>
      <w:r w:rsidR="00C01DAB">
        <w:t xml:space="preserve"> </w:t>
      </w:r>
      <w:r w:rsidR="00A66557">
        <w:t>statewide plans</w:t>
      </w:r>
      <w:r w:rsidR="00493429">
        <w:t>.</w:t>
      </w:r>
      <w:r w:rsidR="00A66557">
        <w:t xml:space="preserve"> </w:t>
      </w:r>
      <w:r w:rsidR="007C1BA7">
        <w:t>The RTP addresses s</w:t>
      </w:r>
      <w:r w:rsidR="00003E26">
        <w:t>tatewide s</w:t>
      </w:r>
      <w:r w:rsidR="0074317D">
        <w:t xml:space="preserve">trategies </w:t>
      </w:r>
      <w:r w:rsidR="007C1BA7">
        <w:t>such as</w:t>
      </w:r>
      <w:r w:rsidR="0074317D">
        <w:t xml:space="preserve"> considering transportation projects that increase connectivity or provide other means to reduce VMT.</w:t>
      </w:r>
      <w:r w:rsidR="008B12DD">
        <w:t xml:space="preserve"> RTP </w:t>
      </w:r>
      <w:r w:rsidR="000E5F7D">
        <w:t>G</w:t>
      </w:r>
      <w:r w:rsidR="008B12DD">
        <w:t>oal 8.1 is to increase the efficiency of the transportation system</w:t>
      </w:r>
      <w:r w:rsidR="000E5F7D">
        <w:t>. The RTP also supports County General Plan</w:t>
      </w:r>
      <w:r w:rsidR="007C1BA7" w:rsidRPr="007C1BA7">
        <w:t xml:space="preserve"> </w:t>
      </w:r>
      <w:r w:rsidR="007C1BA7">
        <w:t xml:space="preserve">goals </w:t>
      </w:r>
      <w:r w:rsidR="004526FA">
        <w:t>to prioritize road improvements to areas most in need of improvement and to limit the intrusion of agricultural vehicles and heavy trucks on residential streets</w:t>
      </w:r>
      <w:r w:rsidR="005E775B">
        <w:t xml:space="preserve"> (</w:t>
      </w:r>
      <w:r w:rsidR="004645CB">
        <w:t>Colusa 2019)</w:t>
      </w:r>
      <w:r w:rsidR="004526FA">
        <w:t>.</w:t>
      </w:r>
    </w:p>
    <w:p w14:paraId="568DED26" w14:textId="77777777" w:rsidR="00F0779D" w:rsidRDefault="00F0779D" w:rsidP="00636F37">
      <w:pPr>
        <w:pStyle w:val="BodyText"/>
        <w:spacing w:before="0"/>
      </w:pPr>
    </w:p>
    <w:p w14:paraId="0EC5E5EB" w14:textId="7F57F0BD" w:rsidR="00814AA2" w:rsidRDefault="00C423FB" w:rsidP="005708DB">
      <w:pPr>
        <w:pStyle w:val="Heading3"/>
      </w:pPr>
      <w:r>
        <w:t>Impact</w:t>
      </w:r>
      <w:r w:rsidR="00867B15" w:rsidRPr="001D766C">
        <w:t xml:space="preserve"> Analysis</w:t>
      </w:r>
    </w:p>
    <w:p w14:paraId="72F4F018" w14:textId="36B31232" w:rsidR="00C67B44" w:rsidRDefault="00C67B44" w:rsidP="001F1968">
      <w:pPr>
        <w:pStyle w:val="StyleBodyText-TECbtvvbodytext--proposalBTSD-bodyOutline-3"/>
      </w:pPr>
    </w:p>
    <w:p w14:paraId="0ECDD172" w14:textId="349E7E71" w:rsidR="00C67B44" w:rsidRPr="00B934C6" w:rsidRDefault="00C67B44" w:rsidP="005708DB">
      <w:pPr>
        <w:pStyle w:val="Heading4"/>
      </w:pPr>
      <w:r>
        <w:t>Discussion of Questions a) and b)</w:t>
      </w:r>
    </w:p>
    <w:p w14:paraId="245EFA89" w14:textId="77777777" w:rsidR="00C67B44" w:rsidRDefault="00C67B44" w:rsidP="00C67B44">
      <w:pPr>
        <w:pStyle w:val="BodyTextRed"/>
        <w:spacing w:after="0"/>
        <w:rPr>
          <w:szCs w:val="24"/>
        </w:rPr>
      </w:pPr>
      <w:bookmarkStart w:id="85" w:name="_Hlk53048579"/>
      <w:bookmarkStart w:id="86" w:name="_Hlk9514182"/>
      <w:bookmarkStart w:id="87" w:name="_Hlk11066969"/>
    </w:p>
    <w:p w14:paraId="2AF7EC00" w14:textId="3097FE13" w:rsidR="00814AA2" w:rsidRDefault="002805EB">
      <w:pPr>
        <w:pStyle w:val="BodyTextRed"/>
        <w:spacing w:after="0"/>
        <w:rPr>
          <w:szCs w:val="24"/>
        </w:rPr>
      </w:pPr>
      <w:r w:rsidRPr="001D766C">
        <w:rPr>
          <w:szCs w:val="24"/>
        </w:rPr>
        <w:t>GHG emissions from transportation projects can be divided into those produced during operation of the SHS and those produced during construction. The primary GHGs produced</w:t>
      </w:r>
      <w:r w:rsidR="00C67B44">
        <w:rPr>
          <w:szCs w:val="24"/>
        </w:rPr>
        <w:t xml:space="preserve"> </w:t>
      </w:r>
      <w:r w:rsidRPr="001D766C">
        <w:rPr>
          <w:szCs w:val="24"/>
        </w:rPr>
        <w:t>by the transportation sector are CO2, CH4, N2O, and HFCs. CO2 emissions are a product of the combustion of petroleum-based products, like gasoline, in internal combustion engines. Relatively small amounts of CH4 and N2O are emitted during fuel combustion. In addition, a small amount of HFC emissions are included in the transportation sector.</w:t>
      </w:r>
      <w:bookmarkEnd w:id="85"/>
    </w:p>
    <w:p w14:paraId="0A4CB23E" w14:textId="77777777" w:rsidR="002805EB" w:rsidRDefault="002805EB" w:rsidP="00814AA2">
      <w:pPr>
        <w:pStyle w:val="BodyTextRed"/>
        <w:spacing w:after="0"/>
        <w:rPr>
          <w:szCs w:val="24"/>
        </w:rPr>
      </w:pPr>
    </w:p>
    <w:p w14:paraId="3DBE592C" w14:textId="49BD9D69" w:rsidR="004942CE" w:rsidRPr="00B81BD0" w:rsidRDefault="004942CE" w:rsidP="001D766C">
      <w:pPr>
        <w:pStyle w:val="BodyTextRed"/>
        <w:spacing w:after="0"/>
        <w:rPr>
          <w:szCs w:val="24"/>
        </w:rPr>
      </w:pPr>
      <w:r w:rsidRPr="00B81BD0">
        <w:rPr>
          <w:szCs w:val="24"/>
        </w:rPr>
        <w:t xml:space="preserve">The CEQA Guidelines generally address greenhouse gas emissions as a cumulative impact due to the global nature of climate change (Pub. Resources Code, § 21083(b)(2)). As the California Supreme Court explained, “because of the global scale of climate change, any one project's contribution is unlikely to be significant by itself.” (Cleveland National Forest Foundation </w:t>
      </w:r>
      <w:r w:rsidRPr="00B81BD0">
        <w:rPr>
          <w:i/>
          <w:szCs w:val="24"/>
        </w:rPr>
        <w:t xml:space="preserve">v. </w:t>
      </w:r>
      <w:r w:rsidRPr="00B81BD0">
        <w:rPr>
          <w:szCs w:val="24"/>
        </w:rPr>
        <w:t xml:space="preserve">San Diego Assn. of Governments (2017) 3 Cal.5th 497, 512.) In assessing cumulative impacts, it must be determined if a project’s incremental effect is “cumulatively considerable” (CEQA Guidelines Sections 15064(h)(1) and 15130). </w:t>
      </w:r>
    </w:p>
    <w:p w14:paraId="55F3806D" w14:textId="77777777" w:rsidR="00814AA2" w:rsidRDefault="00814AA2" w:rsidP="00814AA2">
      <w:pPr>
        <w:pStyle w:val="BodyTextRed"/>
        <w:spacing w:after="0"/>
        <w:rPr>
          <w:szCs w:val="24"/>
        </w:rPr>
      </w:pPr>
    </w:p>
    <w:p w14:paraId="4A6FC673" w14:textId="22EB0D13" w:rsidR="004942CE" w:rsidRDefault="004942CE" w:rsidP="001D766C">
      <w:pPr>
        <w:pStyle w:val="BodyTextRed"/>
        <w:spacing w:after="0"/>
        <w:rPr>
          <w:szCs w:val="24"/>
        </w:rPr>
      </w:pPr>
      <w:r w:rsidRPr="00B81BD0">
        <w:rPr>
          <w:szCs w:val="24"/>
        </w:rPr>
        <w:t>To make this determination, the incremental impacts of the project must be compared with the effects of past, current, and probable future projects. Although climate change is ultimately a cumulative impact, not every individual project that emits greenhouse gases must necessarily be found to contribute to a significant cumulative impact on the environment.</w:t>
      </w:r>
      <w:bookmarkEnd w:id="86"/>
    </w:p>
    <w:p w14:paraId="2E6164B3" w14:textId="77777777" w:rsidR="005C4371" w:rsidRPr="00B81BD0" w:rsidRDefault="005C4371" w:rsidP="001D766C">
      <w:pPr>
        <w:pStyle w:val="BodyTextRed"/>
        <w:spacing w:after="0"/>
        <w:rPr>
          <w:szCs w:val="24"/>
        </w:rPr>
      </w:pPr>
    </w:p>
    <w:bookmarkEnd w:id="87"/>
    <w:p w14:paraId="25A6BDE0" w14:textId="6512F26C" w:rsidR="00867B15" w:rsidRPr="002B21CD" w:rsidRDefault="00867B15" w:rsidP="005708DB">
      <w:pPr>
        <w:pStyle w:val="Heading4"/>
      </w:pPr>
      <w:r w:rsidRPr="002B21CD">
        <w:t>Operational Emissions</w:t>
      </w:r>
    </w:p>
    <w:p w14:paraId="65AB5408" w14:textId="77777777" w:rsidR="00814AA2" w:rsidRDefault="00814AA2" w:rsidP="001D766C">
      <w:pPr>
        <w:pStyle w:val="BodyTextViolet"/>
        <w:spacing w:after="0"/>
        <w:rPr>
          <w:color w:val="auto"/>
          <w:sz w:val="24"/>
          <w:szCs w:val="24"/>
        </w:rPr>
      </w:pPr>
    </w:p>
    <w:p w14:paraId="556644BD" w14:textId="32C89D7A" w:rsidR="000666D5" w:rsidRDefault="004942CE" w:rsidP="000666D5">
      <w:pPr>
        <w:pStyle w:val="BodyTextViolet"/>
        <w:spacing w:after="0"/>
        <w:rPr>
          <w:color w:val="auto"/>
          <w:sz w:val="24"/>
          <w:szCs w:val="24"/>
        </w:rPr>
      </w:pPr>
      <w:r w:rsidRPr="00B81BD0">
        <w:rPr>
          <w:color w:val="auto"/>
          <w:sz w:val="24"/>
          <w:szCs w:val="24"/>
        </w:rPr>
        <w:t xml:space="preserve">The purpose of the proposed project is to </w:t>
      </w:r>
      <w:r w:rsidR="0002178B" w:rsidRPr="00B81BD0">
        <w:rPr>
          <w:color w:val="auto"/>
          <w:sz w:val="24"/>
          <w:szCs w:val="24"/>
        </w:rPr>
        <w:t xml:space="preserve">increase the </w:t>
      </w:r>
      <w:r w:rsidR="00A93BF1" w:rsidRPr="00B81BD0">
        <w:rPr>
          <w:color w:val="auto"/>
          <w:sz w:val="24"/>
          <w:szCs w:val="24"/>
        </w:rPr>
        <w:t>vertical</w:t>
      </w:r>
      <w:r w:rsidR="0002178B" w:rsidRPr="00B81BD0">
        <w:rPr>
          <w:color w:val="auto"/>
          <w:sz w:val="24"/>
          <w:szCs w:val="24"/>
        </w:rPr>
        <w:t xml:space="preserve"> clearance at five locations off Interstate 5. The project</w:t>
      </w:r>
      <w:r w:rsidRPr="00B81BD0">
        <w:rPr>
          <w:color w:val="auto"/>
          <w:sz w:val="24"/>
          <w:szCs w:val="24"/>
        </w:rPr>
        <w:t xml:space="preserve"> </w:t>
      </w:r>
      <w:r w:rsidR="00F964D1">
        <w:rPr>
          <w:color w:val="auto"/>
          <w:sz w:val="24"/>
          <w:szCs w:val="24"/>
        </w:rPr>
        <w:t>would</w:t>
      </w:r>
      <w:r w:rsidR="00F964D1" w:rsidRPr="00B81BD0">
        <w:rPr>
          <w:color w:val="auto"/>
          <w:sz w:val="24"/>
          <w:szCs w:val="24"/>
        </w:rPr>
        <w:t xml:space="preserve"> </w:t>
      </w:r>
      <w:r w:rsidRPr="00B81BD0">
        <w:rPr>
          <w:color w:val="auto"/>
          <w:sz w:val="24"/>
          <w:szCs w:val="24"/>
        </w:rPr>
        <w:t>not increase the vehicle capacity of the roadway. This type of project generally causes minimal or no increase in operational GHG emissions. Because the project would not increase the number of travel lanes on</w:t>
      </w:r>
      <w:r w:rsidR="0002178B" w:rsidRPr="00B81BD0">
        <w:rPr>
          <w:color w:val="auto"/>
          <w:sz w:val="24"/>
          <w:szCs w:val="24"/>
        </w:rPr>
        <w:t xml:space="preserve"> </w:t>
      </w:r>
      <w:r w:rsidR="0002178B" w:rsidRPr="00B81BD0">
        <w:rPr>
          <w:color w:val="auto"/>
          <w:sz w:val="24"/>
          <w:szCs w:val="24"/>
        </w:rPr>
        <w:lastRenderedPageBreak/>
        <w:t>Interstate 5</w:t>
      </w:r>
      <w:r w:rsidRPr="00B81BD0">
        <w:rPr>
          <w:color w:val="auto"/>
          <w:sz w:val="24"/>
          <w:szCs w:val="24"/>
        </w:rPr>
        <w:t xml:space="preserve">, no increase in vehicle miles traveled (VMT) would occur as result of project implementation. </w:t>
      </w:r>
      <w:bookmarkStart w:id="88" w:name="_Hlk9514418"/>
      <w:r w:rsidR="00B75A27">
        <w:rPr>
          <w:color w:val="auto"/>
          <w:sz w:val="24"/>
          <w:szCs w:val="24"/>
        </w:rPr>
        <w:t>In fact, VMT should decrease because oversize trucks will no longer need to</w:t>
      </w:r>
      <w:r w:rsidR="00F15F18">
        <w:rPr>
          <w:color w:val="auto"/>
          <w:sz w:val="24"/>
          <w:szCs w:val="24"/>
        </w:rPr>
        <w:t xml:space="preserve"> detour around the structures</w:t>
      </w:r>
      <w:r w:rsidR="00B75A27">
        <w:rPr>
          <w:color w:val="auto"/>
          <w:sz w:val="24"/>
          <w:szCs w:val="24"/>
        </w:rPr>
        <w:t xml:space="preserve"> once vertical clearance is increased</w:t>
      </w:r>
      <w:r w:rsidR="002E0216">
        <w:rPr>
          <w:color w:val="auto"/>
          <w:sz w:val="24"/>
          <w:szCs w:val="24"/>
        </w:rPr>
        <w:t>.</w:t>
      </w:r>
      <w:r w:rsidR="00F15F18">
        <w:rPr>
          <w:color w:val="auto"/>
          <w:sz w:val="24"/>
          <w:szCs w:val="24"/>
        </w:rPr>
        <w:t xml:space="preserve"> </w:t>
      </w:r>
      <w:r w:rsidRPr="00B81BD0">
        <w:rPr>
          <w:color w:val="auto"/>
          <w:sz w:val="24"/>
          <w:szCs w:val="24"/>
        </w:rPr>
        <w:t>While some GHG emissions during the construction period would be unavoidable, no increase in operational GHG emissions is expected.</w:t>
      </w:r>
    </w:p>
    <w:bookmarkEnd w:id="88"/>
    <w:p w14:paraId="48F07DB8" w14:textId="77777777" w:rsidR="002805EB" w:rsidRDefault="002805EB" w:rsidP="00C70741">
      <w:pPr>
        <w:pStyle w:val="BodyTextViolet"/>
        <w:spacing w:after="0"/>
      </w:pPr>
    </w:p>
    <w:p w14:paraId="75DA36D0" w14:textId="530A306C" w:rsidR="00867B15" w:rsidRPr="002B21CD" w:rsidRDefault="00867B15" w:rsidP="005708DB">
      <w:pPr>
        <w:pStyle w:val="Heading4"/>
      </w:pPr>
      <w:r w:rsidRPr="002B21CD">
        <w:t>Construction Emissions</w:t>
      </w:r>
    </w:p>
    <w:p w14:paraId="6EBC182B" w14:textId="77777777" w:rsidR="00814AA2" w:rsidRDefault="00814AA2" w:rsidP="00814AA2">
      <w:pPr>
        <w:rPr>
          <w:rFonts w:ascii="Arial" w:hAnsi="Arial" w:cs="Arial"/>
          <w:sz w:val="24"/>
          <w:szCs w:val="24"/>
        </w:rPr>
      </w:pPr>
      <w:bookmarkStart w:id="89" w:name="_Hlk509662293"/>
    </w:p>
    <w:p w14:paraId="30DC1C02" w14:textId="5AB27A36" w:rsidR="004E3934" w:rsidRPr="00B81BD0" w:rsidRDefault="004E3934" w:rsidP="001D766C">
      <w:pPr>
        <w:rPr>
          <w:rFonts w:ascii="Arial" w:hAnsi="Arial" w:cs="Arial"/>
          <w:sz w:val="24"/>
          <w:szCs w:val="24"/>
        </w:rPr>
      </w:pPr>
      <w:r w:rsidRPr="00B81BD0">
        <w:rPr>
          <w:rFonts w:ascii="Arial" w:hAnsi="Arial" w:cs="Arial"/>
          <w:sz w:val="24"/>
          <w:szCs w:val="24"/>
        </w:rPr>
        <w:t xml:space="preserve">Construction GHG emissions would result from material processing, on-site construction equipment, and traffic delays due to construction. These emissions </w:t>
      </w:r>
      <w:r w:rsidR="00F964D1">
        <w:rPr>
          <w:rFonts w:ascii="Arial" w:hAnsi="Arial" w:cs="Arial"/>
          <w:sz w:val="24"/>
          <w:szCs w:val="24"/>
        </w:rPr>
        <w:t>would</w:t>
      </w:r>
      <w:r w:rsidR="00F964D1" w:rsidRPr="00B81BD0">
        <w:rPr>
          <w:rFonts w:ascii="Arial" w:hAnsi="Arial" w:cs="Arial"/>
          <w:sz w:val="24"/>
          <w:szCs w:val="24"/>
        </w:rPr>
        <w:t xml:space="preserve"> </w:t>
      </w:r>
      <w:r w:rsidRPr="00B81BD0">
        <w:rPr>
          <w:rFonts w:ascii="Arial" w:hAnsi="Arial" w:cs="Arial"/>
          <w:sz w:val="24"/>
          <w:szCs w:val="24"/>
        </w:rPr>
        <w:t xml:space="preserve">be produced at different levels throughout the construction phase; their frequency and occurrence can be reduced through innovations in plans and specifications and by implementing better traffic management during construction phases.  </w:t>
      </w:r>
    </w:p>
    <w:p w14:paraId="07A0A110" w14:textId="77777777" w:rsidR="00814AA2" w:rsidRDefault="00814AA2" w:rsidP="00814AA2">
      <w:pPr>
        <w:rPr>
          <w:rFonts w:ascii="Arial" w:hAnsi="Arial" w:cs="Arial"/>
          <w:sz w:val="24"/>
          <w:szCs w:val="24"/>
        </w:rPr>
      </w:pPr>
    </w:p>
    <w:p w14:paraId="768A196F" w14:textId="2FAEFD19" w:rsidR="00707CF9" w:rsidRDefault="004E3934" w:rsidP="001D766C">
      <w:pPr>
        <w:rPr>
          <w:rFonts w:ascii="Arial" w:hAnsi="Arial" w:cs="Arial"/>
          <w:sz w:val="24"/>
          <w:szCs w:val="24"/>
        </w:rPr>
      </w:pPr>
      <w:r w:rsidRPr="00B81BD0">
        <w:rPr>
          <w:rFonts w:ascii="Arial" w:hAnsi="Arial" w:cs="Arial"/>
          <w:sz w:val="24"/>
          <w:szCs w:val="24"/>
        </w:rPr>
        <w:t xml:space="preserve">In addition, with innovations such as longer pavement lives, improved traffic management plans, and changes in materials, the GHG emissions produced during construction can be offset to some degree by longer intervals between maintenance </w:t>
      </w:r>
      <w:r w:rsidR="00CA7B7F" w:rsidRPr="00CA7B7F">
        <w:rPr>
          <w:rFonts w:ascii="Arial" w:hAnsi="Arial" w:cs="Arial"/>
          <w:sz w:val="24"/>
          <w:szCs w:val="24"/>
        </w:rPr>
        <w:t>and rehabilitation activities.</w:t>
      </w:r>
    </w:p>
    <w:p w14:paraId="673077F4" w14:textId="77777777" w:rsidR="00CA7B7F" w:rsidRDefault="00CA7B7F" w:rsidP="001D766C">
      <w:pPr>
        <w:rPr>
          <w:rFonts w:ascii="Arial" w:hAnsi="Arial" w:cs="Arial"/>
          <w:sz w:val="24"/>
          <w:szCs w:val="24"/>
        </w:rPr>
      </w:pPr>
    </w:p>
    <w:p w14:paraId="5C1903D3" w14:textId="644BE50F" w:rsidR="004942CE" w:rsidRPr="00B81BD0" w:rsidRDefault="00707CF9" w:rsidP="001D766C">
      <w:pPr>
        <w:rPr>
          <w:rFonts w:ascii="Arial" w:hAnsi="Arial" w:cs="Arial"/>
          <w:sz w:val="24"/>
          <w:szCs w:val="24"/>
        </w:rPr>
      </w:pPr>
      <w:bookmarkStart w:id="90" w:name="_Hlk53048630"/>
      <w:r w:rsidRPr="00707CF9">
        <w:rPr>
          <w:rFonts w:ascii="Arial" w:hAnsi="Arial" w:cs="Arial"/>
          <w:sz w:val="24"/>
          <w:szCs w:val="24"/>
        </w:rPr>
        <w:t>CO2 emissions generated from construction equipment were</w:t>
      </w:r>
      <w:r>
        <w:rPr>
          <w:rFonts w:ascii="Arial" w:hAnsi="Arial" w:cs="Arial"/>
          <w:sz w:val="24"/>
          <w:szCs w:val="24"/>
        </w:rPr>
        <w:t xml:space="preserve"> </w:t>
      </w:r>
      <w:r w:rsidRPr="00707CF9">
        <w:rPr>
          <w:rFonts w:ascii="Arial" w:hAnsi="Arial" w:cs="Arial"/>
          <w:sz w:val="24"/>
          <w:szCs w:val="24"/>
        </w:rPr>
        <w:t>estimated using the Caltrans Construction Emissions Tool (CAL-CET). The estimated</w:t>
      </w:r>
      <w:r>
        <w:rPr>
          <w:rFonts w:ascii="Arial" w:hAnsi="Arial" w:cs="Arial"/>
          <w:sz w:val="24"/>
          <w:szCs w:val="24"/>
        </w:rPr>
        <w:t xml:space="preserve"> </w:t>
      </w:r>
      <w:r w:rsidRPr="00707CF9">
        <w:rPr>
          <w:rFonts w:ascii="Arial" w:hAnsi="Arial" w:cs="Arial"/>
          <w:sz w:val="24"/>
          <w:szCs w:val="24"/>
        </w:rPr>
        <w:t xml:space="preserve">emissions would be </w:t>
      </w:r>
      <w:r w:rsidR="00A75003" w:rsidRPr="00A75003">
        <w:rPr>
          <w:rFonts w:ascii="Arial" w:hAnsi="Arial" w:cs="Arial"/>
          <w:sz w:val="24"/>
          <w:szCs w:val="24"/>
        </w:rPr>
        <w:t>2</w:t>
      </w:r>
      <w:r w:rsidR="00A75003">
        <w:rPr>
          <w:rFonts w:ascii="Arial" w:hAnsi="Arial" w:cs="Arial"/>
          <w:sz w:val="24"/>
          <w:szCs w:val="24"/>
        </w:rPr>
        <w:t>40 tons</w:t>
      </w:r>
      <w:r w:rsidRPr="00707CF9">
        <w:rPr>
          <w:rFonts w:ascii="Arial" w:hAnsi="Arial" w:cs="Arial"/>
          <w:sz w:val="24"/>
          <w:szCs w:val="24"/>
        </w:rPr>
        <w:t xml:space="preserve"> of CO2 over a period of </w:t>
      </w:r>
      <w:r w:rsidR="00A75003">
        <w:rPr>
          <w:rFonts w:ascii="Arial" w:hAnsi="Arial" w:cs="Arial"/>
          <w:sz w:val="24"/>
          <w:szCs w:val="24"/>
        </w:rPr>
        <w:t>220</w:t>
      </w:r>
      <w:r w:rsidRPr="00707CF9">
        <w:rPr>
          <w:rFonts w:ascii="Arial" w:hAnsi="Arial" w:cs="Arial"/>
          <w:sz w:val="24"/>
          <w:szCs w:val="24"/>
        </w:rPr>
        <w:t xml:space="preserve"> working days</w:t>
      </w:r>
      <w:r w:rsidR="00357D11">
        <w:rPr>
          <w:rFonts w:ascii="Arial" w:hAnsi="Arial" w:cs="Arial"/>
          <w:sz w:val="24"/>
          <w:szCs w:val="24"/>
        </w:rPr>
        <w:t xml:space="preserve"> </w:t>
      </w:r>
      <w:r w:rsidR="006F1611">
        <w:rPr>
          <w:rFonts w:ascii="Arial" w:hAnsi="Arial" w:cs="Arial"/>
          <w:sz w:val="24"/>
          <w:szCs w:val="24"/>
        </w:rPr>
        <w:t>(Caltrans 2020f)</w:t>
      </w:r>
      <w:r w:rsidR="004E3934" w:rsidRPr="00B81BD0">
        <w:rPr>
          <w:rFonts w:ascii="Arial" w:hAnsi="Arial" w:cs="Arial"/>
          <w:sz w:val="24"/>
          <w:szCs w:val="24"/>
        </w:rPr>
        <w:t xml:space="preserve">. </w:t>
      </w:r>
    </w:p>
    <w:bookmarkEnd w:id="90"/>
    <w:p w14:paraId="733314A8" w14:textId="77777777" w:rsidR="0097120D" w:rsidRDefault="0097120D" w:rsidP="001D766C">
      <w:pPr>
        <w:rPr>
          <w:rFonts w:ascii="Arial" w:hAnsi="Arial" w:cs="Arial"/>
          <w:sz w:val="24"/>
          <w:szCs w:val="24"/>
        </w:rPr>
      </w:pPr>
    </w:p>
    <w:p w14:paraId="4AD9ADE1" w14:textId="4E9F688F" w:rsidR="005C4371" w:rsidRDefault="004E3934" w:rsidP="000666D5">
      <w:pPr>
        <w:rPr>
          <w:rFonts w:ascii="Arial" w:hAnsi="Arial" w:cs="Arial"/>
          <w:sz w:val="24"/>
          <w:szCs w:val="24"/>
        </w:rPr>
      </w:pPr>
      <w:r w:rsidRPr="00BC0F6A">
        <w:rPr>
          <w:rFonts w:ascii="Arial" w:hAnsi="Arial" w:cs="Arial"/>
          <w:sz w:val="24"/>
          <w:szCs w:val="24"/>
        </w:rPr>
        <w:t>All construction contracts include Caltrans Standard Specifications Section</w:t>
      </w:r>
      <w:r w:rsidR="00367F02" w:rsidRPr="00BC0F6A">
        <w:rPr>
          <w:rFonts w:ascii="Arial" w:hAnsi="Arial" w:cs="Arial"/>
          <w:sz w:val="24"/>
          <w:szCs w:val="24"/>
        </w:rPr>
        <w:t>s</w:t>
      </w:r>
      <w:r w:rsidRPr="00BC0F6A">
        <w:rPr>
          <w:rFonts w:ascii="Arial" w:hAnsi="Arial" w:cs="Arial"/>
          <w:sz w:val="24"/>
          <w:szCs w:val="24"/>
        </w:rPr>
        <w:t xml:space="preserve"> 7-1.02A and 7</w:t>
      </w:r>
      <w:r w:rsidRPr="00BC0F6A">
        <w:rPr>
          <w:rFonts w:ascii="Arial" w:hAnsi="Arial" w:cs="Arial"/>
          <w:sz w:val="24"/>
          <w:szCs w:val="24"/>
        </w:rPr>
        <w:noBreakHyphen/>
        <w:t xml:space="preserve">1.02C, Emissions Reduction, which require contractors to comply with all laws applicable to the project and to certify they are aware of and </w:t>
      </w:r>
      <w:r w:rsidR="00F964D1">
        <w:rPr>
          <w:rFonts w:ascii="Arial" w:hAnsi="Arial" w:cs="Arial"/>
          <w:sz w:val="24"/>
          <w:szCs w:val="24"/>
        </w:rPr>
        <w:t>would</w:t>
      </w:r>
      <w:r w:rsidR="00F964D1" w:rsidRPr="00BC0F6A">
        <w:rPr>
          <w:rFonts w:ascii="Arial" w:hAnsi="Arial" w:cs="Arial"/>
          <w:sz w:val="24"/>
          <w:szCs w:val="24"/>
        </w:rPr>
        <w:t xml:space="preserve"> </w:t>
      </w:r>
      <w:r w:rsidRPr="00BC0F6A">
        <w:rPr>
          <w:rFonts w:ascii="Arial" w:hAnsi="Arial" w:cs="Arial"/>
          <w:sz w:val="24"/>
          <w:szCs w:val="24"/>
        </w:rPr>
        <w:t>comply with all ARB emission reduction regulations; and Section 14-9.02, Air Pollution Control, which requires contractors to comply with all air pollution control rules, regulations, ordinances, and statutes. Certain common regulations, such as equipment idling restrictions, that reduce construction vehicle emissions also help reduce GHG emissions.</w:t>
      </w:r>
    </w:p>
    <w:p w14:paraId="5DB3242B" w14:textId="77777777" w:rsidR="00814AA2" w:rsidRDefault="00814AA2" w:rsidP="00C70741"/>
    <w:p w14:paraId="2B198412" w14:textId="7F28CEDB" w:rsidR="00CD2CD8" w:rsidRPr="004646D6" w:rsidRDefault="00CD2CD8" w:rsidP="005708DB">
      <w:pPr>
        <w:pStyle w:val="Heading4"/>
      </w:pPr>
      <w:r w:rsidRPr="002B21CD">
        <w:t>Conclusion</w:t>
      </w:r>
    </w:p>
    <w:p w14:paraId="00DF3C9E" w14:textId="77777777" w:rsidR="00814AA2" w:rsidRDefault="00814AA2">
      <w:pPr>
        <w:pStyle w:val="BodyTextRed"/>
        <w:spacing w:after="0"/>
        <w:rPr>
          <w:szCs w:val="24"/>
        </w:rPr>
      </w:pPr>
      <w:bookmarkStart w:id="91" w:name="_Hlk18071988"/>
    </w:p>
    <w:p w14:paraId="1FCFB885" w14:textId="19985B97" w:rsidR="004942CE" w:rsidRDefault="004942CE">
      <w:pPr>
        <w:pStyle w:val="BodyTextRed"/>
        <w:spacing w:after="0"/>
        <w:rPr>
          <w:szCs w:val="24"/>
        </w:rPr>
      </w:pPr>
      <w:r w:rsidRPr="00BC0F6A">
        <w:rPr>
          <w:szCs w:val="24"/>
        </w:rPr>
        <w:t xml:space="preserve">While the proposed project </w:t>
      </w:r>
      <w:r w:rsidR="00F964D1">
        <w:rPr>
          <w:szCs w:val="24"/>
        </w:rPr>
        <w:t>would</w:t>
      </w:r>
      <w:r w:rsidR="00F964D1" w:rsidRPr="00BC0F6A">
        <w:rPr>
          <w:szCs w:val="24"/>
        </w:rPr>
        <w:t xml:space="preserve"> </w:t>
      </w:r>
      <w:r w:rsidRPr="00BC0F6A">
        <w:rPr>
          <w:szCs w:val="24"/>
        </w:rPr>
        <w:t xml:space="preserve">result in GHG emissions during construction, it is anticipated that the project </w:t>
      </w:r>
      <w:r w:rsidR="00F964D1">
        <w:rPr>
          <w:szCs w:val="24"/>
        </w:rPr>
        <w:t>would</w:t>
      </w:r>
      <w:r w:rsidR="00F964D1" w:rsidRPr="00BC0F6A">
        <w:rPr>
          <w:szCs w:val="24"/>
        </w:rPr>
        <w:t xml:space="preserve"> </w:t>
      </w:r>
      <w:r w:rsidRPr="00BC0F6A">
        <w:rPr>
          <w:szCs w:val="24"/>
        </w:rPr>
        <w:t>not result in any increase in operational GHG emissions. The proposed project does not conflict with any applicable plan, policy, or regulation adopted for the purpose of reducing the emissions of greenhouse gases. With implementation of construction GHG-reduction measures, the impact would be less than significant.</w:t>
      </w:r>
    </w:p>
    <w:p w14:paraId="04FE7039" w14:textId="76BC456A" w:rsidR="003368B0" w:rsidRDefault="003368B0">
      <w:pPr>
        <w:pStyle w:val="BodyTextRed"/>
        <w:spacing w:after="0"/>
        <w:rPr>
          <w:szCs w:val="24"/>
        </w:rPr>
      </w:pPr>
    </w:p>
    <w:p w14:paraId="2FBFDF55" w14:textId="65507D5E" w:rsidR="003368B0" w:rsidRDefault="003368B0">
      <w:pPr>
        <w:pStyle w:val="BodyTextRed"/>
        <w:spacing w:after="0"/>
        <w:rPr>
          <w:szCs w:val="24"/>
        </w:rPr>
      </w:pPr>
    </w:p>
    <w:p w14:paraId="5BE659E3" w14:textId="036710CA" w:rsidR="003368B0" w:rsidRDefault="003368B0">
      <w:pPr>
        <w:pStyle w:val="BodyTextRed"/>
        <w:spacing w:after="0"/>
        <w:rPr>
          <w:szCs w:val="24"/>
        </w:rPr>
      </w:pPr>
    </w:p>
    <w:p w14:paraId="23FBBA06" w14:textId="007E4437" w:rsidR="003368B0" w:rsidRDefault="003368B0">
      <w:pPr>
        <w:pStyle w:val="BodyTextRed"/>
        <w:spacing w:after="0"/>
        <w:rPr>
          <w:szCs w:val="24"/>
        </w:rPr>
      </w:pPr>
    </w:p>
    <w:p w14:paraId="070B980C" w14:textId="77777777" w:rsidR="003368B0" w:rsidRPr="00BC0F6A" w:rsidRDefault="003368B0">
      <w:pPr>
        <w:pStyle w:val="BodyTextRed"/>
        <w:spacing w:after="0"/>
        <w:rPr>
          <w:szCs w:val="24"/>
        </w:rPr>
      </w:pPr>
    </w:p>
    <w:bookmarkEnd w:id="89"/>
    <w:bookmarkEnd w:id="91"/>
    <w:p w14:paraId="2DA3B999" w14:textId="5613974D" w:rsidR="00814AA2" w:rsidRPr="001D766C" w:rsidRDefault="00814AA2" w:rsidP="00814AA2">
      <w:pPr>
        <w:pStyle w:val="BodyTextRed"/>
        <w:spacing w:after="0"/>
        <w:rPr>
          <w:szCs w:val="22"/>
        </w:rPr>
      </w:pPr>
    </w:p>
    <w:p w14:paraId="317190A5" w14:textId="1255743B" w:rsidR="007A5E3F" w:rsidRDefault="007A5E3F" w:rsidP="005708DB">
      <w:pPr>
        <w:pStyle w:val="Heading3"/>
      </w:pPr>
      <w:r w:rsidRPr="007A5E3F">
        <w:lastRenderedPageBreak/>
        <w:t>Greenhouse Gas Reduction Strategies</w:t>
      </w:r>
    </w:p>
    <w:p w14:paraId="3AC6F943" w14:textId="77777777" w:rsidR="00636F37" w:rsidRPr="00636F37" w:rsidRDefault="00636F37" w:rsidP="00636F37">
      <w:pPr>
        <w:pStyle w:val="BodyText"/>
        <w:spacing w:before="0"/>
      </w:pPr>
    </w:p>
    <w:p w14:paraId="6CC6D398" w14:textId="1A959F35" w:rsidR="007A5E3F" w:rsidRDefault="007A5E3F" w:rsidP="005708DB">
      <w:pPr>
        <w:pStyle w:val="Heading4"/>
      </w:pPr>
      <w:r w:rsidRPr="007A5E3F">
        <w:t>Statewide Efforts</w:t>
      </w:r>
    </w:p>
    <w:p w14:paraId="25BC3CB2" w14:textId="77777777" w:rsidR="00636F37" w:rsidRPr="00636F37" w:rsidRDefault="00636F37" w:rsidP="00636F37">
      <w:pPr>
        <w:pStyle w:val="BodyTextStacked"/>
        <w:spacing w:after="0"/>
      </w:pPr>
    </w:p>
    <w:p w14:paraId="22B05D44" w14:textId="260B622E" w:rsidR="007A5E3F" w:rsidRDefault="007A5E3F" w:rsidP="00636F37">
      <w:pPr>
        <w:rPr>
          <w:rStyle w:val="StyleArialCustomColorRGB165033"/>
          <w:szCs w:val="24"/>
        </w:rPr>
      </w:pPr>
      <w:bookmarkStart w:id="92" w:name="_Hlk9516455"/>
      <w:r w:rsidRPr="007A5E3F">
        <w:rPr>
          <w:rStyle w:val="StyleArialCustomColorRGB165033"/>
          <w:szCs w:val="24"/>
        </w:rPr>
        <w:t xml:space="preserve">Major sectors of the California economy, including transportation, will need to reduce emissions to meet the 2030 and 2050 GHG emissions targets. Former Governor Edmund G. Brown promoted GHG reduction goals that involved (1) reducing today’s petroleum use in cars and trucks by up to 50 percent; (2) increasing from one-third to 50 percent our electricity derived from renewable sources; (3) doubling the energy efficiency savings achieved at existing buildings and making heating fuels cleaner; (4) reducing the release of methane, black carbon, and other short-lived climate pollutants; (5) managing farms and rangelands, forests, and wetlands so they can store carbon; and (6) periodically updating the state's climate adaptation strategy, </w:t>
      </w:r>
      <w:r w:rsidRPr="007A5E3F">
        <w:rPr>
          <w:rFonts w:ascii="Arial" w:hAnsi="Arial" w:cs="Arial"/>
          <w:i/>
          <w:sz w:val="24"/>
          <w:szCs w:val="24"/>
        </w:rPr>
        <w:t>Safeguarding California</w:t>
      </w:r>
      <w:r w:rsidRPr="007A5E3F">
        <w:rPr>
          <w:rStyle w:val="StyleArialCustomColorRGB165033"/>
          <w:szCs w:val="24"/>
        </w:rPr>
        <w:t>.</w:t>
      </w:r>
    </w:p>
    <w:p w14:paraId="1DC2569B" w14:textId="77777777" w:rsidR="003368B0" w:rsidRPr="007A5E3F" w:rsidRDefault="003368B0" w:rsidP="00636F37">
      <w:pPr>
        <w:rPr>
          <w:rStyle w:val="StyleArialCustomColorRGB165033"/>
          <w:szCs w:val="24"/>
        </w:rPr>
      </w:pPr>
    </w:p>
    <w:bookmarkEnd w:id="92"/>
    <w:p w14:paraId="62F6B4AB" w14:textId="77777777" w:rsidR="007A5E3F" w:rsidRPr="007A5E3F" w:rsidRDefault="007A5E3F" w:rsidP="007A5E3F">
      <w:pPr>
        <w:spacing w:after="260"/>
        <w:jc w:val="center"/>
        <w:rPr>
          <w:rFonts w:ascii="Arial" w:hAnsi="Arial" w:cs="Arial"/>
          <w:color w:val="A50021"/>
        </w:rPr>
      </w:pPr>
      <w:r w:rsidRPr="007A5E3F">
        <w:rPr>
          <w:rFonts w:ascii="Arial" w:hAnsi="Arial" w:cs="Arial"/>
          <w:noProof/>
          <w:color w:val="A50021"/>
        </w:rPr>
        <w:drawing>
          <wp:inline distT="0" distB="0" distL="0" distR="0" wp14:anchorId="5478AF24" wp14:editId="34E3E82C">
            <wp:extent cx="3253740" cy="3040380"/>
            <wp:effectExtent l="19050" t="19050" r="22860" b="26670"/>
            <wp:docPr id="1" name="Picture 1" descr="Graphic illustrating An IntegratedPlan for Addressing Climate Change.&#10;Vision: Reducing Greenhouse Gas Emissions to 40 percent below 1990 levels by 2030.&#10;Goals&#10;Governor's Key Climate Change Strategies&#10;Increase renewable electricity production to 50 percent.&#10;Reduce Petroleum use by 50 percent in vehicles.&#10;Double energy efficiency savings at existing buildings.&#10;Reduce GHG emissions from natural and working lands.&#10;Reduce short-lived climate pollutants&#10;Safeguard Californ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www.arb.ca.gov/cc/pillars/pillarsoverview.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337" r="-1"/>
                    <a:stretch/>
                  </pic:blipFill>
                  <pic:spPr bwMode="auto">
                    <a:xfrm>
                      <a:off x="0" y="0"/>
                      <a:ext cx="3253740" cy="304038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7E0274" w14:textId="4D7FCC61" w:rsidR="007A5E3F" w:rsidRPr="003368B0" w:rsidRDefault="007A5E3F" w:rsidP="0077748C">
      <w:pPr>
        <w:pStyle w:val="StyleArialBoldBoldCustomColorRGB165033CenteredBefo"/>
        <w:rPr>
          <w:rFonts w:ascii="Arial" w:hAnsi="Arial" w:cs="Arial"/>
          <w:b w:val="0"/>
          <w:bCs w:val="0"/>
        </w:rPr>
      </w:pPr>
      <w:r w:rsidRPr="003368B0">
        <w:rPr>
          <w:rFonts w:ascii="Arial" w:hAnsi="Arial" w:cs="Arial"/>
          <w:b w:val="0"/>
          <w:bCs w:val="0"/>
        </w:rPr>
        <w:t xml:space="preserve">Figure </w:t>
      </w:r>
      <w:r w:rsidR="003368B0" w:rsidRPr="003368B0">
        <w:rPr>
          <w:rFonts w:ascii="Arial" w:hAnsi="Arial" w:cs="Arial"/>
          <w:b w:val="0"/>
          <w:bCs w:val="0"/>
        </w:rPr>
        <w:t>5</w:t>
      </w:r>
      <w:r w:rsidRPr="003368B0">
        <w:rPr>
          <w:rFonts w:ascii="Arial" w:hAnsi="Arial" w:cs="Arial"/>
          <w:b w:val="0"/>
          <w:bCs w:val="0"/>
        </w:rPr>
        <w:t>. California Climate Strategy</w:t>
      </w:r>
    </w:p>
    <w:p w14:paraId="5630D90E" w14:textId="77777777" w:rsidR="007A5E3F" w:rsidRPr="007A5E3F" w:rsidRDefault="007A5E3F" w:rsidP="0077748C">
      <w:pPr>
        <w:pStyle w:val="StyleArialCustomColorRGB165033After13pt"/>
      </w:pPr>
      <w:bookmarkStart w:id="93" w:name="_Hlk11070844"/>
      <w:bookmarkStart w:id="94" w:name="_Hlk11164451"/>
      <w:r w:rsidRPr="007A5E3F">
        <w:t xml:space="preserve">The transportation sector is integral to the people and economy of California. To achieve GHG emission reduction goals, it is vital that the state build on past successes in reducing criteria and toxic air pollutants from transportation and goods movement. GHG emission reductions will come from cleaner vehicle technologies, lower-carbon fuels, and reduction of vehicle miles traveled (VMT). </w:t>
      </w:r>
      <w:bookmarkStart w:id="95" w:name="_Hlk9516604"/>
      <w:r w:rsidRPr="007A5E3F">
        <w:t>A key state goal for reducing GHG emissions is to reduce today's petroleum use in cars and trucks by up to 50 percent by 2030</w:t>
      </w:r>
      <w:bookmarkStart w:id="96" w:name="_Hlk17286302"/>
      <w:r w:rsidRPr="007A5E3F">
        <w:t xml:space="preserve"> </w:t>
      </w:r>
      <w:bookmarkStart w:id="97" w:name="_Hlk17299922"/>
      <w:r w:rsidRPr="007A5E3F">
        <w:t>(State of California 2019).</w:t>
      </w:r>
      <w:bookmarkEnd w:id="96"/>
      <w:bookmarkEnd w:id="97"/>
    </w:p>
    <w:p w14:paraId="2B03E1C7" w14:textId="77777777" w:rsidR="007A5E3F" w:rsidRPr="007A5E3F" w:rsidRDefault="007A5E3F" w:rsidP="0077748C">
      <w:pPr>
        <w:pStyle w:val="StyleArialCustomColorRGB165033After13pt"/>
      </w:pPr>
      <w:r w:rsidRPr="007A5E3F">
        <w:t>In addition, SB 1386 (</w:t>
      </w:r>
      <w:proofErr w:type="spellStart"/>
      <w:r w:rsidRPr="007A5E3F">
        <w:t>Wolk</w:t>
      </w:r>
      <w:proofErr w:type="spellEnd"/>
      <w:r w:rsidRPr="007A5E3F">
        <w:t xml:space="preserve"> 2016) established as state policy the protection and management of natural and working lands and requires state agencies to consider that policy in their own decision making. Trees and vegetation on forests, rangelands, farms, </w:t>
      </w:r>
      <w:r w:rsidRPr="007A5E3F">
        <w:lastRenderedPageBreak/>
        <w:t>and wetlands remove carbon dioxide from the atmosphere through biological processes and sequester the carbon in above- and below-ground matter.</w:t>
      </w:r>
      <w:bookmarkEnd w:id="93"/>
      <w:r w:rsidRPr="007A5E3F">
        <w:t xml:space="preserve"> </w:t>
      </w:r>
    </w:p>
    <w:bookmarkEnd w:id="94"/>
    <w:bookmarkEnd w:id="95"/>
    <w:p w14:paraId="4EF95427" w14:textId="77777777" w:rsidR="007A5E3F" w:rsidRPr="007A5E3F" w:rsidRDefault="007A5E3F" w:rsidP="007A5E3F">
      <w:pPr>
        <w:keepNext/>
        <w:spacing w:after="260"/>
        <w:rPr>
          <w:rFonts w:ascii="Arial" w:hAnsi="Arial" w:cs="Arial"/>
          <w:i/>
        </w:rPr>
      </w:pPr>
      <w:r w:rsidRPr="007A5E3F">
        <w:rPr>
          <w:rFonts w:ascii="Arial" w:hAnsi="Arial" w:cs="Arial"/>
          <w:b/>
        </w:rPr>
        <w:t xml:space="preserve">Caltrans Activities </w:t>
      </w:r>
    </w:p>
    <w:p w14:paraId="4E1E333C" w14:textId="77777777" w:rsidR="007A5E3F" w:rsidRPr="007A5E3F" w:rsidRDefault="007A5E3F" w:rsidP="0077748C">
      <w:pPr>
        <w:pStyle w:val="StyleArialCustomColorRGB165033After13pt"/>
      </w:pPr>
      <w:bookmarkStart w:id="98" w:name="_Hlk11164494"/>
      <w:r w:rsidRPr="007A5E3F">
        <w:t>Caltrans continues to be involved on the Governor’s Climate Action Team as the ARB works to implement EOs S-3-05 and S-01-07 and help achieve the targets set forth in AB 32. EO B-30-15, issued in April 2015, and SB 32 (2016), set an interim target to cut GHG emissions to 40 percent below 1990 levels by 2030. The following major initiatives are underway at Caltrans to help meet these targets.</w:t>
      </w:r>
    </w:p>
    <w:bookmarkEnd w:id="98"/>
    <w:p w14:paraId="77A0612E" w14:textId="77777777" w:rsidR="007A5E3F" w:rsidRPr="007A5E3F" w:rsidRDefault="007A5E3F" w:rsidP="007A5E3F">
      <w:pPr>
        <w:keepNext/>
        <w:spacing w:after="260"/>
        <w:rPr>
          <w:rFonts w:ascii="Arial" w:hAnsi="Arial" w:cs="Arial"/>
          <w:b/>
          <w:i/>
          <w:smallCaps/>
        </w:rPr>
      </w:pPr>
      <w:r w:rsidRPr="007A5E3F">
        <w:rPr>
          <w:rFonts w:ascii="Arial" w:hAnsi="Arial" w:cs="Arial"/>
          <w:b/>
          <w:i/>
          <w:smallCaps/>
        </w:rPr>
        <w:t>California Transportation Plan (CTP 2040)</w:t>
      </w:r>
    </w:p>
    <w:p w14:paraId="5EBD207D" w14:textId="77777777" w:rsidR="007A5E3F" w:rsidRPr="007A5E3F" w:rsidRDefault="007A5E3F" w:rsidP="007A5E3F">
      <w:pPr>
        <w:spacing w:after="260"/>
        <w:rPr>
          <w:rStyle w:val="StyleArialCustomColorRGB165033"/>
        </w:rPr>
      </w:pPr>
      <w:bookmarkStart w:id="99" w:name="_Hlk9516688"/>
      <w:r w:rsidRPr="007A5E3F">
        <w:rPr>
          <w:rStyle w:val="StyleArialCustomColorRGB165033"/>
        </w:rPr>
        <w:t xml:space="preserve">The California Transportation Plan (CTP) is a statewide, long-range transportation plan to meet our future mobility needs and reduce GHG emissions. In 2016, Caltrans completed the </w:t>
      </w:r>
      <w:r w:rsidRPr="007A5E3F">
        <w:rPr>
          <w:rFonts w:ascii="Arial" w:hAnsi="Arial" w:cs="Arial"/>
          <w:i/>
        </w:rPr>
        <w:t>California Transportation Plan 2040</w:t>
      </w:r>
      <w:r w:rsidRPr="007A5E3F">
        <w:rPr>
          <w:rStyle w:val="StyleArialCustomColorRGB165033"/>
        </w:rPr>
        <w:t>, which establishes a new model for developing ground transportation systems, consistent with CO</w:t>
      </w:r>
      <w:r w:rsidRPr="007A5E3F">
        <w:rPr>
          <w:rFonts w:ascii="Arial" w:hAnsi="Arial" w:cs="Arial"/>
          <w:color w:val="A50021"/>
          <w:vertAlign w:val="subscript"/>
        </w:rPr>
        <w:t xml:space="preserve">2 </w:t>
      </w:r>
      <w:r w:rsidRPr="007A5E3F">
        <w:rPr>
          <w:rStyle w:val="StyleArialCustomColorRGB165033"/>
        </w:rPr>
        <w:t xml:space="preserve">reduction goals. It serves as an umbrella document for all the other statewide transportation planning documents. </w:t>
      </w:r>
      <w:bookmarkStart w:id="100" w:name="_Hlk11164528"/>
      <w:r w:rsidRPr="007A5E3F">
        <w:rPr>
          <w:rStyle w:val="StyleArialCustomColorRGB165033"/>
        </w:rPr>
        <w:t xml:space="preserve">Over the next 25 years, California will be working to improve transit and reduce long-run repair and maintenance costs of roadways and developing a comprehensive assessment of climate-related transportation demand management and new technologies rather than continuing to expand capacity on existing roadways. </w:t>
      </w:r>
    </w:p>
    <w:p w14:paraId="18944224" w14:textId="77777777" w:rsidR="007A5E3F" w:rsidRPr="007A5E3F" w:rsidRDefault="007A5E3F" w:rsidP="0077748C">
      <w:pPr>
        <w:pStyle w:val="StyleArialCustomColorRGB165033After13pt"/>
      </w:pPr>
      <w:r w:rsidRPr="007A5E3F">
        <w:t>In accordance with SB 391 (Liu 2009), which requires the CTP to meet California’s climate change goals under AB 32, the CTP 2040 identifies the statewide transportation system needed to achieve maximum feasible GHG emission reductions while meeting the state’s transportation needs. While MPOs have primary responsibility for identifying land use patterns to help reduce GHG emissions, CTP 2040 identifies additional strategies in Pricing, Transportation Alternatives, Mode Shift, and Operational Efficiency.</w:t>
      </w:r>
    </w:p>
    <w:bookmarkEnd w:id="99"/>
    <w:bookmarkEnd w:id="100"/>
    <w:p w14:paraId="0ABA13AE" w14:textId="77777777" w:rsidR="007A5E3F" w:rsidRPr="007A5E3F" w:rsidRDefault="007A5E3F" w:rsidP="007A5E3F">
      <w:pPr>
        <w:keepNext/>
        <w:spacing w:after="260"/>
        <w:rPr>
          <w:rFonts w:ascii="Arial" w:hAnsi="Arial" w:cs="Arial"/>
          <w:b/>
          <w:i/>
          <w:smallCaps/>
        </w:rPr>
      </w:pPr>
      <w:r w:rsidRPr="007A5E3F">
        <w:rPr>
          <w:rFonts w:ascii="Arial" w:hAnsi="Arial" w:cs="Arial"/>
          <w:b/>
          <w:i/>
          <w:smallCaps/>
        </w:rPr>
        <w:t>Caltrans Strategic Management Plan</w:t>
      </w:r>
    </w:p>
    <w:p w14:paraId="1F91C152" w14:textId="77777777" w:rsidR="007A5E3F" w:rsidRPr="007A5E3F" w:rsidRDefault="007A5E3F" w:rsidP="0077748C">
      <w:pPr>
        <w:pStyle w:val="StyleArialCustomColorRGB165033After13pt"/>
      </w:pPr>
      <w:r w:rsidRPr="007A5E3F">
        <w:t>The Strategic Management Plan, released in 2015, creates a performance-based framework to preserve the environment and reduce GHG emissions, among other goals. Specific performance targets in the plan that will help to reduce GHG emissions include:</w:t>
      </w:r>
    </w:p>
    <w:p w14:paraId="35B228BA" w14:textId="77777777" w:rsidR="007A5E3F" w:rsidRPr="007A5E3F" w:rsidRDefault="007A5E3F" w:rsidP="00CF0C7B">
      <w:pPr>
        <w:pStyle w:val="StyleArialCustomColorRGB165033After13pt"/>
        <w:numPr>
          <w:ilvl w:val="0"/>
          <w:numId w:val="35"/>
        </w:numPr>
      </w:pPr>
      <w:bookmarkStart w:id="101" w:name="_Hlk521687357"/>
      <w:r w:rsidRPr="007A5E3F">
        <w:t>Increasing percentage of non-auto mode share</w:t>
      </w:r>
    </w:p>
    <w:p w14:paraId="0ED13B6B" w14:textId="77777777" w:rsidR="007A5E3F" w:rsidRPr="007A5E3F" w:rsidRDefault="007A5E3F" w:rsidP="00CF0C7B">
      <w:pPr>
        <w:pStyle w:val="StyleArialCustomColorRGB165033After13pt"/>
        <w:numPr>
          <w:ilvl w:val="0"/>
          <w:numId w:val="35"/>
        </w:numPr>
      </w:pPr>
      <w:r w:rsidRPr="007A5E3F">
        <w:t>Reducing VMT</w:t>
      </w:r>
    </w:p>
    <w:p w14:paraId="0BE1352A" w14:textId="77777777" w:rsidR="007A5E3F" w:rsidRPr="007A5E3F" w:rsidRDefault="007A5E3F" w:rsidP="00CF0C7B">
      <w:pPr>
        <w:pStyle w:val="StyleArialCustomColorRGB165033After13pt"/>
        <w:numPr>
          <w:ilvl w:val="0"/>
          <w:numId w:val="35"/>
        </w:numPr>
      </w:pPr>
      <w:r w:rsidRPr="007A5E3F">
        <w:t>Reducing Caltrans’ internal operational (buildings, facilities, and fuel) GHG emissions</w:t>
      </w:r>
    </w:p>
    <w:p w14:paraId="59C15610" w14:textId="77777777" w:rsidR="007A5E3F" w:rsidRPr="007A5E3F" w:rsidRDefault="007A5E3F" w:rsidP="007A5E3F">
      <w:pPr>
        <w:keepNext/>
        <w:spacing w:after="260"/>
        <w:rPr>
          <w:rFonts w:ascii="Arial" w:hAnsi="Arial" w:cs="Arial"/>
          <w:b/>
          <w:i/>
          <w:smallCaps/>
        </w:rPr>
      </w:pPr>
      <w:r w:rsidRPr="007A5E3F">
        <w:rPr>
          <w:rFonts w:ascii="Arial" w:hAnsi="Arial" w:cs="Arial"/>
          <w:b/>
          <w:i/>
          <w:smallCaps/>
        </w:rPr>
        <w:lastRenderedPageBreak/>
        <w:t>Funding and Technical Assistance Programs</w:t>
      </w:r>
    </w:p>
    <w:p w14:paraId="690F7A6D" w14:textId="21B7C107" w:rsidR="007A5E3F" w:rsidRPr="007A5E3F" w:rsidRDefault="007A5E3F" w:rsidP="007A5E3F">
      <w:pPr>
        <w:spacing w:after="260"/>
        <w:rPr>
          <w:rStyle w:val="StyleArialCustomColorRGB165033"/>
        </w:rPr>
      </w:pPr>
      <w:bookmarkStart w:id="102" w:name="_Hlk9516812"/>
      <w:r w:rsidRPr="007A5E3F">
        <w:rPr>
          <w:rStyle w:val="StyleArialCustomColorRGB165033"/>
        </w:rPr>
        <w:t xml:space="preserve">In addition to developing plans and performance targets to reduce GHG emissions, Caltrans also administers several sustainable transportation planning grants. These grants encourage local and regional multimodal transportation, housing, and land use planning that furthers the region’s RTP/SCS; contribute to the State’s GHG reduction targets and advance </w:t>
      </w:r>
      <w:r w:rsidR="003368B0" w:rsidRPr="007A5E3F">
        <w:rPr>
          <w:rStyle w:val="StyleArialCustomColorRGB165033"/>
        </w:rPr>
        <w:t>transportation related</w:t>
      </w:r>
      <w:r w:rsidRPr="007A5E3F">
        <w:rPr>
          <w:rStyle w:val="StyleArialCustomColorRGB165033"/>
        </w:rPr>
        <w:t xml:space="preserve"> GHG emission reduction project types/strategies; and support other climate adaptation goals (e.g., </w:t>
      </w:r>
      <w:r w:rsidRPr="007A5E3F">
        <w:rPr>
          <w:rFonts w:ascii="Arial" w:hAnsi="Arial" w:cs="Arial"/>
          <w:i/>
        </w:rPr>
        <w:t>Safeguarding California</w:t>
      </w:r>
      <w:r w:rsidRPr="007A5E3F">
        <w:rPr>
          <w:rStyle w:val="StyleArialCustomColorRGB165033"/>
        </w:rPr>
        <w:t>).</w:t>
      </w:r>
    </w:p>
    <w:p w14:paraId="11D8A6E7" w14:textId="77777777" w:rsidR="007A5E3F" w:rsidRPr="007A5E3F" w:rsidRDefault="007A5E3F" w:rsidP="007A5E3F">
      <w:pPr>
        <w:keepNext/>
        <w:spacing w:after="260"/>
        <w:rPr>
          <w:rFonts w:ascii="Arial" w:hAnsi="Arial" w:cs="Arial"/>
          <w:b/>
          <w:i/>
          <w:smallCaps/>
        </w:rPr>
      </w:pPr>
      <w:bookmarkStart w:id="103" w:name="_Hlk9516755"/>
      <w:bookmarkEnd w:id="101"/>
      <w:bookmarkEnd w:id="102"/>
      <w:r w:rsidRPr="007A5E3F">
        <w:rPr>
          <w:rFonts w:ascii="Arial" w:hAnsi="Arial" w:cs="Arial"/>
          <w:b/>
          <w:i/>
          <w:smallCaps/>
        </w:rPr>
        <w:t>Caltrans Policy Directives and Other Initiatives</w:t>
      </w:r>
    </w:p>
    <w:p w14:paraId="3F87B6B2" w14:textId="77777777" w:rsidR="007A5E3F" w:rsidRPr="007A5E3F" w:rsidRDefault="007A5E3F" w:rsidP="007A5E3F">
      <w:pPr>
        <w:spacing w:after="260"/>
        <w:rPr>
          <w:rStyle w:val="StyleArialCustomColorRGB165033"/>
        </w:rPr>
      </w:pPr>
      <w:bookmarkStart w:id="104" w:name="_Hlk9516852"/>
      <w:bookmarkEnd w:id="103"/>
      <w:r w:rsidRPr="007A5E3F">
        <w:rPr>
          <w:rStyle w:val="StyleArialCustomColorRGB165033"/>
        </w:rPr>
        <w:t xml:space="preserve">Caltrans Director’s Policy 30 (DP-30) Climate Change (June 22, 2012) is intended to establish a Department policy that will ensure coordinated efforts to incorporate climate change into Departmental decisions and activities. </w:t>
      </w:r>
      <w:r w:rsidRPr="007A5E3F">
        <w:rPr>
          <w:rFonts w:ascii="Arial" w:hAnsi="Arial" w:cs="Arial"/>
          <w:i/>
        </w:rPr>
        <w:t>Caltrans Activities to Address Climate Change</w:t>
      </w:r>
      <w:r w:rsidRPr="007A5E3F">
        <w:rPr>
          <w:rStyle w:val="StyleArialCustomColorRGB165033"/>
        </w:rPr>
        <w:t xml:space="preserve"> (April 2013) provides a comprehensive overview of Caltrans’ statewide activities to reduce GHG emissions resulting from agency operations.</w:t>
      </w:r>
    </w:p>
    <w:bookmarkEnd w:id="104"/>
    <w:p w14:paraId="7C97952C" w14:textId="48B3695B" w:rsidR="00D30900" w:rsidRDefault="00627EEB" w:rsidP="005708DB">
      <w:pPr>
        <w:pStyle w:val="Heading4"/>
      </w:pPr>
      <w:r>
        <w:t>Project-Level Greenhouse Gas Reduction Strategies</w:t>
      </w:r>
    </w:p>
    <w:p w14:paraId="6943C273" w14:textId="77777777" w:rsidR="00C423FB" w:rsidRPr="00D30900" w:rsidRDefault="00C423FB" w:rsidP="00C70741">
      <w:pPr>
        <w:pStyle w:val="BodyText"/>
        <w:spacing w:before="0"/>
        <w:rPr>
          <w:rFonts w:cs="Arial"/>
          <w:b/>
          <w:bCs/>
        </w:rPr>
      </w:pPr>
    </w:p>
    <w:p w14:paraId="1BEDF946" w14:textId="7B44A08B" w:rsidR="00D30900" w:rsidRDefault="004E446A" w:rsidP="001F1968">
      <w:pPr>
        <w:pStyle w:val="StyleBodyText-TECbtvvbodytext--proposalBTSD-bodyOutline-3"/>
      </w:pPr>
      <w:r w:rsidRPr="008D0E7E">
        <w:t xml:space="preserve">The following measures </w:t>
      </w:r>
      <w:r w:rsidR="00F964D1">
        <w:t>would</w:t>
      </w:r>
      <w:r w:rsidR="00F964D1" w:rsidRPr="008D0E7E">
        <w:t xml:space="preserve"> </w:t>
      </w:r>
      <w:r w:rsidRPr="008D0E7E">
        <w:t xml:space="preserve">also be implemented in the project to reduce </w:t>
      </w:r>
      <w:r w:rsidR="006775B7" w:rsidRPr="008D0E7E">
        <w:t xml:space="preserve">greenhouse gas </w:t>
      </w:r>
      <w:r w:rsidRPr="008D0E7E">
        <w:t>emissions and potential climate change impacts from the project.</w:t>
      </w:r>
      <w:bookmarkStart w:id="105" w:name="_Hlk9516916"/>
    </w:p>
    <w:p w14:paraId="5303ED93" w14:textId="77777777" w:rsidR="00C423FB" w:rsidRDefault="00C423FB" w:rsidP="001F1968">
      <w:pPr>
        <w:pStyle w:val="StyleBodyText-TECbtvvbodytext--proposalBTSD-bodyOutline-3"/>
      </w:pPr>
    </w:p>
    <w:p w14:paraId="7DDFA68A" w14:textId="303746C2" w:rsidR="00D30900" w:rsidRPr="001F1968" w:rsidRDefault="00AC2772" w:rsidP="001F1968">
      <w:pPr>
        <w:pStyle w:val="StyleBodyText-TECbtvvbodytext--proposalBTSD-bodyOutline-3"/>
        <w:numPr>
          <w:ilvl w:val="0"/>
          <w:numId w:val="36"/>
        </w:numPr>
        <w:rPr>
          <w:rFonts w:cs="Arial"/>
        </w:rPr>
      </w:pPr>
      <w:r w:rsidRPr="00D30900">
        <w:t>T</w:t>
      </w:r>
      <w:r w:rsidRPr="001F1968">
        <w:t>he construction contractor must comply with the 2018 Caltrans’ Standard</w:t>
      </w:r>
      <w:r w:rsidR="00D30900" w:rsidRPr="001F1968">
        <w:t xml:space="preserve"> </w:t>
      </w:r>
      <w:r w:rsidRPr="001F1968">
        <w:t>Specifications Section 14-9. Section 14-9.02 specifically requires compliance by</w:t>
      </w:r>
      <w:r w:rsidR="00D30900" w:rsidRPr="001F1968">
        <w:t xml:space="preserve"> </w:t>
      </w:r>
      <w:r w:rsidRPr="001F1968">
        <w:t>the contractor with all applicable laws and regulations related to air quality.</w:t>
      </w:r>
      <w:r w:rsidR="00D30900" w:rsidRPr="001F1968">
        <w:t xml:space="preserve"> </w:t>
      </w:r>
      <w:r w:rsidRPr="001F1968">
        <w:t>Certain common regulations, such as equipment idling restrictions, that reduce</w:t>
      </w:r>
      <w:r w:rsidR="00D30900" w:rsidRPr="001F1968">
        <w:t xml:space="preserve"> </w:t>
      </w:r>
      <w:r w:rsidRPr="001F1968">
        <w:t>construction vehicle emissions also help reduce GHG emissions.</w:t>
      </w:r>
    </w:p>
    <w:p w14:paraId="53A24902" w14:textId="77777777" w:rsidR="00C423FB" w:rsidRPr="001F1968" w:rsidRDefault="00C423FB" w:rsidP="00C70741">
      <w:pPr>
        <w:pStyle w:val="BodyText"/>
        <w:spacing w:before="0"/>
        <w:ind w:left="720"/>
        <w:rPr>
          <w:rFonts w:cs="Arial"/>
        </w:rPr>
      </w:pPr>
    </w:p>
    <w:p w14:paraId="342F30B3" w14:textId="11CEE859" w:rsidR="00D30900" w:rsidRPr="001F1968" w:rsidRDefault="00AC2772" w:rsidP="001F1968">
      <w:pPr>
        <w:pStyle w:val="StyleBodyText-TECbtvvbodytext--proposalBTSD-bodyOutline-3"/>
        <w:numPr>
          <w:ilvl w:val="0"/>
          <w:numId w:val="36"/>
        </w:numPr>
        <w:rPr>
          <w:rFonts w:cs="Arial"/>
        </w:rPr>
      </w:pPr>
      <w:r w:rsidRPr="001F1968">
        <w:t>Compliance with Title 13 of the California Code of Regulations, which includes</w:t>
      </w:r>
      <w:r w:rsidR="00D30900" w:rsidRPr="001F1968">
        <w:t xml:space="preserve"> </w:t>
      </w:r>
      <w:r w:rsidRPr="001F1968">
        <w:t>restricting idling of construction vehicles and equipment to no more than 5</w:t>
      </w:r>
      <w:r w:rsidR="00D30900" w:rsidRPr="001F1968">
        <w:t xml:space="preserve"> </w:t>
      </w:r>
      <w:r w:rsidRPr="001F1968">
        <w:t>minutes.</w:t>
      </w:r>
    </w:p>
    <w:p w14:paraId="49B44B97" w14:textId="77777777" w:rsidR="00C423FB" w:rsidRPr="001F1968" w:rsidRDefault="00C423FB" w:rsidP="00C70741">
      <w:pPr>
        <w:pStyle w:val="BodyText"/>
        <w:spacing w:before="0"/>
        <w:rPr>
          <w:rFonts w:cs="Arial"/>
        </w:rPr>
      </w:pPr>
    </w:p>
    <w:p w14:paraId="3AC51054" w14:textId="286B467A" w:rsidR="00D30900" w:rsidRPr="001F1968" w:rsidRDefault="00AC2772" w:rsidP="001F1968">
      <w:pPr>
        <w:pStyle w:val="StyleBodyText-TECbtvvbodytext--proposalBTSD-bodyOutline-3"/>
        <w:numPr>
          <w:ilvl w:val="0"/>
          <w:numId w:val="36"/>
        </w:numPr>
        <w:rPr>
          <w:rFonts w:cs="Arial"/>
        </w:rPr>
      </w:pPr>
      <w:r w:rsidRPr="001F1968">
        <w:t>Anticipated traffic control has an estimated maximum delay of 10 minutes during</w:t>
      </w:r>
      <w:r w:rsidR="00D30900" w:rsidRPr="001F1968">
        <w:t xml:space="preserve"> </w:t>
      </w:r>
      <w:r w:rsidRPr="001F1968">
        <w:t>reversing control and 20 minutes during intermittent closure. During k-rail</w:t>
      </w:r>
      <w:r w:rsidR="00D30900" w:rsidRPr="001F1968">
        <w:t xml:space="preserve"> </w:t>
      </w:r>
      <w:r w:rsidRPr="001F1968">
        <w:t>placement and tie-in construction operations, public traffic may be stopped in</w:t>
      </w:r>
      <w:r w:rsidR="00D30900" w:rsidRPr="001F1968">
        <w:t xml:space="preserve"> </w:t>
      </w:r>
      <w:r w:rsidRPr="001F1968">
        <w:t>both directions for periods not to exceed 5 minutes. After each closure, all</w:t>
      </w:r>
      <w:r w:rsidR="00D30900" w:rsidRPr="001F1968">
        <w:t xml:space="preserve"> </w:t>
      </w:r>
      <w:r w:rsidRPr="001F1968">
        <w:t>accumulated traffic must be allowed to pass through the work zone before</w:t>
      </w:r>
      <w:r w:rsidR="00D30900" w:rsidRPr="001F1968">
        <w:t xml:space="preserve"> </w:t>
      </w:r>
      <w:r w:rsidRPr="001F1968">
        <w:t>another closure is made.</w:t>
      </w:r>
    </w:p>
    <w:p w14:paraId="367B8BD0" w14:textId="77777777" w:rsidR="00C423FB" w:rsidRPr="001F1968" w:rsidRDefault="00C423FB" w:rsidP="00C70741">
      <w:pPr>
        <w:pStyle w:val="BodyText"/>
        <w:spacing w:before="0"/>
        <w:rPr>
          <w:rFonts w:cs="Arial"/>
        </w:rPr>
      </w:pPr>
    </w:p>
    <w:p w14:paraId="3040A146" w14:textId="35EA0468" w:rsidR="00D30900" w:rsidRPr="001F1968" w:rsidRDefault="00AC2772" w:rsidP="001F1968">
      <w:pPr>
        <w:pStyle w:val="StyleBodyText-TECbtvvbodytext--proposalBTSD-bodyOutline-3"/>
        <w:numPr>
          <w:ilvl w:val="0"/>
          <w:numId w:val="36"/>
        </w:numPr>
        <w:rPr>
          <w:rFonts w:cs="Arial"/>
        </w:rPr>
      </w:pPr>
      <w:r w:rsidRPr="001F1968">
        <w:t>Caltrans’ Standard Specification 7-1.02C “Emissions Reduction” ensures that</w:t>
      </w:r>
      <w:r w:rsidR="00D30900" w:rsidRPr="001F1968">
        <w:t xml:space="preserve"> </w:t>
      </w:r>
      <w:r w:rsidRPr="001F1968">
        <w:t>construction activities adhere to the most recent emissions reduction regulations mandated by the California ARB.</w:t>
      </w:r>
      <w:r w:rsidR="00D30900" w:rsidRPr="001F1968">
        <w:t xml:space="preserve"> </w:t>
      </w:r>
      <w:r w:rsidRPr="001F1968">
        <w:t>Utilize a traffic management plan to minimize vehicle delays and idling</w:t>
      </w:r>
      <w:r w:rsidR="00D30900" w:rsidRPr="001F1968">
        <w:t xml:space="preserve"> </w:t>
      </w:r>
      <w:r w:rsidRPr="001F1968">
        <w:t>emissions.</w:t>
      </w:r>
    </w:p>
    <w:p w14:paraId="6DB7E8A3" w14:textId="77777777" w:rsidR="00C423FB" w:rsidRPr="00D30900" w:rsidRDefault="00C423FB" w:rsidP="00C70741">
      <w:pPr>
        <w:pStyle w:val="BodyText"/>
        <w:spacing w:before="0"/>
        <w:rPr>
          <w:rFonts w:cs="Arial"/>
          <w:color w:val="FF0000"/>
        </w:rPr>
      </w:pPr>
    </w:p>
    <w:p w14:paraId="3498DEAF" w14:textId="4DA6D208" w:rsidR="000666D5" w:rsidRDefault="00AC2772" w:rsidP="005E52B8">
      <w:pPr>
        <w:pStyle w:val="BodyText"/>
        <w:numPr>
          <w:ilvl w:val="0"/>
          <w:numId w:val="16"/>
        </w:numPr>
        <w:spacing w:before="0"/>
        <w:rPr>
          <w:rFonts w:ascii="ArialMT" w:hAnsi="ArialMT" w:cs="ArialMT"/>
        </w:rPr>
      </w:pPr>
      <w:r w:rsidRPr="00D30900">
        <w:rPr>
          <w:rFonts w:ascii="ArialMT" w:hAnsi="ArialMT" w:cs="ArialMT"/>
        </w:rPr>
        <w:lastRenderedPageBreak/>
        <w:t>Construction traffic would be scheduled and routed to reduce congestion and</w:t>
      </w:r>
      <w:r w:rsidR="00D30900">
        <w:rPr>
          <w:rFonts w:ascii="ArialMT" w:hAnsi="ArialMT" w:cs="ArialMT"/>
        </w:rPr>
        <w:t xml:space="preserve"> </w:t>
      </w:r>
      <w:r w:rsidRPr="00D30900">
        <w:rPr>
          <w:rFonts w:ascii="ArialMT" w:hAnsi="ArialMT" w:cs="ArialMT"/>
        </w:rPr>
        <w:t>related air quality impacts caused by idling vehicles along local roads during</w:t>
      </w:r>
      <w:r w:rsidR="00D30900">
        <w:rPr>
          <w:rFonts w:ascii="ArialMT" w:hAnsi="ArialMT" w:cs="ArialMT"/>
        </w:rPr>
        <w:t xml:space="preserve"> </w:t>
      </w:r>
      <w:r w:rsidRPr="00D30900">
        <w:rPr>
          <w:rFonts w:ascii="ArialMT" w:hAnsi="ArialMT" w:cs="ArialMT"/>
        </w:rPr>
        <w:t>peak travel times.</w:t>
      </w:r>
    </w:p>
    <w:p w14:paraId="13D46CC7" w14:textId="293438DC" w:rsidR="00CD39B3" w:rsidRDefault="00CD39B3" w:rsidP="00CD39B3">
      <w:pPr>
        <w:pStyle w:val="BodyText"/>
        <w:spacing w:before="0"/>
        <w:ind w:left="360"/>
        <w:rPr>
          <w:rFonts w:ascii="ArialMT" w:hAnsi="ArialMT" w:cs="ArialMT"/>
        </w:rPr>
      </w:pPr>
    </w:p>
    <w:p w14:paraId="6678F3F5" w14:textId="5988CB2D" w:rsidR="00EE0025" w:rsidRDefault="00EE0025" w:rsidP="005708DB">
      <w:pPr>
        <w:pStyle w:val="Heading3"/>
      </w:pPr>
      <w:r w:rsidRPr="00C33957">
        <w:t>Adaptation</w:t>
      </w:r>
    </w:p>
    <w:p w14:paraId="6FE765F2" w14:textId="77777777" w:rsidR="00636F37" w:rsidRPr="00636F37" w:rsidRDefault="00636F37" w:rsidP="00636F37">
      <w:pPr>
        <w:pStyle w:val="BodyText"/>
        <w:spacing w:before="0"/>
      </w:pPr>
    </w:p>
    <w:p w14:paraId="1BA0DC02" w14:textId="77777777" w:rsidR="00636F37" w:rsidRDefault="00EE0025" w:rsidP="00636F37">
      <w:pPr>
        <w:pStyle w:val="BodyTextRed"/>
        <w:spacing w:after="0"/>
      </w:pPr>
      <w:bookmarkStart w:id="106" w:name="_Hlk11164861"/>
      <w:bookmarkStart w:id="107" w:name="_Hlk9517606"/>
      <w:r>
        <w:t xml:space="preserve">Reducing GHG emissions is only one part of an approach to addressing climate change. Caltrans must </w:t>
      </w:r>
      <w:r w:rsidRPr="00334D22">
        <w:t>plan for the effects of climate change on the state’s transportation infrastructure and strengthen or pro</w:t>
      </w:r>
      <w:r>
        <w:t xml:space="preserve">tect the facilities from damage. </w:t>
      </w:r>
      <w:r w:rsidRPr="00334D22">
        <w:t>Climate change is expected to produce increased variability in precipitation, rising temperatures, rising sea levels, variability in storm surges and their intensity</w:t>
      </w:r>
      <w:r>
        <w:t>,</w:t>
      </w:r>
      <w:r w:rsidRPr="00334D22">
        <w:t xml:space="preserve"> and </w:t>
      </w:r>
      <w:r>
        <w:t xml:space="preserve">in </w:t>
      </w:r>
      <w:r w:rsidRPr="00334D22">
        <w:t>the frequency and intensity of wildfires</w:t>
      </w:r>
      <w:r>
        <w:t>. Flooding and erosion can damage or wash out roads; longer periods of intense heat can buckle pavement and railroad tracks; storm surges combined with a rising sea level can inundate highways. Wildfire can directly burn facilities and indirectly cause damage when rain falls on denuded slopes that landslide after a fire. E</w:t>
      </w:r>
      <w:r w:rsidRPr="00334D22">
        <w:t>ffects will vary by location and may, in the most extreme cases, require that a facility be relocated or redesigned</w:t>
      </w:r>
      <w:r>
        <w:t xml:space="preserve">. Accordingly, Caltrans must consider these </w:t>
      </w:r>
      <w:r w:rsidRPr="00334D22">
        <w:t xml:space="preserve">types of </w:t>
      </w:r>
      <w:r>
        <w:t>climate stressors in how highways are planned, designed, built, operated, and maintained.</w:t>
      </w:r>
    </w:p>
    <w:p w14:paraId="4933EE8C" w14:textId="1A3C6FFC" w:rsidR="00EE0025" w:rsidRDefault="00EE0025" w:rsidP="00636F37">
      <w:pPr>
        <w:pStyle w:val="BodyTextRed"/>
        <w:spacing w:after="0"/>
      </w:pPr>
      <w:r>
        <w:t xml:space="preserve"> </w:t>
      </w:r>
    </w:p>
    <w:bookmarkEnd w:id="106"/>
    <w:p w14:paraId="685343F4" w14:textId="739FA547" w:rsidR="00EE0025" w:rsidRDefault="00EE0025" w:rsidP="005708DB">
      <w:pPr>
        <w:pStyle w:val="Heading4"/>
      </w:pPr>
      <w:r w:rsidRPr="00833D0B">
        <w:t>Federal Efforts</w:t>
      </w:r>
    </w:p>
    <w:p w14:paraId="4E949CCA" w14:textId="77777777" w:rsidR="00636F37" w:rsidRPr="00636F37" w:rsidRDefault="00636F37" w:rsidP="00636F37">
      <w:pPr>
        <w:pStyle w:val="BodyTextStacked"/>
        <w:spacing w:after="0"/>
      </w:pPr>
    </w:p>
    <w:p w14:paraId="5D62D256" w14:textId="77777777" w:rsidR="00EE0025" w:rsidRDefault="00EE0025" w:rsidP="00636F37">
      <w:pPr>
        <w:pStyle w:val="BodyTextRed"/>
        <w:spacing w:after="0"/>
      </w:pPr>
      <w:bookmarkStart w:id="108" w:name="_Hlk11164893"/>
      <w:r>
        <w:t xml:space="preserve">Under NEPA assignment, Caltrans is obligated to comply with all applicable federal environmental laws and FHWA NEPA regulations, policies, and guidance. </w:t>
      </w:r>
    </w:p>
    <w:p w14:paraId="332C2042" w14:textId="77777777" w:rsidR="00EE0025" w:rsidRDefault="00EE0025" w:rsidP="00C33957">
      <w:pPr>
        <w:pStyle w:val="BodyTextRed"/>
      </w:pPr>
      <w:r>
        <w:t xml:space="preserve">The U.S. Global Change Research Program (USGCRP) delivers a report to Congress and the president every 4 years, in accordance with the Global Change Research Act of 1990 </w:t>
      </w:r>
      <w:r w:rsidRPr="00B25543">
        <w:t>(</w:t>
      </w:r>
      <w:hyperlink r:id="rId51" w:history="1">
        <w:r w:rsidRPr="00F4670F">
          <w:t>15 U.S.C.</w:t>
        </w:r>
      </w:hyperlink>
      <w:r w:rsidRPr="00F4670F">
        <w:rPr>
          <w:u w:val="single"/>
        </w:rPr>
        <w:t> </w:t>
      </w:r>
      <w:proofErr w:type="spellStart"/>
      <w:r w:rsidRPr="00F4670F">
        <w:rPr>
          <w:u w:val="single"/>
        </w:rPr>
        <w:t>ch.</w:t>
      </w:r>
      <w:proofErr w:type="spellEnd"/>
      <w:r w:rsidRPr="00F4670F">
        <w:t xml:space="preserve"> 56A § 2921 et seq)</w:t>
      </w:r>
      <w:r>
        <w:t xml:space="preserve">. The </w:t>
      </w:r>
      <w:r w:rsidRPr="004F05D8">
        <w:rPr>
          <w:i/>
        </w:rPr>
        <w:t>Fourth National Climate Assessment</w:t>
      </w:r>
      <w:r w:rsidRPr="004F05D8">
        <w:t>,</w:t>
      </w:r>
      <w:r>
        <w:t xml:space="preserve"> published in 2018, presents the foundational science and the “</w:t>
      </w:r>
      <w:r w:rsidRPr="001B7A5E">
        <w:t>human welfare, societal, and environmental elements of climate change and variability for 10 regions and 18 national topics, with particular attention paid to observed and projected risks, impacts, consideration of risk reduction, and implications under different mitigation pathways</w:t>
      </w:r>
      <w:r>
        <w:t>.” Chapter 12, “Transportation,” presents a key discussion of vulnerability assessments. It notes that “</w:t>
      </w:r>
      <w:r w:rsidRPr="001B7A5E">
        <w:t>asset owners and operators have increasingly conducted more focused studies of particular assets that consider multiple climate hazards and scenarios in the context of asset-specific information, such as design</w:t>
      </w:r>
      <w:bookmarkStart w:id="109" w:name="_Hlk17297173"/>
      <w:r w:rsidRPr="001B7A5E">
        <w:t xml:space="preserve"> lifetime</w:t>
      </w:r>
      <w:r>
        <w:t xml:space="preserve">” </w:t>
      </w:r>
      <w:bookmarkStart w:id="110" w:name="_Hlk17984131"/>
      <w:bookmarkStart w:id="111" w:name="_Hlk17285801"/>
      <w:bookmarkStart w:id="112" w:name="_Hlk17296978"/>
      <w:bookmarkStart w:id="113" w:name="_Hlk17300003"/>
      <w:r>
        <w:t>(USGCRP 2018)</w:t>
      </w:r>
      <w:bookmarkEnd w:id="110"/>
      <w:r>
        <w:t>.</w:t>
      </w:r>
      <w:bookmarkEnd w:id="111"/>
      <w:r>
        <w:t xml:space="preserve"> </w:t>
      </w:r>
      <w:bookmarkEnd w:id="109"/>
      <w:bookmarkEnd w:id="112"/>
    </w:p>
    <w:bookmarkEnd w:id="113"/>
    <w:p w14:paraId="3EDE56D9" w14:textId="77777777" w:rsidR="00EE0025" w:rsidRDefault="00EE0025" w:rsidP="00C33957">
      <w:pPr>
        <w:pStyle w:val="BodyTextRed"/>
      </w:pPr>
      <w:r>
        <w:t xml:space="preserve">The </w:t>
      </w:r>
      <w:r w:rsidRPr="00F4670F">
        <w:t>U.S. DOT Policy Statement on Climate Adaptation</w:t>
      </w:r>
      <w:r>
        <w:t xml:space="preserve"> in June 2011 committed the federal Department of Transportation to “integrate consideration of climate change impacts and adaptation into the planning, operations, policies, and programs of DOT in order to ensure that taxpayer resources are invested wisely, and that transportation infrastructure, services and operations remain effective in current and future climate conditions”</w:t>
      </w:r>
      <w:bookmarkStart w:id="114" w:name="_Hlk17297213"/>
      <w:bookmarkStart w:id="115" w:name="_Hlk17285826"/>
      <w:r>
        <w:t xml:space="preserve"> </w:t>
      </w:r>
      <w:bookmarkStart w:id="116" w:name="_Hlk17296999"/>
      <w:bookmarkStart w:id="117" w:name="_Hlk18484152"/>
      <w:r>
        <w:t>(U.S. DOT 2011)</w:t>
      </w:r>
      <w:bookmarkEnd w:id="114"/>
      <w:r>
        <w:t>.</w:t>
      </w:r>
      <w:bookmarkEnd w:id="116"/>
    </w:p>
    <w:bookmarkEnd w:id="115"/>
    <w:bookmarkEnd w:id="117"/>
    <w:p w14:paraId="72B6989F" w14:textId="0C7A1C70" w:rsidR="00EE0025" w:rsidRPr="00C33957" w:rsidRDefault="003368B0" w:rsidP="00C33957">
      <w:pPr>
        <w:pStyle w:val="BodyTextRed"/>
      </w:pPr>
      <w:r>
        <w:t xml:space="preserve">The </w:t>
      </w:r>
      <w:r w:rsidR="00EE0025" w:rsidRPr="00C33957">
        <w:t xml:space="preserve">FHWA </w:t>
      </w:r>
      <w:r w:rsidR="00287461">
        <w:t>O</w:t>
      </w:r>
      <w:r w:rsidR="00EE0025" w:rsidRPr="00C33957">
        <w:t>rder 5520 (</w:t>
      </w:r>
      <w:r w:rsidR="00EE0025" w:rsidRPr="00C33957">
        <w:rPr>
          <w:i/>
          <w:iCs/>
          <w:shd w:val="clear" w:color="auto" w:fill="FFFFFF"/>
        </w:rPr>
        <w:t>Transportation System Preparedness and Resilience to Climate Change and Extreme Weather Events,</w:t>
      </w:r>
      <w:r w:rsidR="00EE0025" w:rsidRPr="00C33957">
        <w:t xml:space="preserve"> December 15, 2014</w:t>
      </w:r>
      <w:r w:rsidR="00EE0025" w:rsidRPr="00C33957">
        <w:rPr>
          <w:shd w:val="clear" w:color="auto" w:fill="FFFFFF"/>
        </w:rPr>
        <w:t>)</w:t>
      </w:r>
      <w:r w:rsidR="00EE0025" w:rsidRPr="00C33957">
        <w:t xml:space="preserve"> established FHWA policy to strive to identify the risks of climate change and extreme weather events to current and planned transportation systems. FHWA has developed guidance </w:t>
      </w:r>
      <w:r w:rsidR="00EE0025" w:rsidRPr="00C33957">
        <w:lastRenderedPageBreak/>
        <w:t>and tools for transportation planning that foster resilience to climate effects and sustainability at the federal, state, and local levels</w:t>
      </w:r>
      <w:bookmarkStart w:id="118" w:name="_Hlk18072799"/>
      <w:bookmarkStart w:id="119" w:name="_Hlk17297243"/>
      <w:r w:rsidR="00EE0025" w:rsidRPr="00C33957">
        <w:t xml:space="preserve"> </w:t>
      </w:r>
      <w:bookmarkStart w:id="120" w:name="_Hlk17984180"/>
      <w:bookmarkStart w:id="121" w:name="_Hlk17285849"/>
      <w:r w:rsidR="00EE0025" w:rsidRPr="00C33957">
        <w:t>(FHWA 2019).</w:t>
      </w:r>
      <w:bookmarkEnd w:id="118"/>
      <w:bookmarkEnd w:id="120"/>
    </w:p>
    <w:bookmarkEnd w:id="108"/>
    <w:bookmarkEnd w:id="119"/>
    <w:bookmarkEnd w:id="121"/>
    <w:p w14:paraId="620A0B23" w14:textId="65B5C6E5" w:rsidR="00EE0025" w:rsidRDefault="00EE0025" w:rsidP="005708DB">
      <w:pPr>
        <w:pStyle w:val="Heading4"/>
      </w:pPr>
      <w:r w:rsidRPr="00833D0B">
        <w:t>State Efforts</w:t>
      </w:r>
    </w:p>
    <w:p w14:paraId="099C215A" w14:textId="77777777" w:rsidR="00636F37" w:rsidRPr="00636F37" w:rsidRDefault="00636F37" w:rsidP="00636F37">
      <w:pPr>
        <w:pStyle w:val="BodyTextStacked"/>
        <w:spacing w:after="0"/>
      </w:pPr>
    </w:p>
    <w:p w14:paraId="365A35D3" w14:textId="77777777" w:rsidR="00EE0025" w:rsidRDefault="00EE0025" w:rsidP="00636F37">
      <w:pPr>
        <w:pStyle w:val="BodyTextRed"/>
        <w:spacing w:after="0"/>
      </w:pPr>
      <w:bookmarkStart w:id="122" w:name="_Hlk11164952"/>
      <w:r w:rsidRPr="00141376">
        <w:t>Climate change adaptation for transportation infrastructure involves long-term planning and risk management to address vulnerabilities in the transportation system</w:t>
      </w:r>
      <w:r>
        <w:t>.</w:t>
      </w:r>
      <w:bookmarkStart w:id="123" w:name="_Hlk17297275"/>
      <w:r>
        <w:t xml:space="preserve"> </w:t>
      </w:r>
      <w:bookmarkStart w:id="124" w:name="_Hlk17285883"/>
      <w:r w:rsidRPr="007F4BB9">
        <w:rPr>
          <w:i/>
        </w:rPr>
        <w:t>California’s Fourth Climate Change Assessment</w:t>
      </w:r>
      <w:r>
        <w:t xml:space="preserve"> (2018)</w:t>
      </w:r>
      <w:bookmarkEnd w:id="124"/>
      <w:r>
        <w:t xml:space="preserve"> </w:t>
      </w:r>
      <w:bookmarkEnd w:id="123"/>
      <w:r>
        <w:t>is the state’s effort to “translate the state of climate science into useful information for action” in a variety of sectors at both statewide and local scales. It adopts the following key terms used widely in climate change analysis and policy documents:</w:t>
      </w:r>
    </w:p>
    <w:p w14:paraId="3DCFC003" w14:textId="77777777" w:rsidR="00EE0025" w:rsidRPr="00C07E7C" w:rsidRDefault="00EE0025" w:rsidP="00CD39B3">
      <w:pPr>
        <w:pStyle w:val="ListBullet"/>
        <w:numPr>
          <w:ilvl w:val="0"/>
          <w:numId w:val="34"/>
        </w:numPr>
      </w:pPr>
      <w:r w:rsidRPr="00C07E7C">
        <w:rPr>
          <w:i/>
        </w:rPr>
        <w:t>Adaptation</w:t>
      </w:r>
      <w:r w:rsidRPr="00C07E7C">
        <w:t xml:space="preserve"> to climate change refers to adjustment in natural or human systems in response to actual or expected climatic stimuli or their effects, which moderates harm or exploits beneficial opportunities.</w:t>
      </w:r>
    </w:p>
    <w:p w14:paraId="6605FD31" w14:textId="77777777" w:rsidR="00EE0025" w:rsidRPr="00C07E7C" w:rsidRDefault="00EE0025" w:rsidP="00CD39B3">
      <w:pPr>
        <w:pStyle w:val="ListBullet"/>
        <w:numPr>
          <w:ilvl w:val="0"/>
          <w:numId w:val="34"/>
        </w:numPr>
      </w:pPr>
      <w:r w:rsidRPr="00C07E7C">
        <w:rPr>
          <w:i/>
        </w:rPr>
        <w:t>Adaptive capacity</w:t>
      </w:r>
      <w:r w:rsidRPr="00C07E7C">
        <w:t xml:space="preserve"> is the “combination of the strengths, attributes, and resources available to an individual, community, society, or organization that can be used to prepare for and undertake actions to reduce adverse impacts, moderate harm, or exploit beneficial opportunities.” </w:t>
      </w:r>
    </w:p>
    <w:p w14:paraId="0ECF334B" w14:textId="77777777" w:rsidR="00EE0025" w:rsidRPr="00C07E7C" w:rsidRDefault="00EE0025" w:rsidP="00D551CA">
      <w:pPr>
        <w:pStyle w:val="ListBullet"/>
        <w:numPr>
          <w:ilvl w:val="0"/>
          <w:numId w:val="34"/>
        </w:numPr>
      </w:pPr>
      <w:r w:rsidRPr="00C07E7C">
        <w:rPr>
          <w:i/>
        </w:rPr>
        <w:t>Exposure</w:t>
      </w:r>
      <w:r w:rsidRPr="00C07E7C">
        <w:t xml:space="preserve"> is the presence of people, infrastructure, natural systems, and economic, cultural, and social resources in areas that are subject to harm.</w:t>
      </w:r>
    </w:p>
    <w:p w14:paraId="3DEF8CB4" w14:textId="77777777" w:rsidR="00EE0025" w:rsidRPr="00C07E7C" w:rsidRDefault="00EE0025" w:rsidP="00D551CA">
      <w:pPr>
        <w:pStyle w:val="ListBullet"/>
        <w:numPr>
          <w:ilvl w:val="0"/>
          <w:numId w:val="34"/>
        </w:numPr>
      </w:pPr>
      <w:r w:rsidRPr="00C07E7C">
        <w:rPr>
          <w:i/>
        </w:rPr>
        <w:t>Resilience</w:t>
      </w:r>
      <w:r w:rsidRPr="00C07E7C">
        <w:t xml:space="preserve"> is the “capacity of any entity – an individual, a community, an organization, or a natural system – to prepare for disruptions, to recover from shocks and stresses, and to adapt and grow from a disruptive experience”. Adaptation actions contribute to increasing resilience, which is a desired outcome or state of being.</w:t>
      </w:r>
    </w:p>
    <w:p w14:paraId="29F5A1AB" w14:textId="77777777" w:rsidR="00EE0025" w:rsidRPr="00C07E7C" w:rsidRDefault="00EE0025" w:rsidP="00D551CA">
      <w:pPr>
        <w:pStyle w:val="ListBullet"/>
        <w:numPr>
          <w:ilvl w:val="0"/>
          <w:numId w:val="34"/>
        </w:numPr>
      </w:pPr>
      <w:r w:rsidRPr="00C07E7C">
        <w:rPr>
          <w:i/>
        </w:rPr>
        <w:t>Sensitivity</w:t>
      </w:r>
      <w:r w:rsidRPr="00C07E7C">
        <w:t xml:space="preserve"> is the level to which a species, natural system, or community, government, etc., would be affected by changing climate conditions.</w:t>
      </w:r>
    </w:p>
    <w:p w14:paraId="4F47F383" w14:textId="77777777" w:rsidR="00EE0025" w:rsidRPr="00C07E7C" w:rsidRDefault="00EE0025" w:rsidP="00D551CA">
      <w:pPr>
        <w:pStyle w:val="ListBullet"/>
        <w:numPr>
          <w:ilvl w:val="0"/>
          <w:numId w:val="34"/>
        </w:numPr>
      </w:pPr>
      <w:r w:rsidRPr="00C07E7C">
        <w:rPr>
          <w:i/>
        </w:rPr>
        <w:t xml:space="preserve">Vulnerability </w:t>
      </w:r>
      <w:r w:rsidRPr="00C07E7C">
        <w:t xml:space="preserve">is the “susceptibility to harm from exposure to stresses associated with environmental and social change and from the absence of capacity to adapt.” Vulnerability can increase because of physical (built and environmental), social, political, and/or economic factor(s). These factors include, but are not limited </w:t>
      </w:r>
      <w:proofErr w:type="gramStart"/>
      <w:r w:rsidRPr="00C07E7C">
        <w:t>to:</w:t>
      </w:r>
      <w:proofErr w:type="gramEnd"/>
      <w:r w:rsidRPr="00C07E7C">
        <w:t xml:space="preserve"> ethnicity, class, sexual orientation and identification, national origin, and income inequality. Vulnerability is often defined as the combination of sensitivity and adaptive capacity as affected by the level of exposure to changing climate.</w:t>
      </w:r>
    </w:p>
    <w:p w14:paraId="5608B2E6" w14:textId="77777777" w:rsidR="00CD39B3" w:rsidRDefault="00CD39B3" w:rsidP="00CD39B3">
      <w:pPr>
        <w:pStyle w:val="BodyTextRed"/>
      </w:pPr>
    </w:p>
    <w:p w14:paraId="1655D2FE" w14:textId="498A3464" w:rsidR="00EE0025" w:rsidRPr="00CD39B3" w:rsidRDefault="00EE0025" w:rsidP="00CD39B3">
      <w:pPr>
        <w:pStyle w:val="BodyTextRed"/>
      </w:pPr>
      <w:r>
        <w:t xml:space="preserve">Several key state policies have guided climate change adaptation efforts to date. Recent state publications produced in response to these policies draw on these definitions. </w:t>
      </w:r>
    </w:p>
    <w:p w14:paraId="758C0B0C" w14:textId="77777777" w:rsidR="00EE0025" w:rsidRDefault="00EE0025" w:rsidP="00CD39B3">
      <w:pPr>
        <w:pStyle w:val="BodyTextRed"/>
      </w:pPr>
      <w:r>
        <w:t xml:space="preserve">EO S-13-08, issued by then-governor Arnold Schwarzenegger in November 2008, focused on sea-level rise and resulted in the </w:t>
      </w:r>
      <w:r w:rsidRPr="00904A05">
        <w:rPr>
          <w:i/>
        </w:rPr>
        <w:t>California Climate Adaptation Strategy</w:t>
      </w:r>
      <w:r>
        <w:t xml:space="preserve"> (2009), updated in 2014 as </w:t>
      </w:r>
      <w:r w:rsidRPr="00A33625">
        <w:rPr>
          <w:i/>
        </w:rPr>
        <w:t>Safeguarding California: Reducing Climate Risk</w:t>
      </w:r>
      <w:r>
        <w:t xml:space="preserve"> </w:t>
      </w:r>
      <w:r>
        <w:lastRenderedPageBreak/>
        <w:t xml:space="preserve">(Safeguarding California Plan). The Safeguarding California Plan offers policy principles and recommendations and continues to be revised and augmented with sector-specific adaptation strategies, ongoing actions, and next steps for agencies. </w:t>
      </w:r>
    </w:p>
    <w:p w14:paraId="1890D515" w14:textId="77777777" w:rsidR="00EE0025" w:rsidRDefault="00EE0025" w:rsidP="00CD39B3">
      <w:pPr>
        <w:pStyle w:val="BodyTextRed"/>
        <w:rPr>
          <w:rFonts w:ascii="Times New Roman" w:hAnsi="Times New Roman"/>
        </w:rPr>
      </w:pPr>
      <w:r>
        <w:t xml:space="preserve">EO S-13-08 also led to the publication of a series of sea-level rise assessment reports and associated guidance and policies. </w:t>
      </w:r>
      <w:r w:rsidRPr="00E1762E">
        <w:rPr>
          <w:iCs/>
          <w:lang w:val="en"/>
        </w:rPr>
        <w:t>These</w:t>
      </w:r>
      <w:r w:rsidRPr="00216A6E">
        <w:t xml:space="preserve"> </w:t>
      </w:r>
      <w:r>
        <w:t xml:space="preserve">reports formed the foundation of an interim </w:t>
      </w:r>
      <w:r w:rsidRPr="00C2543F">
        <w:rPr>
          <w:i/>
          <w:iCs/>
          <w:lang w:val="en"/>
        </w:rPr>
        <w:t>State of California Sea-Level Rise Interim Guidance Document</w:t>
      </w:r>
      <w:r w:rsidRPr="00C2543F">
        <w:t xml:space="preserve"> </w:t>
      </w:r>
      <w:r>
        <w:t xml:space="preserve">(SLR Guidance) in 2010, </w:t>
      </w:r>
      <w:r>
        <w:rPr>
          <w:lang w:val="en"/>
        </w:rPr>
        <w:t>with instructions for</w:t>
      </w:r>
      <w:r>
        <w:t xml:space="preserve"> how state agencies could incorporate “sea-level rise (SLR) projections into planning and decision making for projects in California” in a consistent way across agencies. The guidance was revised and augmented in 2013. </w:t>
      </w:r>
      <w:r w:rsidRPr="00E1762E">
        <w:rPr>
          <w:i/>
        </w:rPr>
        <w:t>Rising Seas in California – An Update on Sea-Level Rise Science</w:t>
      </w:r>
      <w:r w:rsidRPr="00F4670F">
        <w:t> was published in 2017</w:t>
      </w:r>
      <w:r>
        <w:t xml:space="preserve"> and its updated projections of sea-level rise and new understanding of processes and potential impacts in California were incorporated into the </w:t>
      </w:r>
      <w:r w:rsidRPr="00C2543F">
        <w:rPr>
          <w:i/>
        </w:rPr>
        <w:t>State of California Sea-Level Rise Guidance Update</w:t>
      </w:r>
      <w:r>
        <w:t xml:space="preserve"> in 2018.</w:t>
      </w:r>
    </w:p>
    <w:p w14:paraId="074B34B7" w14:textId="77777777" w:rsidR="00EE0025" w:rsidRDefault="00EE0025" w:rsidP="00CD39B3">
      <w:pPr>
        <w:pStyle w:val="BodyTextRed"/>
        <w:rPr>
          <w:szCs w:val="22"/>
        </w:rPr>
      </w:pPr>
      <w:r>
        <w:t>EO B</w:t>
      </w:r>
      <w:r>
        <w:noBreakHyphen/>
        <w:t>30</w:t>
      </w:r>
      <w:r>
        <w:noBreakHyphen/>
        <w:t xml:space="preserve">15, signed in April 2015, requires state agencies to factor climate change into all planning and investment decisions. This EO recognizes that </w:t>
      </w:r>
      <w:r w:rsidRPr="00CE0F10">
        <w:t>effects of climate chan</w:t>
      </w:r>
      <w:r>
        <w:t xml:space="preserve">ge other than sea-level rise also threaten California’s infrastructure. At the direction of EO B-30-15, the Office of Planning and Research published </w:t>
      </w:r>
      <w:r w:rsidRPr="00500E41">
        <w:rPr>
          <w:i/>
        </w:rPr>
        <w:t>Planning and Investing for a Resilient California: A Guidebook for State Agencies</w:t>
      </w:r>
      <w:r w:rsidRPr="00016C2C">
        <w:t xml:space="preserve"> </w:t>
      </w:r>
      <w:r>
        <w:t xml:space="preserve">in 2017, to encourage a uniform and systematic approach. Representatives of Caltrans participated in the multi-agency, multidisciplinary technical advisory group that developed this guidance on how to integrate climate change into planning and investment. </w:t>
      </w:r>
    </w:p>
    <w:p w14:paraId="6B31F8CA" w14:textId="77777777" w:rsidR="00EE0025" w:rsidRDefault="00EE0025" w:rsidP="00CD39B3">
      <w:pPr>
        <w:pStyle w:val="BodyTextRed"/>
      </w:pPr>
      <w:r>
        <w:t xml:space="preserve">AB 2800 (Quirk 2016) created the multidisciplinary Climate-Safe Infrastructure Working Group, which in 2018 released its report, </w:t>
      </w:r>
      <w:hyperlink r:id="rId52" w:history="1">
        <w:r w:rsidRPr="00500E41">
          <w:rPr>
            <w:i/>
          </w:rPr>
          <w:t>Paying it Forward: The Path Toward Climate-Safe Infrastructure in California</w:t>
        </w:r>
        <w:r w:rsidRPr="00500E41">
          <w:t>.</w:t>
        </w:r>
      </w:hyperlink>
      <w:r w:rsidRPr="00500E41">
        <w:t xml:space="preserve"> The re</w:t>
      </w:r>
      <w:r>
        <w:t xml:space="preserve">port </w:t>
      </w:r>
      <w:r>
        <w:rPr>
          <w:szCs w:val="22"/>
        </w:rPr>
        <w:t xml:space="preserve">provides guidance to agencies on how to address the challenges of assessing risk </w:t>
      </w:r>
      <w:r>
        <w:t xml:space="preserve">in the face of inherent </w:t>
      </w:r>
      <w:r>
        <w:rPr>
          <w:szCs w:val="22"/>
        </w:rPr>
        <w:t xml:space="preserve">uncertainties still posed by the best available science on climate change. It also </w:t>
      </w:r>
      <w:r>
        <w:t xml:space="preserve">examines </w:t>
      </w:r>
      <w:r w:rsidRPr="00053B98">
        <w:t xml:space="preserve">how </w:t>
      </w:r>
      <w:r>
        <w:t xml:space="preserve">state agencies can use </w:t>
      </w:r>
      <w:r w:rsidRPr="00053B98">
        <w:t xml:space="preserve">infrastructure planning, design, and implementation processes </w:t>
      </w:r>
      <w:r>
        <w:t xml:space="preserve">to address the observed and anticipated </w:t>
      </w:r>
      <w:r w:rsidRPr="00053B98">
        <w:t>climate change impacts</w:t>
      </w:r>
      <w:r>
        <w:rPr>
          <w:szCs w:val="22"/>
        </w:rPr>
        <w:t>.</w:t>
      </w:r>
      <w:bookmarkEnd w:id="107"/>
    </w:p>
    <w:p w14:paraId="772252F1" w14:textId="5BF46116" w:rsidR="00EE0025" w:rsidRDefault="00EE0025" w:rsidP="005708DB">
      <w:pPr>
        <w:pStyle w:val="Heading4"/>
      </w:pPr>
      <w:bookmarkStart w:id="125" w:name="_Hlk11164984"/>
      <w:bookmarkStart w:id="126" w:name="_Hlk9517690"/>
      <w:bookmarkEnd w:id="122"/>
      <w:r w:rsidRPr="00833D0B">
        <w:t>Caltrans Adaptation Efforts</w:t>
      </w:r>
    </w:p>
    <w:p w14:paraId="493D8333" w14:textId="77777777" w:rsidR="00636F37" w:rsidRPr="00636F37" w:rsidRDefault="00636F37" w:rsidP="00636F37">
      <w:pPr>
        <w:pStyle w:val="BodyTextStacked"/>
        <w:spacing w:after="0"/>
      </w:pPr>
    </w:p>
    <w:p w14:paraId="7AD4E79A" w14:textId="6E70DD50" w:rsidR="00EE0025" w:rsidRDefault="00EE0025" w:rsidP="005708DB">
      <w:pPr>
        <w:pStyle w:val="Heading5"/>
      </w:pPr>
      <w:r w:rsidRPr="001013C3">
        <w:t>Caltrans Vulnerability Assessments</w:t>
      </w:r>
    </w:p>
    <w:p w14:paraId="7AE735ED" w14:textId="77777777" w:rsidR="00636F37" w:rsidRPr="00636F37" w:rsidRDefault="00636F37" w:rsidP="00636F37">
      <w:pPr>
        <w:pStyle w:val="BodyTextStacked"/>
        <w:spacing w:after="0"/>
      </w:pPr>
    </w:p>
    <w:p w14:paraId="54C5E91E" w14:textId="77777777" w:rsidR="00EE0025" w:rsidRDefault="00EE0025" w:rsidP="00636F37">
      <w:pPr>
        <w:pStyle w:val="BodyTextRed"/>
        <w:spacing w:after="0"/>
      </w:pPr>
      <w:r>
        <w:t>Caltrans has conducted</w:t>
      </w:r>
      <w:r w:rsidRPr="008355F7">
        <w:t xml:space="preserve"> </w:t>
      </w:r>
      <w:r>
        <w:t>c</w:t>
      </w:r>
      <w:r w:rsidRPr="008355F7">
        <w:t xml:space="preserve">limate </w:t>
      </w:r>
      <w:r>
        <w:t>c</w:t>
      </w:r>
      <w:r w:rsidRPr="008355F7">
        <w:t xml:space="preserve">hange </w:t>
      </w:r>
      <w:r>
        <w:t>v</w:t>
      </w:r>
      <w:r w:rsidRPr="008355F7">
        <w:t xml:space="preserve">ulnerability </w:t>
      </w:r>
      <w:r>
        <w:t>a</w:t>
      </w:r>
      <w:r w:rsidRPr="008355F7">
        <w:t xml:space="preserve">ssessments </w:t>
      </w:r>
      <w:r>
        <w:t>for each district that</w:t>
      </w:r>
      <w:r w:rsidRPr="008355F7">
        <w:t xml:space="preserve"> identify segments of the State Highway System vulnerable to climate change </w:t>
      </w:r>
      <w:r>
        <w:t>effects</w:t>
      </w:r>
      <w:r w:rsidRPr="008355F7">
        <w:t xml:space="preserve"> including precipitation, temperature, wildfire, storm surge, and sea</w:t>
      </w:r>
      <w:r>
        <w:t>-</w:t>
      </w:r>
      <w:r w:rsidRPr="008355F7">
        <w:t>level rise</w:t>
      </w:r>
      <w:r>
        <w:t xml:space="preserve">. The approach to the vulnerability assessments was tailored to the practices of a transportation agency, and involves the following concepts and actions: </w:t>
      </w:r>
    </w:p>
    <w:bookmarkEnd w:id="125"/>
    <w:p w14:paraId="478D0C93" w14:textId="77777777" w:rsidR="00EE0025" w:rsidRPr="005C67BC" w:rsidRDefault="00EE0025" w:rsidP="007B4E1E">
      <w:pPr>
        <w:pStyle w:val="ListBullet"/>
        <w:numPr>
          <w:ilvl w:val="0"/>
          <w:numId w:val="33"/>
        </w:numPr>
      </w:pPr>
      <w:r w:rsidRPr="005C67BC">
        <w:rPr>
          <w:i/>
        </w:rPr>
        <w:t>Exposure</w:t>
      </w:r>
      <w:r w:rsidRPr="005C67BC">
        <w:t xml:space="preserve"> – Identify Caltrans assets exposed to damage or reduced service life from expected future conditions.</w:t>
      </w:r>
    </w:p>
    <w:p w14:paraId="092833BB" w14:textId="77777777" w:rsidR="00EE0025" w:rsidRPr="005C67BC" w:rsidRDefault="00EE0025" w:rsidP="007B4E1E">
      <w:pPr>
        <w:pStyle w:val="ListBullet"/>
        <w:numPr>
          <w:ilvl w:val="0"/>
          <w:numId w:val="33"/>
        </w:numPr>
      </w:pPr>
      <w:r w:rsidRPr="005C67BC">
        <w:rPr>
          <w:i/>
        </w:rPr>
        <w:t>Consequence</w:t>
      </w:r>
      <w:r w:rsidRPr="005C67BC">
        <w:t xml:space="preserve"> – Determine what might occur to system assets in terms of loss of use or costs of repair.</w:t>
      </w:r>
    </w:p>
    <w:p w14:paraId="6655359E" w14:textId="77777777" w:rsidR="00EE0025" w:rsidRPr="005C67BC" w:rsidRDefault="00EE0025" w:rsidP="007B4E1E">
      <w:pPr>
        <w:pStyle w:val="ListBullet"/>
        <w:numPr>
          <w:ilvl w:val="0"/>
          <w:numId w:val="33"/>
        </w:numPr>
      </w:pPr>
      <w:r w:rsidRPr="005C67BC">
        <w:rPr>
          <w:i/>
        </w:rPr>
        <w:lastRenderedPageBreak/>
        <w:t>Prioritization</w:t>
      </w:r>
      <w:r w:rsidRPr="005C67BC">
        <w:t xml:space="preserve"> – Develop a method for making capital programming decisions to address identified risks, including considerations of system use and/or timing of expected exposure.</w:t>
      </w:r>
    </w:p>
    <w:p w14:paraId="6109253F" w14:textId="77777777" w:rsidR="00AE41CD" w:rsidRDefault="00AE41CD" w:rsidP="00CD39B3">
      <w:pPr>
        <w:pStyle w:val="BodyTextRed"/>
      </w:pPr>
    </w:p>
    <w:p w14:paraId="6DF6E070" w14:textId="1A1CE1A5" w:rsidR="00EE0025" w:rsidRDefault="00EE0025" w:rsidP="00CD39B3">
      <w:pPr>
        <w:pStyle w:val="BodyTextRed"/>
      </w:pPr>
      <w:r>
        <w:t>The climate change data in the assessments were developed in coordination with climate change scientists and experts at federal, state, and regional organizations at the forefront of climate science. The findings of the vulnerability assessments will guide analysis of at-risk assets and development of adaptation plans to reduce the likelihood of damage to the State Highway System, allowing Caltrans to both reduce the costs of storm damage and to provide and maintain transportation that meets the needs of all Californians.</w:t>
      </w:r>
    </w:p>
    <w:p w14:paraId="330D1410" w14:textId="02233E9B" w:rsidR="00EE0025" w:rsidRDefault="00EE0025" w:rsidP="005708DB">
      <w:pPr>
        <w:pStyle w:val="Heading4"/>
      </w:pPr>
      <w:bookmarkStart w:id="127" w:name="_Hlk13670767"/>
      <w:bookmarkEnd w:id="126"/>
      <w:r w:rsidRPr="00833D0B">
        <w:t>Project Adaptation Analysis</w:t>
      </w:r>
    </w:p>
    <w:p w14:paraId="1D258026" w14:textId="77777777" w:rsidR="003368B0" w:rsidRPr="003368B0" w:rsidRDefault="003368B0" w:rsidP="003368B0">
      <w:pPr>
        <w:pStyle w:val="BodyTextStacked"/>
        <w:spacing w:after="0"/>
      </w:pPr>
    </w:p>
    <w:bookmarkEnd w:id="127"/>
    <w:p w14:paraId="750C1357" w14:textId="25DD9623" w:rsidR="00896111" w:rsidRPr="003368B0" w:rsidRDefault="00896111" w:rsidP="005708DB">
      <w:pPr>
        <w:pStyle w:val="Heading5"/>
        <w:rPr>
          <w:rFonts w:eastAsia="Calibri"/>
        </w:rPr>
      </w:pPr>
      <w:r w:rsidRPr="00896111">
        <w:rPr>
          <w:rFonts w:eastAsia="Calibri"/>
        </w:rPr>
        <w:t>Sea-Level Rise</w:t>
      </w:r>
    </w:p>
    <w:p w14:paraId="2FA953FF" w14:textId="77777777" w:rsidR="003368B0" w:rsidRDefault="003368B0" w:rsidP="003368B0">
      <w:pPr>
        <w:pStyle w:val="BodyTextRed"/>
        <w:spacing w:after="0"/>
      </w:pPr>
    </w:p>
    <w:p w14:paraId="15B7C7B2" w14:textId="44E8BD0C" w:rsidR="00266EA7" w:rsidRDefault="003A1EC7" w:rsidP="003368B0">
      <w:pPr>
        <w:pStyle w:val="BodyTextRed"/>
        <w:spacing w:after="0"/>
      </w:pPr>
      <w:r w:rsidRPr="003A1EC7">
        <w:t>The proposed project is outside the coastal zone and not in an area subject to sea-level rise. Accordingly, direct impacts to transportation facilities due to projected sea-level rise are not expected.</w:t>
      </w:r>
    </w:p>
    <w:p w14:paraId="2AAEA127" w14:textId="77777777" w:rsidR="003368B0" w:rsidRDefault="003368B0" w:rsidP="003368B0">
      <w:pPr>
        <w:pStyle w:val="BodyTextRed"/>
        <w:spacing w:after="0"/>
      </w:pPr>
    </w:p>
    <w:p w14:paraId="65B27415" w14:textId="11BCCC6F" w:rsidR="00266EA7" w:rsidRDefault="00266EA7" w:rsidP="005708DB">
      <w:pPr>
        <w:pStyle w:val="Heading5"/>
        <w:rPr>
          <w:rFonts w:eastAsia="Calibri"/>
        </w:rPr>
      </w:pPr>
      <w:r w:rsidRPr="00266EA7">
        <w:rPr>
          <w:rFonts w:eastAsia="Calibri"/>
        </w:rPr>
        <w:t>Floodplains</w:t>
      </w:r>
    </w:p>
    <w:p w14:paraId="12FB6E0E" w14:textId="77777777" w:rsidR="003368B0" w:rsidRPr="003368B0" w:rsidRDefault="003368B0" w:rsidP="003368B0">
      <w:pPr>
        <w:pStyle w:val="BodyTextStacked"/>
        <w:spacing w:after="0"/>
        <w:rPr>
          <w:rFonts w:eastAsia="Calibri"/>
        </w:rPr>
      </w:pPr>
    </w:p>
    <w:p w14:paraId="4AAEC59C" w14:textId="2D5E034C" w:rsidR="00F53D4D" w:rsidRDefault="00C726FF" w:rsidP="003368B0">
      <w:pPr>
        <w:pStyle w:val="BodyTextRed"/>
        <w:spacing w:after="0"/>
      </w:pPr>
      <w:r>
        <w:t>The project is located in an area of flat topography</w:t>
      </w:r>
      <w:r w:rsidR="00535298">
        <w:t xml:space="preserve"> in </w:t>
      </w:r>
      <w:r w:rsidR="000F30ED">
        <w:t>urban and rice development habitats. Irrigation canals and agricultural ditches are present outside the project</w:t>
      </w:r>
      <w:r w:rsidR="008112A7">
        <w:t xml:space="preserve"> locations</w:t>
      </w:r>
      <w:r w:rsidR="000F30ED">
        <w:t>.</w:t>
      </w:r>
      <w:r w:rsidR="00B52A38" w:rsidRPr="00B52A38">
        <w:t xml:space="preserve"> </w:t>
      </w:r>
      <w:r w:rsidR="00B52A38" w:rsidRPr="00AD5ECC">
        <w:t>Shoulder ditches and agricultural drainage likely convey storm water runoff; however, most of the runoff would likely be contained within the agricultural boundaries and may not reach the principal receiving waters</w:t>
      </w:r>
      <w:r w:rsidR="00F53D4D">
        <w:t xml:space="preserve"> in the region</w:t>
      </w:r>
      <w:r w:rsidR="00B52A38">
        <w:t xml:space="preserve">. </w:t>
      </w:r>
    </w:p>
    <w:p w14:paraId="3F446CC9" w14:textId="77777777" w:rsidR="003368B0" w:rsidRDefault="003368B0" w:rsidP="003368B0">
      <w:pPr>
        <w:pStyle w:val="BodyTextRed"/>
        <w:spacing w:after="0"/>
      </w:pPr>
    </w:p>
    <w:p w14:paraId="5382DB24" w14:textId="6CC1E541" w:rsidR="005243A6" w:rsidRDefault="00170C2A" w:rsidP="003368B0">
      <w:pPr>
        <w:pStyle w:val="BodyTextRed"/>
        <w:spacing w:after="0"/>
      </w:pPr>
      <w:r>
        <w:t xml:space="preserve">Average annual precipitation </w:t>
      </w:r>
      <w:r w:rsidR="00BF4506">
        <w:t xml:space="preserve">in Woodland, the closest location to the project sites in Yolo County, </w:t>
      </w:r>
      <w:r w:rsidR="002D7FE6">
        <w:t xml:space="preserve">was 18.5 inches over the period 1906 to 2016. </w:t>
      </w:r>
      <w:r w:rsidR="00B201FF">
        <w:t xml:space="preserve">Most </w:t>
      </w:r>
      <w:r w:rsidR="00D76C18">
        <w:t xml:space="preserve">rain </w:t>
      </w:r>
      <w:r w:rsidR="00B201FF">
        <w:t>during</w:t>
      </w:r>
      <w:r w:rsidR="00010582">
        <w:t xml:space="preserve"> that period fell from </w:t>
      </w:r>
      <w:r w:rsidR="00B201FF">
        <w:t xml:space="preserve">the months of November through April, </w:t>
      </w:r>
      <w:r w:rsidR="00D76C18">
        <w:t xml:space="preserve">with </w:t>
      </w:r>
      <w:r w:rsidR="00B058FE">
        <w:t>monthly</w:t>
      </w:r>
      <w:r w:rsidR="00D76C18">
        <w:t xml:space="preserve"> averages </w:t>
      </w:r>
      <w:r w:rsidR="00B201FF">
        <w:t xml:space="preserve">ranging from </w:t>
      </w:r>
      <w:r w:rsidR="00BD5DB3">
        <w:t xml:space="preserve">a high of </w:t>
      </w:r>
      <w:r w:rsidR="00B201FF">
        <w:t>3.92 inches</w:t>
      </w:r>
      <w:r w:rsidR="00BF4506">
        <w:t xml:space="preserve"> </w:t>
      </w:r>
      <w:r w:rsidR="00B201FF">
        <w:t xml:space="preserve">in </w:t>
      </w:r>
      <w:r w:rsidR="00061570">
        <w:t>January</w:t>
      </w:r>
      <w:r w:rsidR="00B201FF">
        <w:t xml:space="preserve"> to</w:t>
      </w:r>
      <w:r w:rsidR="00061570">
        <w:t xml:space="preserve"> </w:t>
      </w:r>
      <w:r w:rsidR="00BD5DB3">
        <w:t xml:space="preserve">a low of </w:t>
      </w:r>
      <w:r w:rsidR="00061570">
        <w:t>1.26 inches in Apri</w:t>
      </w:r>
      <w:r w:rsidR="00010582">
        <w:t>l.</w:t>
      </w:r>
      <w:r w:rsidR="00D76C18">
        <w:t xml:space="preserve"> </w:t>
      </w:r>
      <w:r w:rsidR="00B7410E">
        <w:t>Near the project sites in Colusa County, annual average precipitation at Williams</w:t>
      </w:r>
      <w:r w:rsidR="002437FF">
        <w:t xml:space="preserve"> </w:t>
      </w:r>
      <w:r w:rsidR="00010582">
        <w:t>was</w:t>
      </w:r>
      <w:r w:rsidR="002437FF">
        <w:t xml:space="preserve"> 15.62 inches over the same </w:t>
      </w:r>
      <w:r w:rsidR="003368B0">
        <w:t>time span</w:t>
      </w:r>
      <w:r w:rsidR="002437FF">
        <w:t xml:space="preserve">. </w:t>
      </w:r>
      <w:r w:rsidR="00B031C3">
        <w:t xml:space="preserve">Most </w:t>
      </w:r>
      <w:r w:rsidR="00010582">
        <w:t xml:space="preserve">rain </w:t>
      </w:r>
      <w:r w:rsidR="00BD5DB3">
        <w:t>fell</w:t>
      </w:r>
      <w:r w:rsidR="00B031C3">
        <w:t xml:space="preserve"> during November through </w:t>
      </w:r>
      <w:r w:rsidR="003368B0">
        <w:t>March and</w:t>
      </w:r>
      <w:r w:rsidR="00E72601">
        <w:t xml:space="preserve"> ranged </w:t>
      </w:r>
      <w:r w:rsidR="00B031C3">
        <w:t>from</w:t>
      </w:r>
      <w:r w:rsidR="005243A6">
        <w:t xml:space="preserve"> </w:t>
      </w:r>
      <w:r w:rsidR="00E72601">
        <w:t xml:space="preserve">a high of </w:t>
      </w:r>
      <w:r w:rsidR="005243A6">
        <w:t xml:space="preserve">3.25 inches in January to </w:t>
      </w:r>
      <w:r w:rsidR="00B058FE">
        <w:t xml:space="preserve">a low of </w:t>
      </w:r>
      <w:r w:rsidR="005243A6">
        <w:t>1.95 inches in March</w:t>
      </w:r>
      <w:r w:rsidR="00E72601">
        <w:t xml:space="preserve">. Less than 1 inch </w:t>
      </w:r>
      <w:r w:rsidR="00010582">
        <w:t>fell</w:t>
      </w:r>
      <w:r w:rsidR="00E72601">
        <w:t xml:space="preserve"> during</w:t>
      </w:r>
      <w:r w:rsidR="00010582">
        <w:t xml:space="preserve"> each of </w:t>
      </w:r>
      <w:r w:rsidR="00E72601">
        <w:t xml:space="preserve">the remaining months in both locations </w:t>
      </w:r>
      <w:r w:rsidR="005243A6">
        <w:t>(WRCC 2021).</w:t>
      </w:r>
    </w:p>
    <w:p w14:paraId="53554EEE" w14:textId="77777777" w:rsidR="003368B0" w:rsidRDefault="003368B0" w:rsidP="003368B0">
      <w:pPr>
        <w:pStyle w:val="BodyTextRed"/>
        <w:spacing w:after="0"/>
      </w:pPr>
    </w:p>
    <w:p w14:paraId="52D68BBB" w14:textId="1E2A19E6" w:rsidR="000F30ED" w:rsidRDefault="00B52A38" w:rsidP="003368B0">
      <w:pPr>
        <w:pStyle w:val="BodyTextRed"/>
        <w:spacing w:after="0"/>
      </w:pPr>
      <w:r>
        <w:t>The Caltrans District 3 Climate Change Vulnerability Assessment (Caltrans 20</w:t>
      </w:r>
      <w:r w:rsidR="005F611E">
        <w:t xml:space="preserve">19) </w:t>
      </w:r>
      <w:r w:rsidR="0005517B">
        <w:t xml:space="preserve">anticipates </w:t>
      </w:r>
      <w:r w:rsidR="0011377A">
        <w:t>the project area</w:t>
      </w:r>
      <w:r w:rsidR="007A5423">
        <w:t xml:space="preserve"> (and the District)</w:t>
      </w:r>
      <w:r w:rsidR="0011377A">
        <w:t xml:space="preserve"> to receive less precipitation overall</w:t>
      </w:r>
      <w:r w:rsidR="008471E9">
        <w:t xml:space="preserve"> in the future</w:t>
      </w:r>
      <w:r w:rsidR="00ED23CD">
        <w:t xml:space="preserve"> </w:t>
      </w:r>
      <w:r w:rsidR="0011377A">
        <w:t xml:space="preserve">but arriving in </w:t>
      </w:r>
      <w:r w:rsidR="008471E9">
        <w:t>heavier individual events. M</w:t>
      </w:r>
      <w:r w:rsidR="007E027C">
        <w:t xml:space="preserve">apping of future potential precipitation changes shows that the five project locations </w:t>
      </w:r>
      <w:r w:rsidR="005A306F">
        <w:t xml:space="preserve">could experience </w:t>
      </w:r>
      <w:r w:rsidR="008471E9">
        <w:t xml:space="preserve">a </w:t>
      </w:r>
      <w:r w:rsidR="005A306F">
        <w:t>less than 5% increase in 100-year storm precipitation through 2085</w:t>
      </w:r>
      <w:r w:rsidR="00F20A1A">
        <w:t xml:space="preserve"> under a conservative (business-as-usual) GHG emissions scenario</w:t>
      </w:r>
      <w:r w:rsidR="005A306F">
        <w:t xml:space="preserve">. </w:t>
      </w:r>
      <w:r w:rsidR="000A3B81">
        <w:t>(</w:t>
      </w:r>
      <w:r w:rsidR="005A306F">
        <w:t xml:space="preserve">The 100-year </w:t>
      </w:r>
      <w:r w:rsidR="008471E9">
        <w:t>flood design standard</w:t>
      </w:r>
      <w:r w:rsidR="00C726FF">
        <w:t xml:space="preserve"> is commonly </w:t>
      </w:r>
      <w:r w:rsidR="008471E9">
        <w:t>considered</w:t>
      </w:r>
      <w:r w:rsidR="00C726FF">
        <w:t xml:space="preserve"> in</w:t>
      </w:r>
      <w:r w:rsidR="00C726FF" w:rsidRPr="00C726FF">
        <w:t xml:space="preserve"> </w:t>
      </w:r>
      <w:r w:rsidR="008471E9">
        <w:t xml:space="preserve">the </w:t>
      </w:r>
      <w:r w:rsidR="00C726FF">
        <w:t>design of transportation assets.</w:t>
      </w:r>
      <w:r w:rsidR="000A3B81">
        <w:t>)</w:t>
      </w:r>
      <w:r w:rsidR="00D34F65">
        <w:t xml:space="preserve"> This amount of additional precipitation is unlikely to affect the</w:t>
      </w:r>
      <w:r w:rsidR="00F70FCE">
        <w:t xml:space="preserve"> proposed project improvements or</w:t>
      </w:r>
      <w:r w:rsidR="00520B34">
        <w:t xml:space="preserve"> the surrounding environment</w:t>
      </w:r>
      <w:r w:rsidR="00F70FCE">
        <w:t>.</w:t>
      </w:r>
    </w:p>
    <w:p w14:paraId="50304760" w14:textId="77777777" w:rsidR="003368B0" w:rsidRDefault="003368B0" w:rsidP="003368B0">
      <w:pPr>
        <w:pStyle w:val="BodyTextRed"/>
        <w:spacing w:after="0"/>
      </w:pPr>
    </w:p>
    <w:p w14:paraId="5722C523" w14:textId="46AFDD34" w:rsidR="00266EA7" w:rsidRDefault="00266EA7" w:rsidP="005708DB">
      <w:pPr>
        <w:pStyle w:val="Heading5"/>
        <w:rPr>
          <w:rFonts w:eastAsia="Calibri"/>
        </w:rPr>
      </w:pPr>
      <w:r w:rsidRPr="00266EA7">
        <w:rPr>
          <w:rFonts w:eastAsia="Calibri"/>
        </w:rPr>
        <w:lastRenderedPageBreak/>
        <w:t>Wildfire</w:t>
      </w:r>
    </w:p>
    <w:p w14:paraId="63C5E629" w14:textId="77777777" w:rsidR="003368B0" w:rsidRPr="003368B0" w:rsidRDefault="003368B0" w:rsidP="003368B0">
      <w:pPr>
        <w:pStyle w:val="BodyTextStacked"/>
        <w:spacing w:after="0"/>
        <w:rPr>
          <w:rFonts w:eastAsia="Calibri"/>
        </w:rPr>
      </w:pPr>
    </w:p>
    <w:p w14:paraId="13698225" w14:textId="1EE4B905" w:rsidR="00040036" w:rsidRDefault="008A05A9" w:rsidP="003368B0">
      <w:pPr>
        <w:pStyle w:val="StyleBodyText-TECbtvvbodytext--proposalBTSD-bodyOutline-"/>
        <w:spacing w:before="0"/>
        <w:rPr>
          <w:rFonts w:cs="Arial"/>
          <w:color w:val="auto"/>
        </w:rPr>
      </w:pPr>
      <w:r w:rsidRPr="003368B0">
        <w:rPr>
          <w:color w:val="000000" w:themeColor="text1"/>
        </w:rPr>
        <w:t xml:space="preserve">According to the CalFire Hazard Severity Zone </w:t>
      </w:r>
      <w:r w:rsidR="0024114E" w:rsidRPr="003368B0">
        <w:rPr>
          <w:color w:val="000000" w:themeColor="text1"/>
        </w:rPr>
        <w:t>m</w:t>
      </w:r>
      <w:r w:rsidRPr="003368B0">
        <w:rPr>
          <w:color w:val="000000" w:themeColor="text1"/>
        </w:rPr>
        <w:t xml:space="preserve">aps, the project is </w:t>
      </w:r>
      <w:r w:rsidR="001341C8" w:rsidRPr="003368B0">
        <w:rPr>
          <w:color w:val="000000" w:themeColor="text1"/>
        </w:rPr>
        <w:t xml:space="preserve">not in a State Responsibility Area or </w:t>
      </w:r>
      <w:r w:rsidR="00D37100" w:rsidRPr="003368B0">
        <w:rPr>
          <w:color w:val="000000" w:themeColor="text1"/>
        </w:rPr>
        <w:t xml:space="preserve">a </w:t>
      </w:r>
      <w:r w:rsidR="001341C8" w:rsidRPr="003368B0">
        <w:rPr>
          <w:color w:val="000000" w:themeColor="text1"/>
        </w:rPr>
        <w:t>very high fire hazard severity</w:t>
      </w:r>
      <w:r w:rsidR="00D37100" w:rsidRPr="003368B0">
        <w:rPr>
          <w:color w:val="000000" w:themeColor="text1"/>
        </w:rPr>
        <w:t xml:space="preserve"> zone</w:t>
      </w:r>
      <w:r w:rsidRPr="003368B0">
        <w:rPr>
          <w:color w:val="000000" w:themeColor="text1"/>
        </w:rPr>
        <w:t xml:space="preserve">. </w:t>
      </w:r>
      <w:r w:rsidR="00CD1AAC" w:rsidRPr="003368B0">
        <w:rPr>
          <w:rFonts w:cs="Arial"/>
          <w:color w:val="000000" w:themeColor="text1"/>
        </w:rPr>
        <w:t xml:space="preserve">The </w:t>
      </w:r>
      <w:r w:rsidR="00040036">
        <w:rPr>
          <w:rFonts w:cs="Arial"/>
          <w:color w:val="auto"/>
        </w:rPr>
        <w:t xml:space="preserve">project </w:t>
      </w:r>
      <w:r w:rsidR="00CD1AAC">
        <w:rPr>
          <w:rFonts w:cs="Arial"/>
          <w:color w:val="auto"/>
        </w:rPr>
        <w:t xml:space="preserve">is within </w:t>
      </w:r>
      <w:r w:rsidR="00040036">
        <w:rPr>
          <w:rFonts w:cs="Arial"/>
          <w:color w:val="auto"/>
        </w:rPr>
        <w:t>urban and rice development habitats</w:t>
      </w:r>
      <w:r w:rsidR="00CD1AAC">
        <w:rPr>
          <w:rFonts w:cs="Arial"/>
          <w:color w:val="auto"/>
        </w:rPr>
        <w:t xml:space="preserve"> where land </w:t>
      </w:r>
      <w:r w:rsidR="00040036" w:rsidRPr="001D766C">
        <w:rPr>
          <w:rFonts w:cs="Arial"/>
          <w:color w:val="auto"/>
        </w:rPr>
        <w:t>cover types include annual grasslands, western hardwoods, and wet grasslands.</w:t>
      </w:r>
      <w:r w:rsidR="00040036">
        <w:rPr>
          <w:rFonts w:cs="Arial"/>
          <w:color w:val="auto"/>
        </w:rPr>
        <w:t xml:space="preserve"> </w:t>
      </w:r>
      <w:r w:rsidR="00BD469C">
        <w:rPr>
          <w:rFonts w:cs="Arial"/>
          <w:color w:val="auto"/>
        </w:rPr>
        <w:t>Topography is r</w:t>
      </w:r>
      <w:r w:rsidR="00040036">
        <w:rPr>
          <w:rFonts w:cs="Arial"/>
          <w:color w:val="auto"/>
        </w:rPr>
        <w:t>elatively flat</w:t>
      </w:r>
      <w:r w:rsidR="00BD469C">
        <w:rPr>
          <w:rFonts w:cs="Arial"/>
          <w:color w:val="auto"/>
        </w:rPr>
        <w:t xml:space="preserve"> and low elevation.</w:t>
      </w:r>
      <w:r w:rsidR="000C21BD">
        <w:rPr>
          <w:rFonts w:cs="Arial"/>
          <w:color w:val="auto"/>
        </w:rPr>
        <w:t xml:space="preserve"> </w:t>
      </w:r>
      <w:r w:rsidR="00A0083F">
        <w:rPr>
          <w:rFonts w:cs="Arial"/>
          <w:color w:val="auto"/>
        </w:rPr>
        <w:t xml:space="preserve">The Caltrans District 3 Climate Change Vulnerability Assessment mapping </w:t>
      </w:r>
      <w:r w:rsidR="009F1D39">
        <w:rPr>
          <w:rFonts w:cs="Arial"/>
          <w:color w:val="auto"/>
        </w:rPr>
        <w:t>of</w:t>
      </w:r>
      <w:r w:rsidR="00D432F8">
        <w:rPr>
          <w:rFonts w:cs="Arial"/>
          <w:color w:val="auto"/>
        </w:rPr>
        <w:t xml:space="preserve"> areas of </w:t>
      </w:r>
      <w:r w:rsidR="009F1D39">
        <w:rPr>
          <w:rFonts w:cs="Arial"/>
          <w:color w:val="auto"/>
        </w:rPr>
        <w:t xml:space="preserve">State Highway </w:t>
      </w:r>
      <w:r w:rsidR="00D44044">
        <w:rPr>
          <w:rFonts w:cs="Arial"/>
          <w:color w:val="auto"/>
        </w:rPr>
        <w:t>subject to increase in wildfire exposure</w:t>
      </w:r>
      <w:r w:rsidR="009F1D39">
        <w:rPr>
          <w:rFonts w:cs="Arial"/>
          <w:color w:val="auto"/>
        </w:rPr>
        <w:t xml:space="preserve"> </w:t>
      </w:r>
      <w:r w:rsidR="00D432F8">
        <w:rPr>
          <w:rFonts w:cs="Arial"/>
          <w:color w:val="auto"/>
        </w:rPr>
        <w:t xml:space="preserve">shows that the project area along I-5 </w:t>
      </w:r>
      <w:r w:rsidR="00934D47">
        <w:rPr>
          <w:rFonts w:cs="Arial"/>
          <w:color w:val="auto"/>
        </w:rPr>
        <w:t xml:space="preserve">is not within an area of </w:t>
      </w:r>
      <w:r w:rsidR="00B15C9D">
        <w:rPr>
          <w:rFonts w:cs="Arial"/>
          <w:color w:val="auto"/>
        </w:rPr>
        <w:t xml:space="preserve">wildfire </w:t>
      </w:r>
      <w:r w:rsidR="00934D47">
        <w:rPr>
          <w:rFonts w:cs="Arial"/>
          <w:color w:val="auto"/>
        </w:rPr>
        <w:t>concern and</w:t>
      </w:r>
      <w:r w:rsidR="00B15C9D">
        <w:rPr>
          <w:rFonts w:cs="Arial"/>
          <w:color w:val="auto"/>
        </w:rPr>
        <w:t xml:space="preserve"> the roadway</w:t>
      </w:r>
      <w:r w:rsidR="00934D47">
        <w:rPr>
          <w:rFonts w:cs="Arial"/>
          <w:color w:val="auto"/>
        </w:rPr>
        <w:t xml:space="preserve"> </w:t>
      </w:r>
      <w:r w:rsidR="00D44044">
        <w:rPr>
          <w:rFonts w:cs="Arial"/>
          <w:color w:val="auto"/>
        </w:rPr>
        <w:t xml:space="preserve">would not be at increased </w:t>
      </w:r>
      <w:r w:rsidR="00B15C9D">
        <w:rPr>
          <w:rFonts w:cs="Arial"/>
          <w:color w:val="auto"/>
        </w:rPr>
        <w:t xml:space="preserve">risk of </w:t>
      </w:r>
      <w:r w:rsidR="00D44044">
        <w:rPr>
          <w:rFonts w:cs="Arial"/>
          <w:color w:val="auto"/>
        </w:rPr>
        <w:t>exposure</w:t>
      </w:r>
      <w:r w:rsidR="002D00CE">
        <w:rPr>
          <w:rFonts w:cs="Arial"/>
          <w:color w:val="auto"/>
        </w:rPr>
        <w:t xml:space="preserve"> through 2085</w:t>
      </w:r>
      <w:r w:rsidR="0004066A">
        <w:rPr>
          <w:rFonts w:cs="Arial"/>
          <w:color w:val="auto"/>
        </w:rPr>
        <w:t xml:space="preserve"> (Caltrans 2019)</w:t>
      </w:r>
      <w:r w:rsidR="000C21BD">
        <w:rPr>
          <w:rFonts w:cs="Arial"/>
          <w:color w:val="auto"/>
        </w:rPr>
        <w:t xml:space="preserve">. </w:t>
      </w:r>
      <w:r w:rsidR="00A270DD">
        <w:rPr>
          <w:rFonts w:cs="Arial"/>
          <w:color w:val="auto"/>
        </w:rPr>
        <w:t xml:space="preserve">The proposed project would not introduce new structures or features that would be more vulnerable to wildfire than under existing conditions. During construction, Caltrans would implement </w:t>
      </w:r>
      <w:r w:rsidR="0045238F" w:rsidRPr="0045238F">
        <w:rPr>
          <w:rFonts w:cs="Arial"/>
          <w:color w:val="auto"/>
        </w:rPr>
        <w:t>Caltrans 2018 revised Standard Specification 7-1.02M(2)</w:t>
      </w:r>
      <w:r w:rsidR="0045238F">
        <w:rPr>
          <w:rFonts w:cs="Arial"/>
          <w:color w:val="auto"/>
        </w:rPr>
        <w:t xml:space="preserve">, which </w:t>
      </w:r>
      <w:r w:rsidR="0045238F" w:rsidRPr="0045238F">
        <w:rPr>
          <w:rFonts w:cs="Arial"/>
          <w:color w:val="auto"/>
        </w:rPr>
        <w:t>mandates fire prevention procedures during construction, including a fire prevention plan. The project is not anticipated to exacerbate the impacts of wildfires intensified by climate change.</w:t>
      </w:r>
    </w:p>
    <w:p w14:paraId="3CE27D7B" w14:textId="51B28C19" w:rsidR="00AC2772" w:rsidRPr="00C70741" w:rsidRDefault="000666D5" w:rsidP="000F3393">
      <w:pPr>
        <w:pStyle w:val="BodyTextRed"/>
        <w:rPr>
          <w:rFonts w:ascii="ArialMT" w:hAnsi="ArialMT" w:cs="ArialMT"/>
        </w:rPr>
      </w:pPr>
      <w:r>
        <w:rPr>
          <w:rFonts w:ascii="ArialMT" w:hAnsi="ArialMT" w:cs="ArialMT"/>
        </w:rPr>
        <w:br w:type="page"/>
      </w:r>
    </w:p>
    <w:p w14:paraId="73A71AB2" w14:textId="2B26B336" w:rsidR="00B21BA9" w:rsidRDefault="001F36E9" w:rsidP="005708DB">
      <w:pPr>
        <w:pStyle w:val="Heading2"/>
      </w:pPr>
      <w:bookmarkStart w:id="128" w:name="_Toc63249105"/>
      <w:bookmarkStart w:id="129" w:name="_Hlk5805227"/>
      <w:bookmarkEnd w:id="105"/>
      <w:r>
        <w:lastRenderedPageBreak/>
        <w:t>2.</w:t>
      </w:r>
      <w:r w:rsidR="00391B85">
        <w:t xml:space="preserve">9 </w:t>
      </w:r>
      <w:r w:rsidR="00B21BA9">
        <w:t>Hazards and Hazardous Materials</w:t>
      </w:r>
      <w:bookmarkEnd w:id="128"/>
    </w:p>
    <w:p w14:paraId="06B5FAC8" w14:textId="77777777" w:rsidR="000666D5" w:rsidRPr="00B934C6" w:rsidRDefault="000666D5" w:rsidP="00C70741">
      <w:pPr>
        <w:pStyle w:val="BodyText"/>
      </w:pPr>
    </w:p>
    <w:tbl>
      <w:tblPr>
        <w:tblStyle w:val="TableGrid"/>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93"/>
        <w:gridCol w:w="1442"/>
        <w:gridCol w:w="1440"/>
        <w:gridCol w:w="1440"/>
        <w:gridCol w:w="1080"/>
      </w:tblGrid>
      <w:tr w:rsidR="009A72A6" w:rsidRPr="00000DEC" w14:paraId="5BB9F456" w14:textId="77777777" w:rsidTr="00DF624A">
        <w:trPr>
          <w:cantSplit/>
          <w:tblHeader/>
        </w:trPr>
        <w:tc>
          <w:tcPr>
            <w:tcW w:w="4493" w:type="dxa"/>
            <w:shd w:val="clear" w:color="auto" w:fill="FABF8F" w:themeFill="accent6" w:themeFillTint="99"/>
            <w:vAlign w:val="center"/>
          </w:tcPr>
          <w:bookmarkEnd w:id="129"/>
          <w:p w14:paraId="6CB809E2" w14:textId="1CFC1970" w:rsidR="009A72A6" w:rsidRPr="00DF624A" w:rsidRDefault="00AD632C" w:rsidP="00AD632C">
            <w:pPr>
              <w:pStyle w:val="Checklisttabletext"/>
              <w:framePr w:hSpace="0" w:wrap="auto" w:hAnchor="text" w:yAlign="inline"/>
              <w:jc w:val="center"/>
              <w:rPr>
                <w:rFonts w:ascii="Arial Black" w:hAnsi="Arial Black"/>
                <w:b/>
                <w:color w:val="auto"/>
              </w:rPr>
            </w:pPr>
            <w:r w:rsidRPr="00DF624A">
              <w:rPr>
                <w:rFonts w:ascii="Arial Black" w:hAnsi="Arial Black"/>
                <w:b/>
                <w:color w:val="auto"/>
              </w:rPr>
              <w:t>Question</w:t>
            </w:r>
          </w:p>
        </w:tc>
        <w:tc>
          <w:tcPr>
            <w:tcW w:w="1442" w:type="dxa"/>
            <w:shd w:val="clear" w:color="auto" w:fill="FABF8F" w:themeFill="accent6" w:themeFillTint="99"/>
            <w:vAlign w:val="center"/>
          </w:tcPr>
          <w:p w14:paraId="6B60209B" w14:textId="63CA9632" w:rsidR="009A72A6" w:rsidRPr="00DF624A" w:rsidRDefault="009A72A6" w:rsidP="009A72A6">
            <w:pPr>
              <w:pStyle w:val="Checklisttabletext"/>
              <w:framePr w:hSpace="0" w:wrap="auto" w:hAnchor="text" w:yAlign="inline"/>
              <w:jc w:val="center"/>
              <w:rPr>
                <w:rFonts w:ascii="Arial Black" w:hAnsi="Arial Black"/>
                <w:b/>
                <w:color w:val="auto"/>
              </w:rPr>
            </w:pPr>
            <w:r w:rsidRPr="00DF624A">
              <w:rPr>
                <w:rFonts w:ascii="Arial Black" w:hAnsi="Arial Black"/>
                <w:b/>
                <w:color w:val="auto"/>
              </w:rPr>
              <w:t>Potentially Significant Impact</w:t>
            </w:r>
          </w:p>
        </w:tc>
        <w:tc>
          <w:tcPr>
            <w:tcW w:w="1440" w:type="dxa"/>
            <w:shd w:val="clear" w:color="auto" w:fill="FABF8F" w:themeFill="accent6" w:themeFillTint="99"/>
            <w:vAlign w:val="center"/>
          </w:tcPr>
          <w:p w14:paraId="61CFBDBD" w14:textId="4E70B1F4" w:rsidR="009A72A6" w:rsidRPr="00DF624A" w:rsidRDefault="009A72A6" w:rsidP="009A72A6">
            <w:pPr>
              <w:pStyle w:val="Checklisttabletext"/>
              <w:framePr w:hSpace="0" w:wrap="auto" w:hAnchor="text" w:yAlign="inline"/>
              <w:jc w:val="center"/>
              <w:rPr>
                <w:rFonts w:ascii="Arial Black" w:hAnsi="Arial Black"/>
                <w:b/>
                <w:color w:val="auto"/>
              </w:rPr>
            </w:pPr>
            <w:r w:rsidRPr="00DF624A">
              <w:rPr>
                <w:rFonts w:ascii="Arial Black" w:hAnsi="Arial Black"/>
                <w:b/>
                <w:color w:val="auto"/>
              </w:rPr>
              <w:t>Less Than Significant with Mitigation</w:t>
            </w:r>
          </w:p>
        </w:tc>
        <w:tc>
          <w:tcPr>
            <w:tcW w:w="1440" w:type="dxa"/>
            <w:shd w:val="clear" w:color="auto" w:fill="FABF8F" w:themeFill="accent6" w:themeFillTint="99"/>
            <w:vAlign w:val="center"/>
          </w:tcPr>
          <w:p w14:paraId="79AED6FF" w14:textId="2A137A10" w:rsidR="009A72A6" w:rsidRPr="00DF624A" w:rsidRDefault="009A72A6" w:rsidP="009A72A6">
            <w:pPr>
              <w:pStyle w:val="Checklisttabletext"/>
              <w:framePr w:hSpace="0" w:wrap="auto" w:hAnchor="text" w:yAlign="inline"/>
              <w:jc w:val="center"/>
              <w:rPr>
                <w:rFonts w:ascii="Arial Black" w:hAnsi="Arial Black"/>
                <w:b/>
                <w:color w:val="auto"/>
              </w:rPr>
            </w:pPr>
            <w:r w:rsidRPr="00DF624A">
              <w:rPr>
                <w:rFonts w:ascii="Arial Black" w:hAnsi="Arial Black"/>
                <w:b/>
                <w:color w:val="auto"/>
              </w:rPr>
              <w:t>Less Than Significant Impact</w:t>
            </w:r>
          </w:p>
        </w:tc>
        <w:tc>
          <w:tcPr>
            <w:tcW w:w="1080" w:type="dxa"/>
            <w:shd w:val="clear" w:color="auto" w:fill="FABF8F" w:themeFill="accent6" w:themeFillTint="99"/>
            <w:vAlign w:val="center"/>
          </w:tcPr>
          <w:p w14:paraId="437ADE96" w14:textId="22E80B08" w:rsidR="009A72A6" w:rsidRPr="00DF624A" w:rsidRDefault="009A72A6" w:rsidP="009A72A6">
            <w:pPr>
              <w:pStyle w:val="Checklisttabletext"/>
              <w:framePr w:hSpace="0" w:wrap="auto" w:hAnchor="text" w:yAlign="inline"/>
              <w:jc w:val="center"/>
              <w:rPr>
                <w:rFonts w:ascii="Arial Black" w:hAnsi="Arial Black"/>
                <w:b/>
                <w:color w:val="auto"/>
              </w:rPr>
            </w:pPr>
            <w:r w:rsidRPr="00DF624A">
              <w:rPr>
                <w:rFonts w:ascii="Arial Black" w:hAnsi="Arial Black"/>
                <w:b/>
                <w:color w:val="auto"/>
              </w:rPr>
              <w:t>No Impact</w:t>
            </w:r>
          </w:p>
        </w:tc>
      </w:tr>
      <w:tr w:rsidR="00B21BA9" w:rsidRPr="00000DEC" w14:paraId="100E7E31" w14:textId="77777777" w:rsidTr="00DF624A">
        <w:trPr>
          <w:cantSplit/>
        </w:trPr>
        <w:tc>
          <w:tcPr>
            <w:tcW w:w="4493" w:type="dxa"/>
          </w:tcPr>
          <w:p w14:paraId="56D3A508" w14:textId="2F205B0E" w:rsidR="00AD632C" w:rsidRDefault="00AD632C" w:rsidP="00E80818">
            <w:pPr>
              <w:pStyle w:val="Checklisttabletext"/>
              <w:framePr w:hSpace="0" w:wrap="auto" w:hAnchor="text" w:yAlign="inline"/>
              <w:spacing w:before="40" w:after="40" w:line="276" w:lineRule="auto"/>
              <w:rPr>
                <w:color w:val="auto"/>
              </w:rPr>
            </w:pPr>
            <w:r w:rsidRPr="00260A35">
              <w:rPr>
                <w:b/>
                <w:color w:val="auto"/>
              </w:rPr>
              <w:t>Would the project:</w:t>
            </w:r>
          </w:p>
          <w:p w14:paraId="07DF6AE7" w14:textId="2814C54F" w:rsidR="00B21BA9" w:rsidRPr="00000DEC" w:rsidRDefault="00B21BA9" w:rsidP="00E80818">
            <w:pPr>
              <w:pStyle w:val="Checklisttabletext"/>
              <w:framePr w:hSpace="0" w:wrap="auto" w:hAnchor="text" w:yAlign="inline"/>
              <w:spacing w:before="40" w:after="40" w:line="276" w:lineRule="auto"/>
              <w:rPr>
                <w:color w:val="auto"/>
              </w:rPr>
            </w:pPr>
            <w:r w:rsidRPr="00000DEC">
              <w:rPr>
                <w:color w:val="auto"/>
              </w:rPr>
              <w:t>a) Create a significant hazard to the public or the environment through the routine transport, use, or disposal of hazardous materials?</w:t>
            </w:r>
          </w:p>
        </w:tc>
        <w:tc>
          <w:tcPr>
            <w:tcW w:w="1442" w:type="dxa"/>
            <w:vAlign w:val="center"/>
          </w:tcPr>
          <w:p w14:paraId="2114C35C" w14:textId="5CDA67EE" w:rsidR="00B21BA9" w:rsidRPr="002D299F" w:rsidRDefault="00F14261" w:rsidP="00B21BA9">
            <w:pPr>
              <w:pStyle w:val="Checklisttabletext"/>
              <w:framePr w:hSpace="0" w:wrap="auto" w:hAnchor="text" w:yAlign="inline"/>
              <w:jc w:val="center"/>
              <w:rPr>
                <w:color w:val="auto"/>
              </w:rPr>
            </w:pPr>
            <w:r w:rsidRPr="002D299F">
              <w:rPr>
                <w:color w:val="auto"/>
              </w:rPr>
              <w:t>No</w:t>
            </w:r>
          </w:p>
        </w:tc>
        <w:tc>
          <w:tcPr>
            <w:tcW w:w="1440" w:type="dxa"/>
            <w:vAlign w:val="center"/>
          </w:tcPr>
          <w:p w14:paraId="3497770A" w14:textId="643C1697" w:rsidR="00B21BA9" w:rsidRPr="002D299F" w:rsidRDefault="00F14261" w:rsidP="00B21BA9">
            <w:pPr>
              <w:pStyle w:val="Checklisttabletext"/>
              <w:framePr w:hSpace="0" w:wrap="auto" w:hAnchor="text" w:yAlign="inline"/>
              <w:jc w:val="center"/>
              <w:rPr>
                <w:color w:val="auto"/>
              </w:rPr>
            </w:pPr>
            <w:r w:rsidRPr="002D299F">
              <w:rPr>
                <w:color w:val="auto"/>
              </w:rPr>
              <w:t>No</w:t>
            </w:r>
          </w:p>
        </w:tc>
        <w:tc>
          <w:tcPr>
            <w:tcW w:w="1440" w:type="dxa"/>
            <w:vAlign w:val="center"/>
          </w:tcPr>
          <w:p w14:paraId="31BE9393" w14:textId="62C75F59" w:rsidR="00B21BA9" w:rsidRPr="002D299F" w:rsidRDefault="00E04115" w:rsidP="00B21BA9">
            <w:pPr>
              <w:pStyle w:val="Checklisttabletext"/>
              <w:framePr w:hSpace="0" w:wrap="auto" w:hAnchor="text" w:yAlign="inline"/>
              <w:jc w:val="center"/>
              <w:rPr>
                <w:color w:val="auto"/>
              </w:rPr>
            </w:pPr>
            <w:r>
              <w:rPr>
                <w:color w:val="auto"/>
              </w:rPr>
              <w:t>Yes</w:t>
            </w:r>
          </w:p>
        </w:tc>
        <w:tc>
          <w:tcPr>
            <w:tcW w:w="1080" w:type="dxa"/>
            <w:vAlign w:val="center"/>
          </w:tcPr>
          <w:p w14:paraId="7730392E" w14:textId="15A1D56B" w:rsidR="00B21BA9" w:rsidRPr="002D299F" w:rsidRDefault="00E04115" w:rsidP="00B21BA9">
            <w:pPr>
              <w:pStyle w:val="Checklisttabletext"/>
              <w:framePr w:hSpace="0" w:wrap="auto" w:hAnchor="text" w:yAlign="inline"/>
              <w:jc w:val="center"/>
              <w:rPr>
                <w:color w:val="auto"/>
              </w:rPr>
            </w:pPr>
            <w:r>
              <w:rPr>
                <w:color w:val="auto"/>
              </w:rPr>
              <w:t>No</w:t>
            </w:r>
          </w:p>
        </w:tc>
      </w:tr>
      <w:tr w:rsidR="00DF624A" w:rsidRPr="00000DEC" w14:paraId="6D48B9DA" w14:textId="77777777" w:rsidTr="00DF624A">
        <w:trPr>
          <w:cantSplit/>
        </w:trPr>
        <w:tc>
          <w:tcPr>
            <w:tcW w:w="4493" w:type="dxa"/>
          </w:tcPr>
          <w:p w14:paraId="104534D1" w14:textId="00F0FC06" w:rsidR="00DF624A" w:rsidRDefault="00DF624A" w:rsidP="00DF624A">
            <w:pPr>
              <w:pStyle w:val="Checklisttabletext"/>
              <w:framePr w:hSpace="0" w:wrap="auto" w:hAnchor="text" w:yAlign="inline"/>
              <w:spacing w:before="40" w:after="40" w:line="276" w:lineRule="auto"/>
              <w:rPr>
                <w:color w:val="auto"/>
              </w:rPr>
            </w:pPr>
            <w:r w:rsidRPr="00260A35">
              <w:rPr>
                <w:b/>
                <w:color w:val="auto"/>
              </w:rPr>
              <w:t>Would the project:</w:t>
            </w:r>
          </w:p>
          <w:p w14:paraId="170BE79C" w14:textId="3FE22A9C" w:rsidR="00DF624A" w:rsidRPr="00000DEC" w:rsidRDefault="00DF624A" w:rsidP="00DF624A">
            <w:pPr>
              <w:pStyle w:val="Checklisttabletext"/>
              <w:framePr w:hSpace="0" w:wrap="auto" w:hAnchor="text" w:yAlign="inline"/>
              <w:spacing w:before="40" w:after="40" w:line="276" w:lineRule="auto"/>
              <w:rPr>
                <w:color w:val="auto"/>
              </w:rPr>
            </w:pPr>
            <w:r w:rsidRPr="00000DEC">
              <w:rPr>
                <w:color w:val="auto"/>
              </w:rPr>
              <w:t>b) Create a significant hazard to the public or the environment through reasonably foreseeable upset and accident conditions involving the release of hazardous materials into the environment?</w:t>
            </w:r>
          </w:p>
        </w:tc>
        <w:tc>
          <w:tcPr>
            <w:tcW w:w="1442" w:type="dxa"/>
            <w:vAlign w:val="center"/>
          </w:tcPr>
          <w:p w14:paraId="3EC0FBED" w14:textId="0C82ECB6" w:rsidR="00DF624A" w:rsidRPr="002D299F" w:rsidRDefault="00F14261" w:rsidP="00DF624A">
            <w:pPr>
              <w:pStyle w:val="Checklisttabletext"/>
              <w:framePr w:hSpace="0" w:wrap="auto" w:hAnchor="text" w:yAlign="inline"/>
              <w:jc w:val="center"/>
              <w:rPr>
                <w:color w:val="auto"/>
              </w:rPr>
            </w:pPr>
            <w:r w:rsidRPr="002D299F">
              <w:rPr>
                <w:color w:val="auto"/>
              </w:rPr>
              <w:t>No</w:t>
            </w:r>
          </w:p>
        </w:tc>
        <w:tc>
          <w:tcPr>
            <w:tcW w:w="1440" w:type="dxa"/>
            <w:vAlign w:val="center"/>
          </w:tcPr>
          <w:p w14:paraId="0C8D8C0A" w14:textId="746A53A0" w:rsidR="00DF624A" w:rsidRPr="002D299F" w:rsidRDefault="00F14261" w:rsidP="00DF624A">
            <w:pPr>
              <w:pStyle w:val="Checklisttabletext"/>
              <w:framePr w:hSpace="0" w:wrap="auto" w:hAnchor="text" w:yAlign="inline"/>
              <w:jc w:val="center"/>
              <w:rPr>
                <w:color w:val="auto"/>
              </w:rPr>
            </w:pPr>
            <w:r w:rsidRPr="002D299F">
              <w:rPr>
                <w:color w:val="auto"/>
              </w:rPr>
              <w:t>No</w:t>
            </w:r>
          </w:p>
        </w:tc>
        <w:tc>
          <w:tcPr>
            <w:tcW w:w="1440" w:type="dxa"/>
            <w:vAlign w:val="center"/>
          </w:tcPr>
          <w:p w14:paraId="2D42266A" w14:textId="7C85158D" w:rsidR="00DF624A" w:rsidRPr="002D299F" w:rsidRDefault="00464227" w:rsidP="00DF624A">
            <w:pPr>
              <w:pStyle w:val="Checklisttabletext"/>
              <w:framePr w:hSpace="0" w:wrap="auto" w:hAnchor="text" w:yAlign="inline"/>
              <w:jc w:val="center"/>
              <w:rPr>
                <w:color w:val="auto"/>
              </w:rPr>
            </w:pPr>
            <w:r>
              <w:rPr>
                <w:color w:val="auto"/>
              </w:rPr>
              <w:t>Yes</w:t>
            </w:r>
          </w:p>
        </w:tc>
        <w:tc>
          <w:tcPr>
            <w:tcW w:w="1080" w:type="dxa"/>
            <w:vAlign w:val="center"/>
          </w:tcPr>
          <w:p w14:paraId="5DC86E9F" w14:textId="1898BE75" w:rsidR="00DF624A" w:rsidRPr="002D299F" w:rsidRDefault="00E04115" w:rsidP="00DF624A">
            <w:pPr>
              <w:pStyle w:val="Checklisttabletext"/>
              <w:framePr w:hSpace="0" w:wrap="auto" w:hAnchor="text" w:yAlign="inline"/>
              <w:jc w:val="center"/>
              <w:rPr>
                <w:color w:val="auto"/>
              </w:rPr>
            </w:pPr>
            <w:r>
              <w:rPr>
                <w:color w:val="auto"/>
              </w:rPr>
              <w:t>No</w:t>
            </w:r>
          </w:p>
        </w:tc>
      </w:tr>
      <w:tr w:rsidR="00DF624A" w:rsidRPr="00000DEC" w14:paraId="658DE787" w14:textId="77777777" w:rsidTr="00DF624A">
        <w:trPr>
          <w:cantSplit/>
        </w:trPr>
        <w:tc>
          <w:tcPr>
            <w:tcW w:w="4493" w:type="dxa"/>
          </w:tcPr>
          <w:p w14:paraId="2CDCA2BB" w14:textId="38011C5D" w:rsidR="00DF624A" w:rsidRDefault="00DF624A" w:rsidP="00DF624A">
            <w:pPr>
              <w:pStyle w:val="Checklisttabletext"/>
              <w:framePr w:hSpace="0" w:wrap="auto" w:hAnchor="text" w:yAlign="inline"/>
              <w:spacing w:before="40" w:after="40" w:line="276" w:lineRule="auto"/>
              <w:rPr>
                <w:color w:val="auto"/>
              </w:rPr>
            </w:pPr>
            <w:r w:rsidRPr="00260A35">
              <w:rPr>
                <w:b/>
                <w:color w:val="auto"/>
              </w:rPr>
              <w:t>Would the project:</w:t>
            </w:r>
          </w:p>
          <w:p w14:paraId="1A0ED636" w14:textId="62898460" w:rsidR="00DF624A" w:rsidRPr="00000DEC" w:rsidRDefault="00DF624A" w:rsidP="00DF624A">
            <w:pPr>
              <w:pStyle w:val="Checklisttabletext"/>
              <w:framePr w:hSpace="0" w:wrap="auto" w:hAnchor="text" w:yAlign="inline"/>
              <w:spacing w:before="40" w:after="40" w:line="276" w:lineRule="auto"/>
              <w:rPr>
                <w:color w:val="auto"/>
              </w:rPr>
            </w:pPr>
            <w:r w:rsidRPr="00000DEC">
              <w:rPr>
                <w:color w:val="auto"/>
              </w:rPr>
              <w:t>c) Emit hazardous emissions or handle hazardous or acutely hazardous materials, substances, or waste within one-quarter mile of an existing or proposed school?</w:t>
            </w:r>
          </w:p>
        </w:tc>
        <w:tc>
          <w:tcPr>
            <w:tcW w:w="1442" w:type="dxa"/>
            <w:vAlign w:val="center"/>
          </w:tcPr>
          <w:p w14:paraId="463C8C64" w14:textId="07421D11" w:rsidR="00DF624A" w:rsidRPr="002D299F" w:rsidRDefault="00F14261" w:rsidP="00DF624A">
            <w:pPr>
              <w:pStyle w:val="Checklisttabletext"/>
              <w:framePr w:hSpace="0" w:wrap="auto" w:hAnchor="text" w:yAlign="inline"/>
              <w:jc w:val="center"/>
              <w:rPr>
                <w:color w:val="auto"/>
              </w:rPr>
            </w:pPr>
            <w:r w:rsidRPr="002D299F">
              <w:rPr>
                <w:color w:val="auto"/>
              </w:rPr>
              <w:t>No</w:t>
            </w:r>
          </w:p>
        </w:tc>
        <w:tc>
          <w:tcPr>
            <w:tcW w:w="1440" w:type="dxa"/>
            <w:vAlign w:val="center"/>
          </w:tcPr>
          <w:p w14:paraId="1BE2A9B4" w14:textId="591937CE" w:rsidR="00DF624A" w:rsidRPr="002D299F" w:rsidRDefault="00F14261" w:rsidP="00DF624A">
            <w:pPr>
              <w:pStyle w:val="Checklisttabletext"/>
              <w:framePr w:hSpace="0" w:wrap="auto" w:hAnchor="text" w:yAlign="inline"/>
              <w:jc w:val="center"/>
              <w:rPr>
                <w:color w:val="auto"/>
              </w:rPr>
            </w:pPr>
            <w:r w:rsidRPr="002D299F">
              <w:rPr>
                <w:color w:val="auto"/>
              </w:rPr>
              <w:t>No</w:t>
            </w:r>
          </w:p>
        </w:tc>
        <w:tc>
          <w:tcPr>
            <w:tcW w:w="1440" w:type="dxa"/>
            <w:vAlign w:val="center"/>
          </w:tcPr>
          <w:p w14:paraId="61951BE8" w14:textId="122A4C3F" w:rsidR="00DF624A" w:rsidRPr="002D299F" w:rsidRDefault="00F14261" w:rsidP="00DF624A">
            <w:pPr>
              <w:pStyle w:val="Checklisttabletext"/>
              <w:framePr w:hSpace="0" w:wrap="auto" w:hAnchor="text" w:yAlign="inline"/>
              <w:jc w:val="center"/>
              <w:rPr>
                <w:color w:val="auto"/>
              </w:rPr>
            </w:pPr>
            <w:r w:rsidRPr="002D299F">
              <w:rPr>
                <w:color w:val="auto"/>
              </w:rPr>
              <w:t>No</w:t>
            </w:r>
          </w:p>
        </w:tc>
        <w:tc>
          <w:tcPr>
            <w:tcW w:w="1080" w:type="dxa"/>
            <w:vAlign w:val="center"/>
          </w:tcPr>
          <w:p w14:paraId="305C71FE" w14:textId="1483DAC0" w:rsidR="00DF624A" w:rsidRPr="002D299F" w:rsidRDefault="00F14261" w:rsidP="00DF624A">
            <w:pPr>
              <w:pStyle w:val="Checklisttabletext"/>
              <w:framePr w:hSpace="0" w:wrap="auto" w:hAnchor="text" w:yAlign="inline"/>
              <w:jc w:val="center"/>
              <w:rPr>
                <w:color w:val="auto"/>
              </w:rPr>
            </w:pPr>
            <w:r w:rsidRPr="002D299F">
              <w:rPr>
                <w:color w:val="auto"/>
              </w:rPr>
              <w:t>Yes</w:t>
            </w:r>
          </w:p>
        </w:tc>
      </w:tr>
      <w:tr w:rsidR="00DF624A" w:rsidRPr="00000DEC" w14:paraId="6CAC9A19" w14:textId="77777777" w:rsidTr="00DF624A">
        <w:trPr>
          <w:cantSplit/>
        </w:trPr>
        <w:tc>
          <w:tcPr>
            <w:tcW w:w="4493" w:type="dxa"/>
          </w:tcPr>
          <w:p w14:paraId="005267E3" w14:textId="1DA9FFBE" w:rsidR="00DF624A" w:rsidRDefault="00DF624A" w:rsidP="00DF624A">
            <w:pPr>
              <w:pStyle w:val="Checklisttabletext"/>
              <w:framePr w:hSpace="0" w:wrap="auto" w:hAnchor="text" w:yAlign="inline"/>
              <w:spacing w:before="40" w:after="40" w:line="276" w:lineRule="auto"/>
              <w:rPr>
                <w:color w:val="auto"/>
              </w:rPr>
            </w:pPr>
            <w:r w:rsidRPr="00260A35">
              <w:rPr>
                <w:b/>
                <w:color w:val="auto"/>
              </w:rPr>
              <w:t>Would the project:</w:t>
            </w:r>
          </w:p>
          <w:p w14:paraId="0FF8001C" w14:textId="275B9AE7" w:rsidR="00DF624A" w:rsidRPr="00000DEC" w:rsidRDefault="00DF624A" w:rsidP="00DF624A">
            <w:pPr>
              <w:pStyle w:val="Checklisttabletext"/>
              <w:framePr w:hSpace="0" w:wrap="auto" w:hAnchor="text" w:yAlign="inline"/>
              <w:spacing w:before="40" w:after="40" w:line="276" w:lineRule="auto"/>
              <w:rPr>
                <w:color w:val="auto"/>
              </w:rPr>
            </w:pPr>
            <w:r w:rsidRPr="00000DEC">
              <w:rPr>
                <w:color w:val="auto"/>
              </w:rPr>
              <w:t xml:space="preserve">d) Be located on a site which is included on a list of hazardous materials sites compiled pursuant to Government Code Section 65962.5 and, as a result, would it create a significant hazard to the public or the environment? </w:t>
            </w:r>
          </w:p>
        </w:tc>
        <w:tc>
          <w:tcPr>
            <w:tcW w:w="1442" w:type="dxa"/>
            <w:vAlign w:val="center"/>
          </w:tcPr>
          <w:p w14:paraId="3828F263" w14:textId="3DDBFBFB" w:rsidR="00DF624A" w:rsidRPr="002D299F" w:rsidRDefault="00F14261" w:rsidP="00DF624A">
            <w:pPr>
              <w:pStyle w:val="Checklisttabletext"/>
              <w:framePr w:hSpace="0" w:wrap="auto" w:hAnchor="text" w:yAlign="inline"/>
              <w:jc w:val="center"/>
              <w:rPr>
                <w:color w:val="auto"/>
              </w:rPr>
            </w:pPr>
            <w:r w:rsidRPr="002D299F">
              <w:rPr>
                <w:color w:val="auto"/>
              </w:rPr>
              <w:t>No</w:t>
            </w:r>
          </w:p>
        </w:tc>
        <w:tc>
          <w:tcPr>
            <w:tcW w:w="1440" w:type="dxa"/>
            <w:vAlign w:val="center"/>
          </w:tcPr>
          <w:p w14:paraId="15E78CFE" w14:textId="36E65EF1" w:rsidR="00DF624A" w:rsidRPr="002D299F" w:rsidRDefault="00F14261" w:rsidP="00DF624A">
            <w:pPr>
              <w:pStyle w:val="Checklisttabletext"/>
              <w:framePr w:hSpace="0" w:wrap="auto" w:hAnchor="text" w:yAlign="inline"/>
              <w:jc w:val="center"/>
              <w:rPr>
                <w:color w:val="auto"/>
              </w:rPr>
            </w:pPr>
            <w:r w:rsidRPr="002D299F">
              <w:rPr>
                <w:color w:val="auto"/>
              </w:rPr>
              <w:t>No</w:t>
            </w:r>
          </w:p>
        </w:tc>
        <w:tc>
          <w:tcPr>
            <w:tcW w:w="1440" w:type="dxa"/>
            <w:vAlign w:val="center"/>
          </w:tcPr>
          <w:p w14:paraId="6F18BB9F" w14:textId="0FD86262" w:rsidR="00DF624A" w:rsidRPr="002D299F" w:rsidRDefault="00F14261" w:rsidP="00DF624A">
            <w:pPr>
              <w:pStyle w:val="Checklisttabletext"/>
              <w:framePr w:hSpace="0" w:wrap="auto" w:hAnchor="text" w:yAlign="inline"/>
              <w:jc w:val="center"/>
              <w:rPr>
                <w:color w:val="auto"/>
              </w:rPr>
            </w:pPr>
            <w:r w:rsidRPr="002D299F">
              <w:rPr>
                <w:color w:val="auto"/>
              </w:rPr>
              <w:t>No</w:t>
            </w:r>
          </w:p>
        </w:tc>
        <w:tc>
          <w:tcPr>
            <w:tcW w:w="1080" w:type="dxa"/>
            <w:vAlign w:val="center"/>
          </w:tcPr>
          <w:p w14:paraId="22E2AA51" w14:textId="225A80DE" w:rsidR="00DF624A" w:rsidRPr="002D299F" w:rsidRDefault="00F14261" w:rsidP="00DF624A">
            <w:pPr>
              <w:pStyle w:val="Checklisttabletext"/>
              <w:framePr w:hSpace="0" w:wrap="auto" w:hAnchor="text" w:yAlign="inline"/>
              <w:jc w:val="center"/>
              <w:rPr>
                <w:color w:val="auto"/>
              </w:rPr>
            </w:pPr>
            <w:r w:rsidRPr="002D299F">
              <w:rPr>
                <w:color w:val="auto"/>
              </w:rPr>
              <w:t>Yes</w:t>
            </w:r>
          </w:p>
        </w:tc>
      </w:tr>
      <w:tr w:rsidR="00DF624A" w:rsidRPr="00000DEC" w14:paraId="477A5803" w14:textId="77777777" w:rsidTr="00DF624A">
        <w:trPr>
          <w:cantSplit/>
        </w:trPr>
        <w:tc>
          <w:tcPr>
            <w:tcW w:w="4493" w:type="dxa"/>
          </w:tcPr>
          <w:p w14:paraId="5B7B78ED" w14:textId="79982264" w:rsidR="00DF624A" w:rsidRDefault="00DF624A" w:rsidP="00DF624A">
            <w:pPr>
              <w:pStyle w:val="Checklisttabletext"/>
              <w:framePr w:hSpace="0" w:wrap="auto" w:hAnchor="text" w:yAlign="inline"/>
              <w:spacing w:before="40" w:after="40" w:line="276" w:lineRule="auto"/>
              <w:rPr>
                <w:color w:val="auto"/>
              </w:rPr>
            </w:pPr>
            <w:r w:rsidRPr="00260A35">
              <w:rPr>
                <w:b/>
                <w:color w:val="auto"/>
              </w:rPr>
              <w:t>Would the project:</w:t>
            </w:r>
          </w:p>
          <w:p w14:paraId="34A0A586" w14:textId="74682C61" w:rsidR="00DF624A" w:rsidRPr="00000DEC" w:rsidRDefault="00DF624A" w:rsidP="00DF624A">
            <w:pPr>
              <w:pStyle w:val="Checklisttabletext"/>
              <w:framePr w:hSpace="0" w:wrap="auto" w:hAnchor="text" w:yAlign="inline"/>
              <w:spacing w:before="40" w:after="40" w:line="276" w:lineRule="auto"/>
              <w:rPr>
                <w:color w:val="auto"/>
              </w:rPr>
            </w:pPr>
            <w:r w:rsidRPr="00A8463C">
              <w:rPr>
                <w:color w:val="auto"/>
              </w:rPr>
              <w:t>e) For a project located within an airport land use plan or</w:t>
            </w:r>
            <w:r>
              <w:rPr>
                <w:color w:val="auto"/>
              </w:rPr>
              <w:t>,</w:t>
            </w:r>
            <w:r w:rsidRPr="00A8463C">
              <w:rPr>
                <w:color w:val="auto"/>
              </w:rPr>
              <w:t xml:space="preserve"> where such a plan has not been adopted, within two miles of a public airport or public use airport, would the project result in a safety hazard or excessive noise for people residing or working in the project area?</w:t>
            </w:r>
          </w:p>
        </w:tc>
        <w:tc>
          <w:tcPr>
            <w:tcW w:w="1442" w:type="dxa"/>
            <w:vAlign w:val="center"/>
          </w:tcPr>
          <w:p w14:paraId="11FAC3A6" w14:textId="1C56196C" w:rsidR="00DF624A" w:rsidRPr="002D299F" w:rsidRDefault="00F14261" w:rsidP="00DF624A">
            <w:pPr>
              <w:pStyle w:val="Checklisttabletext"/>
              <w:framePr w:hSpace="0" w:wrap="auto" w:hAnchor="text" w:yAlign="inline"/>
              <w:jc w:val="center"/>
              <w:rPr>
                <w:color w:val="auto"/>
              </w:rPr>
            </w:pPr>
            <w:r w:rsidRPr="002D299F">
              <w:rPr>
                <w:color w:val="auto"/>
              </w:rPr>
              <w:t>No</w:t>
            </w:r>
          </w:p>
        </w:tc>
        <w:tc>
          <w:tcPr>
            <w:tcW w:w="1440" w:type="dxa"/>
            <w:vAlign w:val="center"/>
          </w:tcPr>
          <w:p w14:paraId="5C307319" w14:textId="36B3A21B" w:rsidR="00DF624A" w:rsidRPr="002D299F" w:rsidRDefault="00F14261" w:rsidP="00DF624A">
            <w:pPr>
              <w:pStyle w:val="Checklisttabletext"/>
              <w:framePr w:hSpace="0" w:wrap="auto" w:hAnchor="text" w:yAlign="inline"/>
              <w:jc w:val="center"/>
              <w:rPr>
                <w:color w:val="auto"/>
              </w:rPr>
            </w:pPr>
            <w:r w:rsidRPr="002D299F">
              <w:rPr>
                <w:color w:val="auto"/>
              </w:rPr>
              <w:t>No</w:t>
            </w:r>
          </w:p>
        </w:tc>
        <w:tc>
          <w:tcPr>
            <w:tcW w:w="1440" w:type="dxa"/>
            <w:vAlign w:val="center"/>
          </w:tcPr>
          <w:p w14:paraId="49BC5DF9" w14:textId="62ABAC4F" w:rsidR="00DF624A" w:rsidRPr="002D299F" w:rsidRDefault="00F14261" w:rsidP="00DF624A">
            <w:pPr>
              <w:pStyle w:val="Checklisttabletext"/>
              <w:framePr w:hSpace="0" w:wrap="auto" w:hAnchor="text" w:yAlign="inline"/>
              <w:jc w:val="center"/>
              <w:rPr>
                <w:color w:val="auto"/>
              </w:rPr>
            </w:pPr>
            <w:r w:rsidRPr="002D299F">
              <w:rPr>
                <w:color w:val="auto"/>
              </w:rPr>
              <w:t>No</w:t>
            </w:r>
          </w:p>
        </w:tc>
        <w:tc>
          <w:tcPr>
            <w:tcW w:w="1080" w:type="dxa"/>
            <w:vAlign w:val="center"/>
          </w:tcPr>
          <w:p w14:paraId="5A6DF5C4" w14:textId="04A2ED06" w:rsidR="00DF624A" w:rsidRPr="002D299F" w:rsidRDefault="00F14261" w:rsidP="00DF624A">
            <w:pPr>
              <w:pStyle w:val="Checklisttabletext"/>
              <w:framePr w:hSpace="0" w:wrap="auto" w:hAnchor="text" w:yAlign="inline"/>
              <w:jc w:val="center"/>
              <w:rPr>
                <w:color w:val="auto"/>
              </w:rPr>
            </w:pPr>
            <w:r w:rsidRPr="002D299F">
              <w:rPr>
                <w:color w:val="auto"/>
              </w:rPr>
              <w:t>Yes</w:t>
            </w:r>
          </w:p>
        </w:tc>
      </w:tr>
      <w:tr w:rsidR="00DF624A" w:rsidRPr="00000DEC" w14:paraId="320EE11B" w14:textId="77777777" w:rsidTr="00DF624A">
        <w:trPr>
          <w:cantSplit/>
        </w:trPr>
        <w:tc>
          <w:tcPr>
            <w:tcW w:w="4493" w:type="dxa"/>
          </w:tcPr>
          <w:p w14:paraId="27CC5F43" w14:textId="3F553E5D" w:rsidR="00DF624A" w:rsidRDefault="00DF624A" w:rsidP="00DF624A">
            <w:pPr>
              <w:pStyle w:val="Checklisttabletext"/>
              <w:framePr w:hSpace="0" w:wrap="auto" w:hAnchor="text" w:yAlign="inline"/>
              <w:spacing w:before="40" w:after="40" w:line="276" w:lineRule="auto"/>
              <w:rPr>
                <w:color w:val="auto"/>
              </w:rPr>
            </w:pPr>
            <w:r w:rsidRPr="00260A35">
              <w:rPr>
                <w:b/>
                <w:color w:val="auto"/>
              </w:rPr>
              <w:t>Would the project:</w:t>
            </w:r>
          </w:p>
          <w:p w14:paraId="3B8F55F0" w14:textId="760137F3" w:rsidR="00DF624A" w:rsidRPr="00000DEC" w:rsidRDefault="00DF624A" w:rsidP="00DF624A">
            <w:pPr>
              <w:pStyle w:val="Checklisttabletext"/>
              <w:framePr w:hSpace="0" w:wrap="auto" w:hAnchor="text" w:yAlign="inline"/>
              <w:spacing w:before="40" w:after="40" w:line="276" w:lineRule="auto"/>
              <w:rPr>
                <w:color w:val="auto"/>
              </w:rPr>
            </w:pPr>
            <w:r w:rsidRPr="00A8463C">
              <w:rPr>
                <w:color w:val="auto"/>
              </w:rPr>
              <w:t>f) Impair implementation of or physically interfere with an adopted emergency response plan or emergency evacuation plan?</w:t>
            </w:r>
          </w:p>
        </w:tc>
        <w:tc>
          <w:tcPr>
            <w:tcW w:w="1442" w:type="dxa"/>
            <w:vAlign w:val="center"/>
          </w:tcPr>
          <w:p w14:paraId="04E0B2C8" w14:textId="32BD53B2" w:rsidR="00DF624A" w:rsidRPr="002D299F" w:rsidRDefault="00F14261" w:rsidP="00DF624A">
            <w:pPr>
              <w:pStyle w:val="Checklisttabletext"/>
              <w:framePr w:hSpace="0" w:wrap="auto" w:hAnchor="text" w:yAlign="inline"/>
              <w:jc w:val="center"/>
              <w:rPr>
                <w:color w:val="auto"/>
              </w:rPr>
            </w:pPr>
            <w:r w:rsidRPr="002D299F">
              <w:rPr>
                <w:color w:val="auto"/>
              </w:rPr>
              <w:t>No</w:t>
            </w:r>
          </w:p>
        </w:tc>
        <w:tc>
          <w:tcPr>
            <w:tcW w:w="1440" w:type="dxa"/>
            <w:vAlign w:val="center"/>
          </w:tcPr>
          <w:p w14:paraId="3B3746EC" w14:textId="60FF3784" w:rsidR="00DF624A" w:rsidRPr="002D299F" w:rsidRDefault="00F14261" w:rsidP="00DF624A">
            <w:pPr>
              <w:pStyle w:val="Checklisttabletext"/>
              <w:framePr w:hSpace="0" w:wrap="auto" w:hAnchor="text" w:yAlign="inline"/>
              <w:jc w:val="center"/>
              <w:rPr>
                <w:color w:val="auto"/>
              </w:rPr>
            </w:pPr>
            <w:r w:rsidRPr="002D299F">
              <w:rPr>
                <w:color w:val="auto"/>
              </w:rPr>
              <w:t>No</w:t>
            </w:r>
          </w:p>
        </w:tc>
        <w:tc>
          <w:tcPr>
            <w:tcW w:w="1440" w:type="dxa"/>
            <w:vAlign w:val="center"/>
          </w:tcPr>
          <w:p w14:paraId="52A8A247" w14:textId="6CCBD3B0" w:rsidR="00DF624A" w:rsidRPr="002D299F" w:rsidRDefault="00F14261" w:rsidP="00DF624A">
            <w:pPr>
              <w:pStyle w:val="Checklisttabletext"/>
              <w:framePr w:hSpace="0" w:wrap="auto" w:hAnchor="text" w:yAlign="inline"/>
              <w:jc w:val="center"/>
              <w:rPr>
                <w:color w:val="auto"/>
              </w:rPr>
            </w:pPr>
            <w:r w:rsidRPr="002D299F">
              <w:rPr>
                <w:color w:val="auto"/>
              </w:rPr>
              <w:t>No</w:t>
            </w:r>
          </w:p>
        </w:tc>
        <w:tc>
          <w:tcPr>
            <w:tcW w:w="1080" w:type="dxa"/>
            <w:vAlign w:val="center"/>
          </w:tcPr>
          <w:p w14:paraId="2A664FC4" w14:textId="022B334B" w:rsidR="00DF624A" w:rsidRPr="002D299F" w:rsidRDefault="00F14261" w:rsidP="00DF624A">
            <w:pPr>
              <w:pStyle w:val="Checklisttabletext"/>
              <w:framePr w:hSpace="0" w:wrap="auto" w:hAnchor="text" w:yAlign="inline"/>
              <w:jc w:val="center"/>
              <w:rPr>
                <w:color w:val="auto"/>
              </w:rPr>
            </w:pPr>
            <w:r w:rsidRPr="002D299F">
              <w:rPr>
                <w:color w:val="auto"/>
              </w:rPr>
              <w:t>Yes</w:t>
            </w:r>
          </w:p>
        </w:tc>
      </w:tr>
      <w:tr w:rsidR="00DF624A" w:rsidRPr="00000DEC" w14:paraId="663EBEF8" w14:textId="77777777" w:rsidTr="00DF624A">
        <w:trPr>
          <w:cantSplit/>
        </w:trPr>
        <w:tc>
          <w:tcPr>
            <w:tcW w:w="4493" w:type="dxa"/>
          </w:tcPr>
          <w:p w14:paraId="31DC9307" w14:textId="5C6C3C61" w:rsidR="00DF624A" w:rsidRDefault="00DF624A" w:rsidP="00DF624A">
            <w:pPr>
              <w:pStyle w:val="Checklisttabletext"/>
              <w:framePr w:hSpace="0" w:wrap="auto" w:hAnchor="text" w:yAlign="inline"/>
              <w:spacing w:before="40" w:after="40" w:line="276" w:lineRule="auto"/>
              <w:rPr>
                <w:color w:val="auto"/>
              </w:rPr>
            </w:pPr>
            <w:r w:rsidRPr="00260A35">
              <w:rPr>
                <w:b/>
                <w:color w:val="auto"/>
              </w:rPr>
              <w:t>Would the project:</w:t>
            </w:r>
          </w:p>
          <w:p w14:paraId="7FDE868C" w14:textId="2ADB15B5" w:rsidR="00DF624A" w:rsidRPr="00000DEC" w:rsidRDefault="00DF624A" w:rsidP="00DF624A">
            <w:pPr>
              <w:pStyle w:val="Checklisttabletext"/>
              <w:framePr w:hSpace="0" w:wrap="auto" w:hAnchor="text" w:yAlign="inline"/>
              <w:spacing w:before="40" w:after="40" w:line="276" w:lineRule="auto"/>
              <w:rPr>
                <w:color w:val="auto"/>
              </w:rPr>
            </w:pPr>
            <w:r w:rsidRPr="00A8463C">
              <w:rPr>
                <w:color w:val="auto"/>
              </w:rPr>
              <w:t>g) Expose people or structures, either directly or indirectly, to a significant risk of loss, injury or death involving wildland fires?</w:t>
            </w:r>
          </w:p>
        </w:tc>
        <w:tc>
          <w:tcPr>
            <w:tcW w:w="1442" w:type="dxa"/>
            <w:vAlign w:val="center"/>
          </w:tcPr>
          <w:p w14:paraId="16DC9C7A" w14:textId="27C1B23A" w:rsidR="00DF624A" w:rsidRPr="002D299F" w:rsidRDefault="00F14261" w:rsidP="00DF624A">
            <w:pPr>
              <w:pStyle w:val="Checklisttabletext"/>
              <w:framePr w:hSpace="0" w:wrap="auto" w:hAnchor="text" w:yAlign="inline"/>
              <w:jc w:val="center"/>
              <w:rPr>
                <w:color w:val="auto"/>
              </w:rPr>
            </w:pPr>
            <w:r w:rsidRPr="002D299F">
              <w:rPr>
                <w:color w:val="auto"/>
              </w:rPr>
              <w:t>No</w:t>
            </w:r>
          </w:p>
        </w:tc>
        <w:tc>
          <w:tcPr>
            <w:tcW w:w="1440" w:type="dxa"/>
            <w:vAlign w:val="center"/>
          </w:tcPr>
          <w:p w14:paraId="286BB24A" w14:textId="25BC3155" w:rsidR="00DF624A" w:rsidRPr="002D299F" w:rsidRDefault="00F14261" w:rsidP="00DF624A">
            <w:pPr>
              <w:pStyle w:val="Checklisttabletext"/>
              <w:framePr w:hSpace="0" w:wrap="auto" w:hAnchor="text" w:yAlign="inline"/>
              <w:jc w:val="center"/>
              <w:rPr>
                <w:color w:val="auto"/>
              </w:rPr>
            </w:pPr>
            <w:r w:rsidRPr="002D299F">
              <w:rPr>
                <w:color w:val="auto"/>
              </w:rPr>
              <w:t>No</w:t>
            </w:r>
          </w:p>
        </w:tc>
        <w:tc>
          <w:tcPr>
            <w:tcW w:w="1440" w:type="dxa"/>
            <w:vAlign w:val="center"/>
          </w:tcPr>
          <w:p w14:paraId="46A37CAD" w14:textId="5DEF8F4D" w:rsidR="00DF624A" w:rsidRPr="002D299F" w:rsidRDefault="00F14261" w:rsidP="00DF624A">
            <w:pPr>
              <w:pStyle w:val="Checklisttabletext"/>
              <w:framePr w:hSpace="0" w:wrap="auto" w:hAnchor="text" w:yAlign="inline"/>
              <w:jc w:val="center"/>
              <w:rPr>
                <w:color w:val="auto"/>
              </w:rPr>
            </w:pPr>
            <w:r w:rsidRPr="002D299F">
              <w:rPr>
                <w:color w:val="auto"/>
              </w:rPr>
              <w:t>No</w:t>
            </w:r>
          </w:p>
        </w:tc>
        <w:tc>
          <w:tcPr>
            <w:tcW w:w="1080" w:type="dxa"/>
            <w:vAlign w:val="center"/>
          </w:tcPr>
          <w:p w14:paraId="08F2D0BE" w14:textId="2202CDF8" w:rsidR="00DF624A" w:rsidRPr="002D299F" w:rsidRDefault="00F14261" w:rsidP="00DF624A">
            <w:pPr>
              <w:pStyle w:val="Checklisttabletext"/>
              <w:framePr w:hSpace="0" w:wrap="auto" w:hAnchor="text" w:yAlign="inline"/>
              <w:jc w:val="center"/>
              <w:rPr>
                <w:color w:val="auto"/>
              </w:rPr>
            </w:pPr>
            <w:r w:rsidRPr="002D299F">
              <w:rPr>
                <w:color w:val="auto"/>
              </w:rPr>
              <w:t>Yes</w:t>
            </w:r>
          </w:p>
        </w:tc>
      </w:tr>
    </w:tbl>
    <w:p w14:paraId="7CA20AA4" w14:textId="77777777" w:rsidR="00C41B85" w:rsidRDefault="00C41B85" w:rsidP="00587509">
      <w:pPr>
        <w:pStyle w:val="BodyTextStacked"/>
        <w:rPr>
          <w:rFonts w:ascii="Times New Roman" w:hAnsi="Times New Roman"/>
        </w:rPr>
      </w:pPr>
    </w:p>
    <w:p w14:paraId="6FAFA0F5" w14:textId="3EB0E9F5" w:rsidR="00464227" w:rsidRDefault="00C41B85" w:rsidP="001F1968">
      <w:pPr>
        <w:pStyle w:val="StyleBodyText-TECbtvvbodytext--proposalBTSD-bodyOutline-3"/>
      </w:pPr>
      <w:r w:rsidRPr="00C41B85">
        <w:lastRenderedPageBreak/>
        <w:t xml:space="preserve">A </w:t>
      </w:r>
      <w:r w:rsidR="008E54FB">
        <w:t>“</w:t>
      </w:r>
      <w:r w:rsidR="00464227">
        <w:t xml:space="preserve">less then </w:t>
      </w:r>
      <w:r w:rsidR="008E54FB">
        <w:t>S</w:t>
      </w:r>
      <w:r w:rsidR="00464227">
        <w:t xml:space="preserve">ignificant </w:t>
      </w:r>
      <w:r w:rsidR="008E54FB">
        <w:t>I</w:t>
      </w:r>
      <w:r w:rsidR="00464227">
        <w:t>mpact</w:t>
      </w:r>
      <w:r w:rsidR="008E54FB">
        <w:t>”</w:t>
      </w:r>
      <w:r w:rsidR="00E04115">
        <w:t xml:space="preserve"> determination</w:t>
      </w:r>
      <w:r w:rsidR="00464227">
        <w:t xml:space="preserve"> for section</w:t>
      </w:r>
      <w:r w:rsidR="008E54FB">
        <w:t>s</w:t>
      </w:r>
      <w:r w:rsidR="00464227">
        <w:t xml:space="preserve"> </w:t>
      </w:r>
      <w:r w:rsidR="008E54FB">
        <w:t xml:space="preserve">a) and </w:t>
      </w:r>
      <w:r w:rsidR="00464227">
        <w:t xml:space="preserve">b) and a </w:t>
      </w:r>
      <w:r w:rsidR="00B83027" w:rsidRPr="00C41B85">
        <w:t xml:space="preserve">“No Impact” </w:t>
      </w:r>
      <w:r w:rsidR="00E04115">
        <w:t xml:space="preserve">determination </w:t>
      </w:r>
      <w:r w:rsidR="0045733D">
        <w:t>for</w:t>
      </w:r>
      <w:r w:rsidR="00B83027" w:rsidRPr="00C41B85">
        <w:t xml:space="preserve"> section</w:t>
      </w:r>
      <w:r w:rsidR="00267A4A">
        <w:t xml:space="preserve">s </w:t>
      </w:r>
      <w:r w:rsidR="00464227">
        <w:t>c)</w:t>
      </w:r>
      <w:r w:rsidR="00267A4A">
        <w:t xml:space="preserve"> through g)</w:t>
      </w:r>
      <w:r w:rsidR="008E54FB">
        <w:t xml:space="preserve"> </w:t>
      </w:r>
      <w:r w:rsidR="00B83027" w:rsidRPr="00C41B85">
        <w:t xml:space="preserve">are based on the scope, description, </w:t>
      </w:r>
      <w:r w:rsidR="00E04115">
        <w:t xml:space="preserve">and </w:t>
      </w:r>
      <w:r w:rsidR="00D2641B">
        <w:t xml:space="preserve">the </w:t>
      </w:r>
      <w:r w:rsidR="00A52C37">
        <w:t xml:space="preserve">Hazardous Waste Initial Site Assessment </w:t>
      </w:r>
      <w:r w:rsidR="007C5967">
        <w:t xml:space="preserve">(Caltrans 2020d) </w:t>
      </w:r>
      <w:r w:rsidR="00464227">
        <w:t>and are discussed below.</w:t>
      </w:r>
    </w:p>
    <w:p w14:paraId="60E61C4F" w14:textId="77777777" w:rsidR="000666D5" w:rsidRDefault="000666D5" w:rsidP="001F1968">
      <w:pPr>
        <w:pStyle w:val="StyleBodyText-TECbtvvbodytext--proposalBTSD-bodyOutline-3"/>
      </w:pPr>
    </w:p>
    <w:p w14:paraId="2299B7F8" w14:textId="240C26EF" w:rsidR="00464227" w:rsidRPr="00D81242" w:rsidRDefault="00464227" w:rsidP="005708DB">
      <w:pPr>
        <w:pStyle w:val="Heading3"/>
      </w:pPr>
      <w:r w:rsidRPr="00D81242">
        <w:t>Regulatory Setting</w:t>
      </w:r>
    </w:p>
    <w:p w14:paraId="716C1EFA" w14:textId="77777777" w:rsidR="005C4371" w:rsidRDefault="005C4371" w:rsidP="001F1968">
      <w:pPr>
        <w:pStyle w:val="StyleBodyText-TECbtvvbodytext--proposalBTSD-bodyOutline-3"/>
      </w:pPr>
    </w:p>
    <w:p w14:paraId="41F55D80" w14:textId="1BF06C01" w:rsidR="00464227" w:rsidRDefault="00464227" w:rsidP="001F1968">
      <w:pPr>
        <w:pStyle w:val="StyleBodyText-TECbtvvbodytext--proposalBTSD-bodyOutline-3"/>
      </w:pPr>
      <w:r w:rsidRPr="00464227">
        <w:t>California regulates hazardous materials, waste, and substances under the authority of</w:t>
      </w:r>
      <w:r>
        <w:t xml:space="preserve"> </w:t>
      </w:r>
      <w:r w:rsidRPr="00464227">
        <w:t>the California Health and Safety Code and is also authorized by the federal government</w:t>
      </w:r>
      <w:r>
        <w:t xml:space="preserve"> </w:t>
      </w:r>
      <w:r w:rsidRPr="00464227">
        <w:t>to implement the Resource Conservation and Recovery Act (RCRA) in the state.</w:t>
      </w:r>
      <w:r>
        <w:t xml:space="preserve"> </w:t>
      </w:r>
      <w:r w:rsidRPr="00464227">
        <w:t>California law also addresses specific handling, storage, transportation, disposal,</w:t>
      </w:r>
      <w:r>
        <w:t xml:space="preserve"> </w:t>
      </w:r>
      <w:r w:rsidRPr="00464227">
        <w:t>treatment, reduction, cleanup and emergency planning of hazardous waste. The Porter-</w:t>
      </w:r>
      <w:r>
        <w:t xml:space="preserve"> </w:t>
      </w:r>
      <w:r w:rsidRPr="00464227">
        <w:t>Cologne Water Quality Control Act also restricts disposal of wastes and requires</w:t>
      </w:r>
      <w:r>
        <w:t xml:space="preserve"> </w:t>
      </w:r>
      <w:r w:rsidRPr="00464227">
        <w:t>cleanup of wastes that are below hazardous waste concentrations but could impact</w:t>
      </w:r>
      <w:r>
        <w:t xml:space="preserve"> </w:t>
      </w:r>
      <w:r w:rsidRPr="00464227">
        <w:t>ground and surface water quality. California regulations that address waste</w:t>
      </w:r>
      <w:r>
        <w:t xml:space="preserve"> </w:t>
      </w:r>
      <w:r w:rsidRPr="00464227">
        <w:t>management and prevention and clean up contamination include Title 22 Division 4.5</w:t>
      </w:r>
      <w:r>
        <w:t xml:space="preserve"> </w:t>
      </w:r>
      <w:r w:rsidRPr="00464227">
        <w:t>Environmental Health Standards for the Management of Hazardous Waste, Title 23</w:t>
      </w:r>
      <w:r>
        <w:t xml:space="preserve"> </w:t>
      </w:r>
      <w:r w:rsidRPr="00464227">
        <w:t>Waters, and Title 27 Environmental Protection.</w:t>
      </w:r>
      <w:r>
        <w:t xml:space="preserve"> </w:t>
      </w:r>
      <w:r w:rsidRPr="00464227">
        <w:t>Worker and public health and safety are key issues when addressing hazardous</w:t>
      </w:r>
      <w:r>
        <w:t xml:space="preserve"> </w:t>
      </w:r>
      <w:r w:rsidRPr="00464227">
        <w:t>materials that may affect human health and the environment. Proper management and</w:t>
      </w:r>
      <w:r>
        <w:t xml:space="preserve"> </w:t>
      </w:r>
      <w:r w:rsidRPr="00464227">
        <w:t>disposal of hazardous material is vital if it is found, disturbed, or generated during</w:t>
      </w:r>
      <w:r>
        <w:t xml:space="preserve"> </w:t>
      </w:r>
      <w:r w:rsidRPr="00464227">
        <w:t>project construction.</w:t>
      </w:r>
    </w:p>
    <w:p w14:paraId="477383C9" w14:textId="77777777" w:rsidR="000666D5" w:rsidRDefault="000666D5" w:rsidP="001F1968">
      <w:pPr>
        <w:pStyle w:val="StyleBodyText-TECbtvvbodytext--proposalBTSD-bodyOutline-3"/>
      </w:pPr>
    </w:p>
    <w:p w14:paraId="167445AB" w14:textId="3593818C" w:rsidR="00FE1B92" w:rsidRDefault="00464227" w:rsidP="005708DB">
      <w:pPr>
        <w:pStyle w:val="Heading3"/>
      </w:pPr>
      <w:r w:rsidRPr="00D81242">
        <w:t>Environmental Setting</w:t>
      </w:r>
    </w:p>
    <w:p w14:paraId="76DDB54B" w14:textId="77777777" w:rsidR="000666D5" w:rsidRPr="00C70741" w:rsidRDefault="000666D5" w:rsidP="001F1968">
      <w:pPr>
        <w:pStyle w:val="StyleBodyText-TECbtvvbodytext--proposalBTSD-bodyOutline-3"/>
      </w:pPr>
    </w:p>
    <w:p w14:paraId="2DC4BB75" w14:textId="6D2CD17C" w:rsidR="008E54FB" w:rsidRDefault="008E54FB" w:rsidP="001F1968">
      <w:pPr>
        <w:pStyle w:val="StyleBodyText-TECbtvvbodytext--proposalBTSD-bodyOutline-3"/>
      </w:pPr>
      <w:r w:rsidRPr="00D81242">
        <w:t>The project is not located within or impacting any sites on the Cortese</w:t>
      </w:r>
      <w:r>
        <w:t xml:space="preserve"> </w:t>
      </w:r>
      <w:r w:rsidRPr="00D81242">
        <w:t>list</w:t>
      </w:r>
      <w:r w:rsidR="00740F3B">
        <w:t xml:space="preserve">. </w:t>
      </w:r>
      <w:r w:rsidRPr="00D81242">
        <w:t>This project includes work on existing structures which may contain low levels of aerially</w:t>
      </w:r>
      <w:r>
        <w:t xml:space="preserve"> </w:t>
      </w:r>
      <w:r w:rsidRPr="00D81242">
        <w:t>deposited lead, thermoplastic paint containing lead, and treated wood.</w:t>
      </w:r>
    </w:p>
    <w:p w14:paraId="6B6D65ED" w14:textId="77777777" w:rsidR="000666D5" w:rsidRPr="008E54FB" w:rsidRDefault="000666D5" w:rsidP="001F1968">
      <w:pPr>
        <w:pStyle w:val="StyleBodyText-TECbtvvbodytext--proposalBTSD-bodyOutline-3"/>
      </w:pPr>
    </w:p>
    <w:p w14:paraId="38001C1A" w14:textId="3280EB7E" w:rsidR="008E54FB" w:rsidRDefault="008E54FB" w:rsidP="005708DB">
      <w:pPr>
        <w:pStyle w:val="Heading3"/>
      </w:pPr>
      <w:r w:rsidRPr="00D81242">
        <w:t>Impac</w:t>
      </w:r>
      <w:r w:rsidR="00740F3B">
        <w:t>t</w:t>
      </w:r>
      <w:r w:rsidRPr="00D81242">
        <w:t xml:space="preserve"> Analysis </w:t>
      </w:r>
    </w:p>
    <w:p w14:paraId="16D71452" w14:textId="77777777" w:rsidR="000666D5" w:rsidRPr="000666D5" w:rsidRDefault="000666D5" w:rsidP="001F1968">
      <w:pPr>
        <w:pStyle w:val="StyleBodyText-TECbtvvbodytext--proposalBTSD-bodyOutline-3"/>
      </w:pPr>
    </w:p>
    <w:p w14:paraId="0D74C684" w14:textId="54335592" w:rsidR="008E54FB" w:rsidRDefault="008E54FB" w:rsidP="005708DB">
      <w:pPr>
        <w:pStyle w:val="Heading3"/>
      </w:pPr>
      <w:r w:rsidRPr="00D81242">
        <w:t>Discussion of Question</w:t>
      </w:r>
      <w:r>
        <w:t>s</w:t>
      </w:r>
      <w:r w:rsidRPr="00D81242">
        <w:t xml:space="preserve"> a) and b) </w:t>
      </w:r>
    </w:p>
    <w:p w14:paraId="50669C54" w14:textId="77777777" w:rsidR="000666D5" w:rsidRPr="00C70741" w:rsidRDefault="000666D5" w:rsidP="001F1968">
      <w:pPr>
        <w:pStyle w:val="StyleBodyText-TECbtvvbodytext--proposalBTSD-bodyOutline-3"/>
      </w:pPr>
    </w:p>
    <w:p w14:paraId="5CAE932C" w14:textId="5296FB3A" w:rsidR="008E54FB" w:rsidRDefault="008E54FB" w:rsidP="001F1968">
      <w:pPr>
        <w:pStyle w:val="StyleBodyText-TECbtvvbodytext--proposalBTSD-bodyOutline-3"/>
      </w:pPr>
      <w:r>
        <w:t xml:space="preserve">The proposed project would not create a significant hazard to the public. Minor hazardous waste issues that may be confirmed at the project location are aerially deposited lead, thermoplastic paint, and treated wood waste. Low level of aerially deposited lead from the historic use of leaded gasoline exist along roadways throughout California. Prior to construction a site investigation </w:t>
      </w:r>
      <w:r w:rsidR="00F964D1">
        <w:t xml:space="preserve">would </w:t>
      </w:r>
      <w:r>
        <w:t xml:space="preserve">be conducted to determine if hazardous soils exist and what actions, if any, </w:t>
      </w:r>
      <w:r w:rsidR="00F964D1">
        <w:t xml:space="preserve">would </w:t>
      </w:r>
      <w:r>
        <w:t>need to occur during construction.</w:t>
      </w:r>
    </w:p>
    <w:p w14:paraId="16B1C274" w14:textId="37EECD14" w:rsidR="008E54FB" w:rsidRDefault="008E54FB" w:rsidP="001F1968">
      <w:pPr>
        <w:pStyle w:val="StyleBodyText-TECbtvvbodytext--proposalBTSD-bodyOutline-3"/>
      </w:pPr>
      <w:r>
        <w:t xml:space="preserve">Thermoplastic paint may contain lead of varying concentrations depending upon color, type, and year of manufacture. Traffic stripes </w:t>
      </w:r>
      <w:r w:rsidR="00F964D1">
        <w:t xml:space="preserve">would </w:t>
      </w:r>
      <w:r>
        <w:t xml:space="preserve">be removed and disposed of in accordance with Caltrans’ Standard Specification and Provision Section 36-4 “Residue Containing High Lead Concentration Paints”, which </w:t>
      </w:r>
      <w:r w:rsidR="00F964D1">
        <w:t xml:space="preserve">would </w:t>
      </w:r>
      <w:r>
        <w:t>also require a Lead Compliance Plan.</w:t>
      </w:r>
    </w:p>
    <w:p w14:paraId="6F6434B5" w14:textId="77777777" w:rsidR="000B0590" w:rsidRDefault="000B0590" w:rsidP="001F1968">
      <w:pPr>
        <w:pStyle w:val="StyleBodyText-TECbtvvbodytext--proposalBTSD-bodyOutline-3"/>
      </w:pPr>
    </w:p>
    <w:p w14:paraId="1F740B72" w14:textId="02BB882F" w:rsidR="008E54FB" w:rsidRDefault="008E54FB" w:rsidP="001F1968">
      <w:pPr>
        <w:pStyle w:val="StyleBodyText-TECbtvvbodytext--proposalBTSD-bodyOutline-3"/>
      </w:pPr>
      <w:r>
        <w:t>Hazardous chemicals are known to exist in treated wood posts associated with metal beam guardrail. If treated wood posts are removed, they would be disposed of in accordance with Standard Special Provision 14-11.14. The proposed project would have a less than significant impact on public exposure to</w:t>
      </w:r>
      <w:r w:rsidR="00740F3B">
        <w:t xml:space="preserve"> </w:t>
      </w:r>
      <w:r>
        <w:t xml:space="preserve">hazards. The project features </w:t>
      </w:r>
      <w:r>
        <w:lastRenderedPageBreak/>
        <w:t>mentioned above would be implemented if appropriate, and impacts would be further reduced.</w:t>
      </w:r>
    </w:p>
    <w:p w14:paraId="1BD578C5" w14:textId="77777777" w:rsidR="000B0590" w:rsidRDefault="000B0590" w:rsidP="001F1968">
      <w:pPr>
        <w:pStyle w:val="StyleBodyText-TECbtvvbodytext--proposalBTSD-bodyOutline-3"/>
      </w:pPr>
    </w:p>
    <w:p w14:paraId="1000C266" w14:textId="77777777" w:rsidR="008E54FB" w:rsidRPr="00D81242" w:rsidRDefault="008E54FB" w:rsidP="005708DB">
      <w:pPr>
        <w:pStyle w:val="Heading3"/>
      </w:pPr>
      <w:r w:rsidRPr="00D81242">
        <w:t xml:space="preserve">Discussion of Question c) </w:t>
      </w:r>
    </w:p>
    <w:p w14:paraId="64F76A72" w14:textId="77777777" w:rsidR="000B0590" w:rsidRDefault="000B0590" w:rsidP="001F1968">
      <w:pPr>
        <w:pStyle w:val="StyleBodyText-TECbtvvbodytext--proposalBTSD-bodyOutline-3"/>
      </w:pPr>
    </w:p>
    <w:p w14:paraId="6D19335C" w14:textId="7360D5CF" w:rsidR="008E54FB" w:rsidRDefault="008E54FB" w:rsidP="001F1968">
      <w:pPr>
        <w:pStyle w:val="StyleBodyText-TECbtvvbodytext--proposalBTSD-bodyOutline-3"/>
      </w:pPr>
      <w:r>
        <w:t>No existing or proposed schools are present within one-quarter mile of the project area; therefore, there would be no impact to schools from hazardous emissions or hazardous or acutely hazardous materials.</w:t>
      </w:r>
    </w:p>
    <w:p w14:paraId="3DC5D9DD" w14:textId="77777777" w:rsidR="000B0590" w:rsidRDefault="000B0590" w:rsidP="001F1968">
      <w:pPr>
        <w:pStyle w:val="StyleBodyText-TECbtvvbodytext--proposalBTSD-bodyOutline-3"/>
      </w:pPr>
    </w:p>
    <w:p w14:paraId="72C17260" w14:textId="77777777" w:rsidR="008E54FB" w:rsidRPr="00D81242" w:rsidRDefault="008E54FB" w:rsidP="005708DB">
      <w:pPr>
        <w:pStyle w:val="Heading3"/>
      </w:pPr>
      <w:r w:rsidRPr="00D81242">
        <w:t xml:space="preserve">Discussion of Question d) </w:t>
      </w:r>
    </w:p>
    <w:p w14:paraId="1D738277" w14:textId="77777777" w:rsidR="000B0590" w:rsidRDefault="000B0590" w:rsidP="001F1968">
      <w:pPr>
        <w:pStyle w:val="StyleBodyText-TECbtvvbodytext--proposalBTSD-bodyOutline-3"/>
      </w:pPr>
    </w:p>
    <w:p w14:paraId="52378B6D" w14:textId="2C3236F8" w:rsidR="008E54FB" w:rsidRDefault="008E54FB" w:rsidP="001F1968">
      <w:pPr>
        <w:pStyle w:val="StyleBodyText-TECbtvvbodytext--proposalBTSD-bodyOutline-3"/>
      </w:pPr>
      <w:r>
        <w:t>Th</w:t>
      </w:r>
      <w:r w:rsidR="00065DF5">
        <w:t xml:space="preserve">e </w:t>
      </w:r>
      <w:r>
        <w:t>project</w:t>
      </w:r>
      <w:r w:rsidR="00065DF5">
        <w:t xml:space="preserve"> sites are</w:t>
      </w:r>
      <w:r>
        <w:t xml:space="preserve"> not located on a site that is included on a list of hazardous material sites pursuant to Government Code Section 65962.5, so there would be no impact from such sites.</w:t>
      </w:r>
    </w:p>
    <w:p w14:paraId="48464DDB" w14:textId="77777777" w:rsidR="000B0590" w:rsidRDefault="000B0590" w:rsidP="001F1968">
      <w:pPr>
        <w:pStyle w:val="StyleBodyText-TECbtvvbodytext--proposalBTSD-bodyOutline-3"/>
      </w:pPr>
    </w:p>
    <w:p w14:paraId="1A26FC61" w14:textId="77777777" w:rsidR="008E54FB" w:rsidRPr="00D81242" w:rsidRDefault="008E54FB" w:rsidP="005708DB">
      <w:pPr>
        <w:pStyle w:val="Heading3"/>
      </w:pPr>
      <w:r w:rsidRPr="00D81242">
        <w:t xml:space="preserve">Discussion of Question e) </w:t>
      </w:r>
    </w:p>
    <w:p w14:paraId="7F34EB42" w14:textId="77777777" w:rsidR="000B0590" w:rsidRDefault="000B0590" w:rsidP="001F1968">
      <w:pPr>
        <w:pStyle w:val="StyleBodyText-TECbtvvbodytext--proposalBTSD-bodyOutline-3"/>
      </w:pPr>
    </w:p>
    <w:p w14:paraId="79E7BCF2" w14:textId="5A7615F3" w:rsidR="008E54FB" w:rsidRDefault="008E54FB" w:rsidP="001F1968">
      <w:pPr>
        <w:pStyle w:val="StyleBodyText-TECbtvvbodytext--proposalBTSD-bodyOutline-3"/>
      </w:pPr>
      <w:r>
        <w:t xml:space="preserve">This project </w:t>
      </w:r>
      <w:r w:rsidR="00065DF5">
        <w:t>sites are</w:t>
      </w:r>
      <w:r>
        <w:t xml:space="preserve"> not located within an airport land use plan, within 2 miles of a public airport, or within the vicinity of a private airstrip. The project would not result in a safety hazard for people residing or working in the project area due to airport hazards, so there would be no impact.</w:t>
      </w:r>
    </w:p>
    <w:p w14:paraId="6E0C3D3A" w14:textId="77777777" w:rsidR="000B0590" w:rsidRDefault="000B0590" w:rsidP="001F1968">
      <w:pPr>
        <w:pStyle w:val="StyleBodyText-TECbtvvbodytext--proposalBTSD-bodyOutline-3"/>
      </w:pPr>
    </w:p>
    <w:p w14:paraId="40C0AFEC" w14:textId="77777777" w:rsidR="008E54FB" w:rsidRPr="00D81242" w:rsidRDefault="008E54FB" w:rsidP="005708DB">
      <w:pPr>
        <w:pStyle w:val="Heading3"/>
      </w:pPr>
      <w:r w:rsidRPr="00D81242">
        <w:t xml:space="preserve">Discussion of Question f) </w:t>
      </w:r>
    </w:p>
    <w:p w14:paraId="2D817519" w14:textId="77777777" w:rsidR="000B0590" w:rsidRDefault="000B0590" w:rsidP="001F1968">
      <w:pPr>
        <w:pStyle w:val="StyleBodyText-TECbtvvbodytext--proposalBTSD-bodyOutline-3"/>
      </w:pPr>
    </w:p>
    <w:p w14:paraId="4440C614" w14:textId="5F3E37CE" w:rsidR="000B0590" w:rsidRDefault="008E54FB" w:rsidP="001F1968">
      <w:pPr>
        <w:pStyle w:val="StyleBodyText-TECbtvvbodytext--proposalBTSD-bodyOutline-3"/>
      </w:pPr>
      <w:r>
        <w:t>The project</w:t>
      </w:r>
      <w:r w:rsidR="00065DF5">
        <w:t xml:space="preserve"> sites</w:t>
      </w:r>
      <w:r>
        <w:t xml:space="preserve"> would not impair implementation of or physically interfere with an adopted emergency response plan or emergency evacuation plan. Therefore, there is no impact.</w:t>
      </w:r>
    </w:p>
    <w:p w14:paraId="77158985" w14:textId="77777777" w:rsidR="000B0590" w:rsidRDefault="000B0590" w:rsidP="000B0590">
      <w:pPr>
        <w:pStyle w:val="BodyText"/>
        <w:spacing w:before="0"/>
        <w:rPr>
          <w:b/>
          <w:bCs/>
        </w:rPr>
      </w:pPr>
    </w:p>
    <w:p w14:paraId="4AD9C654" w14:textId="69C9A03F" w:rsidR="008E54FB" w:rsidRPr="00D81242" w:rsidRDefault="008E54FB" w:rsidP="00C70741">
      <w:pPr>
        <w:pStyle w:val="BodyText"/>
        <w:spacing w:before="0"/>
        <w:rPr>
          <w:b/>
          <w:bCs/>
        </w:rPr>
      </w:pPr>
      <w:r w:rsidRPr="00D81242">
        <w:rPr>
          <w:b/>
          <w:bCs/>
        </w:rPr>
        <w:t xml:space="preserve">Discussion of Question g) </w:t>
      </w:r>
    </w:p>
    <w:p w14:paraId="2A1C2EEC" w14:textId="77777777" w:rsidR="000B0590" w:rsidRDefault="000B0590" w:rsidP="001F1968">
      <w:pPr>
        <w:pStyle w:val="StyleBodyText-TECbtvvbodytext--proposalBTSD-bodyOutline-3"/>
      </w:pPr>
    </w:p>
    <w:p w14:paraId="784E1ED6" w14:textId="36FAC374" w:rsidR="008E54FB" w:rsidRDefault="008E54FB" w:rsidP="001F1968">
      <w:pPr>
        <w:pStyle w:val="StyleBodyText-TECbtvvbodytext--proposalBTSD-bodyOutline-3"/>
      </w:pPr>
      <w:r>
        <w:t xml:space="preserve">The project would not expose people or structures, either directly or indirectly, to a significant risk of loss, injury or death involving wildland fires. SR 70 </w:t>
      </w:r>
      <w:r w:rsidR="00F964D1">
        <w:t xml:space="preserve">would </w:t>
      </w:r>
      <w:r>
        <w:t xml:space="preserve">remain open during construction and in the event of a wildlife, emergency services and traveling public </w:t>
      </w:r>
      <w:r w:rsidR="00F964D1">
        <w:t xml:space="preserve">would </w:t>
      </w:r>
      <w:r>
        <w:t>be able to drive during construction. Therefore, there is no impact.</w:t>
      </w:r>
    </w:p>
    <w:p w14:paraId="19B5BDF1" w14:textId="77777777" w:rsidR="000B0590" w:rsidRDefault="000B0590" w:rsidP="001F1968">
      <w:pPr>
        <w:pStyle w:val="StyleBodyText-TECbtvvbodytext--proposalBTSD-bodyOutline-3"/>
      </w:pPr>
    </w:p>
    <w:p w14:paraId="6DEFAB76" w14:textId="0D4CBDFB" w:rsidR="008E54FB" w:rsidRPr="00D81242" w:rsidRDefault="008E54FB" w:rsidP="005708DB">
      <w:pPr>
        <w:pStyle w:val="Heading3"/>
      </w:pPr>
      <w:r w:rsidRPr="00D81242">
        <w:t>Conclusion</w:t>
      </w:r>
    </w:p>
    <w:p w14:paraId="7342AC0C" w14:textId="77777777" w:rsidR="000B0590" w:rsidRDefault="000B0590" w:rsidP="001F1968">
      <w:pPr>
        <w:pStyle w:val="StyleBodyText-TECbtvvbodytext--proposalBTSD-bodyOutline-3"/>
      </w:pPr>
    </w:p>
    <w:p w14:paraId="2E9BF6CF" w14:textId="7F0C8C2B" w:rsidR="00374E27" w:rsidRPr="00CB79F0" w:rsidRDefault="001701D7" w:rsidP="001F1968">
      <w:pPr>
        <w:pStyle w:val="StyleBodyText-TECbtvvbodytext--proposalBTSD-bodyOutline-3"/>
      </w:pPr>
      <w:r>
        <w:t>D</w:t>
      </w:r>
      <w:r w:rsidR="00740F3B" w:rsidRPr="00740F3B">
        <w:t xml:space="preserve">uring the one phase of the project, </w:t>
      </w:r>
      <w:r w:rsidR="00740F3B">
        <w:t xml:space="preserve">Caltrans </w:t>
      </w:r>
      <w:r w:rsidR="00F964D1">
        <w:t xml:space="preserve">would </w:t>
      </w:r>
      <w:r w:rsidR="00740F3B">
        <w:t xml:space="preserve">perform an ADL site investigation to determine the lead concentrations in shallow soils that may be disturbed </w:t>
      </w:r>
      <w:r w:rsidR="00A93FFA">
        <w:t>i</w:t>
      </w:r>
      <w:r w:rsidR="00A93FFA" w:rsidRPr="00A93FFA">
        <w:t>f</w:t>
      </w:r>
      <w:r w:rsidR="000E7CF4">
        <w:t xml:space="preserve"> </w:t>
      </w:r>
      <w:r>
        <w:t>project conditions warrant</w:t>
      </w:r>
      <w:r w:rsidR="000E7CF4">
        <w:t xml:space="preserve"> grinding or cold </w:t>
      </w:r>
      <w:proofErr w:type="spellStart"/>
      <w:r w:rsidR="000E7CF4">
        <w:t>planing</w:t>
      </w:r>
      <w:proofErr w:type="spellEnd"/>
      <w:r w:rsidR="000E7CF4">
        <w:t xml:space="preserve"> of the existing pavement and the traffic stripe. This </w:t>
      </w:r>
      <w:r w:rsidR="00533155">
        <w:t>standard special provision (</w:t>
      </w:r>
      <w:r w:rsidR="000E7CF4">
        <w:t>SSP</w:t>
      </w:r>
      <w:r w:rsidR="00533155">
        <w:t>)</w:t>
      </w:r>
      <w:r w:rsidR="000E7CF4">
        <w:t xml:space="preserve"> requires a lead compliance plan for non-hazardous levels of lead in the pavement waste.</w:t>
      </w:r>
      <w:r w:rsidR="00A93FFA">
        <w:t xml:space="preserve"> Caltrans would conduct a</w:t>
      </w:r>
      <w:r w:rsidR="00740F3B">
        <w:t xml:space="preserve"> structure survey </w:t>
      </w:r>
      <w:r w:rsidR="00A93FFA">
        <w:t>if</w:t>
      </w:r>
      <w:r>
        <w:t xml:space="preserve"> project conditions warrant</w:t>
      </w:r>
      <w:r w:rsidR="00740F3B">
        <w:t xml:space="preserve"> portions of structures that </w:t>
      </w:r>
      <w:r w:rsidR="00F964D1">
        <w:t xml:space="preserve">would </w:t>
      </w:r>
      <w:r w:rsidR="00740F3B">
        <w:t>be demolished to</w:t>
      </w:r>
      <w:r>
        <w:t xml:space="preserve"> be</w:t>
      </w:r>
      <w:r w:rsidR="00740F3B">
        <w:t xml:space="preserve"> evaluate</w:t>
      </w:r>
      <w:r>
        <w:t>d</w:t>
      </w:r>
      <w:r w:rsidR="00740F3B">
        <w:t xml:space="preserve"> for asbestos and lead paint. </w:t>
      </w:r>
      <w:proofErr w:type="gramStart"/>
      <w:r w:rsidR="00740F3B">
        <w:t>A</w:t>
      </w:r>
      <w:proofErr w:type="gramEnd"/>
      <w:r w:rsidR="00740F3B">
        <w:t xml:space="preserve"> SSP may be required for a lead compliance plan covering non-hazardous levels of lead found in the grindings of existing pavement and for the removal of any lead containing traffic striping. </w:t>
      </w:r>
      <w:r w:rsidR="000E7CF4">
        <w:t xml:space="preserve">If </w:t>
      </w:r>
      <w:r>
        <w:t>conditions warrant the</w:t>
      </w:r>
      <w:r w:rsidR="000E7CF4">
        <w:t xml:space="preserve"> remov</w:t>
      </w:r>
      <w:r>
        <w:t>al</w:t>
      </w:r>
      <w:r w:rsidR="000E7CF4">
        <w:t xml:space="preserve"> or dispos</w:t>
      </w:r>
      <w:r>
        <w:t>al</w:t>
      </w:r>
      <w:r w:rsidR="000E7CF4">
        <w:t xml:space="preserve"> of existing treated wood such as wood posts for metal beam guard </w:t>
      </w:r>
      <w:r w:rsidR="000E7CF4">
        <w:lastRenderedPageBreak/>
        <w:t>rail or roadside signs, a</w:t>
      </w:r>
      <w:r w:rsidR="00740F3B">
        <w:t>n SSP may also be necessary for the disposal of wood post from removed signs and metal beam guardrai</w:t>
      </w:r>
      <w:r w:rsidR="000E7CF4">
        <w:t>l.</w:t>
      </w:r>
      <w:r w:rsidR="0031367B">
        <w:t xml:space="preserve"> If project conditions warrant, </w:t>
      </w:r>
      <w:r>
        <w:t xml:space="preserve">Caltrans would adhere to the </w:t>
      </w:r>
      <w:r w:rsidR="0031367B">
        <w:t xml:space="preserve">all the above </w:t>
      </w:r>
      <w:r>
        <w:t>SSP</w:t>
      </w:r>
      <w:r w:rsidR="0031367B">
        <w:t xml:space="preserve">s, therefore the project would have a less then significant impact to </w:t>
      </w:r>
      <w:r w:rsidR="004C73FC">
        <w:t>hazards and hazardous materials.</w:t>
      </w:r>
    </w:p>
    <w:p w14:paraId="2771F4F8" w14:textId="47B0B6E4" w:rsidR="00283787" w:rsidRDefault="00283787">
      <w:pPr>
        <w:rPr>
          <w:color w:val="7030A0"/>
          <w:sz w:val="24"/>
          <w:szCs w:val="24"/>
          <w:highlight w:val="yellow"/>
        </w:rPr>
      </w:pPr>
      <w:r>
        <w:rPr>
          <w:color w:val="7030A0"/>
          <w:highlight w:val="yellow"/>
        </w:rPr>
        <w:br w:type="page"/>
      </w:r>
    </w:p>
    <w:p w14:paraId="59CF83F7" w14:textId="1640D30D" w:rsidR="007B0261" w:rsidRDefault="001F36E9" w:rsidP="005708DB">
      <w:pPr>
        <w:pStyle w:val="Heading2"/>
      </w:pPr>
      <w:bookmarkStart w:id="130" w:name="_Toc63249106"/>
      <w:bookmarkStart w:id="131" w:name="_Hlk5805388"/>
      <w:r>
        <w:lastRenderedPageBreak/>
        <w:t>2.</w:t>
      </w:r>
      <w:r w:rsidR="00391B85">
        <w:t xml:space="preserve">10 </w:t>
      </w:r>
      <w:r w:rsidR="007B0261">
        <w:t>Hydrology and Water Quality</w:t>
      </w:r>
      <w:bookmarkEnd w:id="130"/>
    </w:p>
    <w:p w14:paraId="4FED5FDB" w14:textId="77777777" w:rsidR="000B0590" w:rsidRPr="00B934C6" w:rsidRDefault="000B0590" w:rsidP="00C70741">
      <w:pPr>
        <w:pStyle w:val="BodyText"/>
      </w:pPr>
    </w:p>
    <w:bookmarkEnd w:id="131"/>
    <w:p w14:paraId="674B2305" w14:textId="6D254373" w:rsidR="00D85DD3" w:rsidRDefault="00D85DD3" w:rsidP="00C07D0D">
      <w:pPr>
        <w:pStyle w:val="BodyText"/>
      </w:pPr>
      <w:r w:rsidRPr="00D85DD3">
        <w:drawing>
          <wp:inline distT="0" distB="0" distL="0" distR="0" wp14:anchorId="511414F3" wp14:editId="45F3116B">
            <wp:extent cx="6048375" cy="6912429"/>
            <wp:effectExtent l="0" t="0" r="0" b="3175"/>
            <wp:docPr id="629" name="Picture 629" descr="Hydrology and Water Quality questions and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51999" cy="6916570"/>
                    </a:xfrm>
                    <a:prstGeom prst="rect">
                      <a:avLst/>
                    </a:prstGeom>
                    <a:noFill/>
                    <a:ln>
                      <a:noFill/>
                    </a:ln>
                  </pic:spPr>
                </pic:pic>
              </a:graphicData>
            </a:graphic>
          </wp:inline>
        </w:drawing>
      </w:r>
    </w:p>
    <w:p w14:paraId="23AECFB2" w14:textId="21E19CDA" w:rsidR="000B0590" w:rsidRDefault="000B0590" w:rsidP="00C07D0D">
      <w:pPr>
        <w:pStyle w:val="BodyText"/>
      </w:pPr>
      <w:r>
        <w:t>A “No Impact” determination for sections a) through e) are determined by the scope, description, and the water Quality Assessment (Caltrans 2018</w:t>
      </w:r>
      <w:r w:rsidR="00BD72CC">
        <w:t>e</w:t>
      </w:r>
      <w:r>
        <w:t>)</w:t>
      </w:r>
      <w:r w:rsidR="00CF5A7C">
        <w:t>.</w:t>
      </w:r>
    </w:p>
    <w:p w14:paraId="1F801F6B" w14:textId="295C974F" w:rsidR="00283787" w:rsidRDefault="00AD5ECC" w:rsidP="00C70741">
      <w:pPr>
        <w:pStyle w:val="BodyText"/>
        <w:rPr>
          <w:highlight w:val="yellow"/>
        </w:rPr>
      </w:pPr>
      <w:r w:rsidRPr="00AD5ECC">
        <w:lastRenderedPageBreak/>
        <w:t>The project passes through one Hydrologic Sub-Area (HSA). The major receiving waters closest to the project PM limits are the Colusa Basin Drain, Cache Creek, and Spring Creek.</w:t>
      </w:r>
      <w:r w:rsidR="00533155">
        <w:t xml:space="preserve"> Other water bodies in the general area </w:t>
      </w:r>
      <w:r w:rsidR="00CF3FBC">
        <w:t>but</w:t>
      </w:r>
      <w:r w:rsidR="00533155">
        <w:t xml:space="preserve"> outside the project limits include the following: Zamora Creek, Smith Creek, Salt Creek, Lurline Creek, and various unnamed agricultural water bodies.</w:t>
      </w:r>
      <w:r w:rsidRPr="00AD5ECC">
        <w:t xml:space="preserve"> Topographic features for the project area indicate a flat terrain and agricultural uses. Shoulder ditches and agricultural drainage likely convey storm water runoff; however, most of the runoff would likely be contained within the agricultural boundaries and may not reach the principal receiving waters referenced</w:t>
      </w:r>
      <w:r w:rsidR="00E36AD0">
        <w:t xml:space="preserve"> above</w:t>
      </w:r>
      <w:r w:rsidRPr="00AD5ECC">
        <w:t>.</w:t>
      </w:r>
      <w:r>
        <w:t xml:space="preserve"> </w:t>
      </w:r>
      <w:r w:rsidRPr="00AD5ECC">
        <w:t>Th</w:t>
      </w:r>
      <w:r>
        <w:t xml:space="preserve">e </w:t>
      </w:r>
      <w:r w:rsidRPr="00AD5ECC">
        <w:t xml:space="preserve">project does not fall within a </w:t>
      </w:r>
      <w:r w:rsidR="00936730" w:rsidRPr="00AD5ECC">
        <w:t>High-Risk</w:t>
      </w:r>
      <w:r w:rsidRPr="00AD5ECC">
        <w:t xml:space="preserve"> Receiving Watershed</w:t>
      </w:r>
      <w:r>
        <w:t xml:space="preserve"> nor does it v</w:t>
      </w:r>
      <w:r w:rsidRPr="00AD5ECC">
        <w:t>iolate any water quality standards or waste discharge requirements</w:t>
      </w:r>
      <w:r w:rsidR="004C73FC">
        <w:t>, therefore, the project would n</w:t>
      </w:r>
      <w:r w:rsidR="00A30101">
        <w:t>ot</w:t>
      </w:r>
      <w:r w:rsidR="004C73FC">
        <w:t xml:space="preserve"> impact hydrology and water </w:t>
      </w:r>
      <w:r w:rsidR="00A30101">
        <w:t>quality</w:t>
      </w:r>
      <w:r w:rsidR="004C73FC">
        <w:t>.</w:t>
      </w:r>
      <w:r w:rsidR="00283787">
        <w:rPr>
          <w:highlight w:val="yellow"/>
        </w:rPr>
        <w:br w:type="page"/>
      </w:r>
    </w:p>
    <w:p w14:paraId="11421C92" w14:textId="47C82C7E" w:rsidR="00767A64" w:rsidRDefault="001F36E9" w:rsidP="005708DB">
      <w:pPr>
        <w:pStyle w:val="Heading2"/>
      </w:pPr>
      <w:bookmarkStart w:id="132" w:name="_Toc63249107"/>
      <w:r>
        <w:lastRenderedPageBreak/>
        <w:t>2.</w:t>
      </w:r>
      <w:r w:rsidR="00A05F00">
        <w:t xml:space="preserve">11 </w:t>
      </w:r>
      <w:r w:rsidR="00767A64">
        <w:t>Land Use and Planning</w:t>
      </w:r>
      <w:bookmarkEnd w:id="132"/>
    </w:p>
    <w:p w14:paraId="655FB151" w14:textId="77777777" w:rsidR="000B0590" w:rsidRPr="00B934C6" w:rsidRDefault="000B0590" w:rsidP="00F217F8">
      <w:pPr>
        <w:pStyle w:val="BodyText"/>
      </w:pPr>
    </w:p>
    <w:p w14:paraId="4623DB13" w14:textId="6E70BB9C" w:rsidR="0091202C" w:rsidRDefault="00C75AFE" w:rsidP="001837FC">
      <w:pPr>
        <w:pStyle w:val="BodyTextStacked"/>
        <w:spacing w:after="360"/>
        <w:rPr>
          <w:rFonts w:ascii="Times New Roman" w:hAnsi="Times New Roman"/>
          <w:color w:val="0000FF"/>
        </w:rPr>
      </w:pPr>
      <w:r w:rsidRPr="00C75AFE">
        <w:drawing>
          <wp:inline distT="0" distB="0" distL="0" distR="0" wp14:anchorId="46DE7E02" wp14:editId="072ED974">
            <wp:extent cx="6295252" cy="2898775"/>
            <wp:effectExtent l="0" t="0" r="0" b="0"/>
            <wp:docPr id="628" name="Picture 628" descr="Land Use and Planning questions and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1653" cy="2901722"/>
                    </a:xfrm>
                    <a:prstGeom prst="rect">
                      <a:avLst/>
                    </a:prstGeom>
                    <a:noFill/>
                    <a:ln>
                      <a:noFill/>
                    </a:ln>
                  </pic:spPr>
                </pic:pic>
              </a:graphicData>
            </a:graphic>
          </wp:inline>
        </w:drawing>
      </w:r>
    </w:p>
    <w:p w14:paraId="4A8BAA0D" w14:textId="63B19B43" w:rsidR="005969AE" w:rsidRPr="001D766C" w:rsidRDefault="0091202C" w:rsidP="001D766C">
      <w:pPr>
        <w:pStyle w:val="BodyTextStacked"/>
        <w:spacing w:after="0"/>
        <w:rPr>
          <w:rFonts w:cs="Arial"/>
        </w:rPr>
      </w:pPr>
      <w:r w:rsidRPr="0091202C">
        <w:rPr>
          <w:rFonts w:cs="Arial"/>
        </w:rPr>
        <w:t xml:space="preserve">A </w:t>
      </w:r>
      <w:r w:rsidR="006A6268">
        <w:rPr>
          <w:rFonts w:cs="Arial"/>
        </w:rPr>
        <w:t>“</w:t>
      </w:r>
      <w:r w:rsidR="00B83027" w:rsidRPr="0091202C">
        <w:rPr>
          <w:rFonts w:cs="Arial"/>
        </w:rPr>
        <w:t>No Impact</w:t>
      </w:r>
      <w:r w:rsidR="006A6268">
        <w:rPr>
          <w:rFonts w:cs="Arial"/>
        </w:rPr>
        <w:t>”</w:t>
      </w:r>
      <w:r w:rsidRPr="0091202C">
        <w:rPr>
          <w:rFonts w:cs="Arial"/>
        </w:rPr>
        <w:t xml:space="preserve"> </w:t>
      </w:r>
      <w:r w:rsidR="00B83027" w:rsidRPr="0091202C">
        <w:rPr>
          <w:rFonts w:cs="Arial"/>
        </w:rPr>
        <w:t>determination</w:t>
      </w:r>
      <w:r w:rsidR="00936730">
        <w:rPr>
          <w:rFonts w:cs="Arial"/>
        </w:rPr>
        <w:t xml:space="preserve"> for</w:t>
      </w:r>
      <w:r w:rsidR="00B83027" w:rsidRPr="0091202C">
        <w:rPr>
          <w:rFonts w:cs="Arial"/>
        </w:rPr>
        <w:t xml:space="preserve"> section</w:t>
      </w:r>
      <w:r w:rsidR="00936730">
        <w:rPr>
          <w:rFonts w:cs="Arial"/>
        </w:rPr>
        <w:t>s a) and b)</w:t>
      </w:r>
      <w:r w:rsidR="00B83027" w:rsidRPr="0091202C">
        <w:rPr>
          <w:rFonts w:cs="Arial"/>
        </w:rPr>
        <w:t xml:space="preserve"> are based on the scope, description, and</w:t>
      </w:r>
      <w:r w:rsidR="00D2641B">
        <w:rPr>
          <w:rFonts w:cs="Arial"/>
        </w:rPr>
        <w:t xml:space="preserve"> the review of the</w:t>
      </w:r>
      <w:r w:rsidR="00BE6C16">
        <w:rPr>
          <w:rFonts w:cs="Arial"/>
        </w:rPr>
        <w:t xml:space="preserve"> Colusa County General Plan (Colusa 2012b) and the Yolo County General Plan</w:t>
      </w:r>
      <w:r w:rsidR="00A05F00">
        <w:rPr>
          <w:rFonts w:cs="Arial"/>
        </w:rPr>
        <w:t xml:space="preserve"> </w:t>
      </w:r>
      <w:r w:rsidR="006F0C7E">
        <w:rPr>
          <w:rFonts w:cs="Arial"/>
        </w:rPr>
        <w:t>(Yolo 2009b)</w:t>
      </w:r>
      <w:r w:rsidR="00BE6C16">
        <w:rPr>
          <w:rFonts w:cs="Arial"/>
        </w:rPr>
        <w:t>.</w:t>
      </w:r>
      <w:r w:rsidR="00D05415">
        <w:rPr>
          <w:rFonts w:cs="Arial"/>
        </w:rPr>
        <w:t xml:space="preserve"> </w:t>
      </w:r>
      <w:r w:rsidR="00D05415" w:rsidRPr="00D05415">
        <w:rPr>
          <w:rFonts w:cs="Arial"/>
        </w:rPr>
        <w:t>The proposed project would not divide an established community, conflict with any applicable land use plan,</w:t>
      </w:r>
      <w:r w:rsidR="00D05415">
        <w:rPr>
          <w:rFonts w:cs="Arial"/>
        </w:rPr>
        <w:t xml:space="preserve"> </w:t>
      </w:r>
      <w:r w:rsidR="00D05415" w:rsidRPr="00D05415">
        <w:rPr>
          <w:rFonts w:cs="Arial"/>
        </w:rPr>
        <w:t>policy, or regulation, or conflict with any habitat conservation plan or natural community conservation plan</w:t>
      </w:r>
      <w:r w:rsidR="00BE6C16">
        <w:rPr>
          <w:rFonts w:cs="Arial"/>
        </w:rPr>
        <w:t xml:space="preserve">, therefore the project </w:t>
      </w:r>
      <w:r w:rsidR="00D92AB4">
        <w:rPr>
          <w:rFonts w:cs="Arial"/>
        </w:rPr>
        <w:t>would not</w:t>
      </w:r>
      <w:r w:rsidR="00BE6C16">
        <w:rPr>
          <w:rFonts w:cs="Arial"/>
        </w:rPr>
        <w:t xml:space="preserve"> impact land use and planning</w:t>
      </w:r>
    </w:p>
    <w:p w14:paraId="75D40ADC" w14:textId="77777777" w:rsidR="00283787" w:rsidRDefault="00283787">
      <w:pPr>
        <w:rPr>
          <w:color w:val="7030A0"/>
          <w:sz w:val="24"/>
          <w:szCs w:val="24"/>
          <w:highlight w:val="yellow"/>
        </w:rPr>
      </w:pPr>
      <w:r>
        <w:rPr>
          <w:color w:val="7030A0"/>
          <w:highlight w:val="yellow"/>
        </w:rPr>
        <w:br w:type="page"/>
      </w:r>
    </w:p>
    <w:p w14:paraId="62B1A1C4" w14:textId="23225E93" w:rsidR="00767A64" w:rsidRDefault="001F36E9" w:rsidP="005708DB">
      <w:pPr>
        <w:pStyle w:val="Heading2"/>
      </w:pPr>
      <w:bookmarkStart w:id="133" w:name="_Toc63249108"/>
      <w:r>
        <w:lastRenderedPageBreak/>
        <w:t>2.</w:t>
      </w:r>
      <w:r w:rsidR="00A05F00">
        <w:t xml:space="preserve">12 </w:t>
      </w:r>
      <w:r w:rsidR="00767A64">
        <w:t>Mineral Resources</w:t>
      </w:r>
      <w:bookmarkEnd w:id="133"/>
    </w:p>
    <w:p w14:paraId="7892E153" w14:textId="77777777" w:rsidR="000B0590" w:rsidRPr="00B934C6" w:rsidRDefault="000B0590" w:rsidP="00F217F8">
      <w:pPr>
        <w:pStyle w:val="BodyText"/>
      </w:pPr>
    </w:p>
    <w:p w14:paraId="6B333F1F" w14:textId="6E62B281" w:rsidR="006A6268" w:rsidRDefault="00C75AFE" w:rsidP="006A6268">
      <w:pPr>
        <w:pStyle w:val="BodyTextStacked"/>
        <w:spacing w:after="360"/>
        <w:rPr>
          <w:rFonts w:ascii="Times New Roman" w:hAnsi="Times New Roman"/>
          <w:color w:val="0000FF"/>
        </w:rPr>
      </w:pPr>
      <w:r w:rsidRPr="00C75AFE">
        <w:drawing>
          <wp:inline distT="0" distB="0" distL="0" distR="0" wp14:anchorId="28C7D0F7" wp14:editId="1219CCCA">
            <wp:extent cx="6267450" cy="2800265"/>
            <wp:effectExtent l="0" t="0" r="0" b="635"/>
            <wp:docPr id="627" name="Picture 627" descr="Mineral Resources questions and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72198" cy="2802386"/>
                    </a:xfrm>
                    <a:prstGeom prst="rect">
                      <a:avLst/>
                    </a:prstGeom>
                    <a:noFill/>
                    <a:ln>
                      <a:noFill/>
                    </a:ln>
                  </pic:spPr>
                </pic:pic>
              </a:graphicData>
            </a:graphic>
          </wp:inline>
        </w:drawing>
      </w:r>
    </w:p>
    <w:p w14:paraId="4E5FFD2B" w14:textId="063B0178" w:rsidR="005969AE" w:rsidRPr="006A6268" w:rsidRDefault="006A6268" w:rsidP="006A6268">
      <w:pPr>
        <w:pStyle w:val="BodyTextStacked"/>
        <w:spacing w:after="360"/>
        <w:rPr>
          <w:rFonts w:cs="Arial"/>
        </w:rPr>
      </w:pPr>
      <w:r w:rsidRPr="006A6268">
        <w:rPr>
          <w:rFonts w:cs="Arial"/>
        </w:rPr>
        <w:t xml:space="preserve">A </w:t>
      </w:r>
      <w:r w:rsidR="00B83027" w:rsidRPr="006A6268">
        <w:rPr>
          <w:rFonts w:cs="Arial"/>
        </w:rPr>
        <w:t>“No Impact” determination</w:t>
      </w:r>
      <w:r w:rsidR="00936730">
        <w:rPr>
          <w:rFonts w:cs="Arial"/>
        </w:rPr>
        <w:t xml:space="preserve"> for</w:t>
      </w:r>
      <w:r w:rsidR="00B83027" w:rsidRPr="006A6268">
        <w:rPr>
          <w:rFonts w:cs="Arial"/>
        </w:rPr>
        <w:t xml:space="preserve"> section</w:t>
      </w:r>
      <w:r w:rsidR="00936730">
        <w:rPr>
          <w:rFonts w:cs="Arial"/>
        </w:rPr>
        <w:t>s a) and b)</w:t>
      </w:r>
      <w:r w:rsidR="00B83027" w:rsidRPr="006A6268">
        <w:rPr>
          <w:rFonts w:cs="Arial"/>
        </w:rPr>
        <w:t xml:space="preserve"> </w:t>
      </w:r>
      <w:r w:rsidR="00936730">
        <w:rPr>
          <w:rFonts w:cs="Arial"/>
        </w:rPr>
        <w:t xml:space="preserve">are based </w:t>
      </w:r>
      <w:r w:rsidR="00B83027" w:rsidRPr="006A6268">
        <w:rPr>
          <w:rFonts w:cs="Arial"/>
        </w:rPr>
        <w:t xml:space="preserve">on the scope, description, </w:t>
      </w:r>
      <w:r w:rsidRPr="006A6268">
        <w:rPr>
          <w:rFonts w:cs="Arial"/>
        </w:rPr>
        <w:t xml:space="preserve">and </w:t>
      </w:r>
      <w:r w:rsidR="00E36AD0">
        <w:rPr>
          <w:rFonts w:cs="Arial"/>
        </w:rPr>
        <w:t>the review of the</w:t>
      </w:r>
      <w:r w:rsidR="00BE6C16">
        <w:rPr>
          <w:rFonts w:cs="Arial"/>
        </w:rPr>
        <w:t xml:space="preserve"> California Department of Conservation mineral resource map</w:t>
      </w:r>
      <w:r w:rsidR="00E36AD0">
        <w:rPr>
          <w:rFonts w:cs="Arial"/>
        </w:rPr>
        <w:t xml:space="preserve"> </w:t>
      </w:r>
      <w:r w:rsidR="007501FD">
        <w:rPr>
          <w:rFonts w:cs="Arial"/>
        </w:rPr>
        <w:t>(CDC 2015).</w:t>
      </w:r>
      <w:r w:rsidR="00D05415">
        <w:rPr>
          <w:rFonts w:cs="Arial"/>
        </w:rPr>
        <w:t xml:space="preserve"> </w:t>
      </w:r>
      <w:r w:rsidR="00D05415" w:rsidRPr="00D05415">
        <w:rPr>
          <w:rFonts w:cs="Arial"/>
        </w:rPr>
        <w:t xml:space="preserve">No mineral resources were identified within the project </w:t>
      </w:r>
      <w:r w:rsidR="00BE6C16" w:rsidRPr="00D05415">
        <w:rPr>
          <w:rFonts w:cs="Arial"/>
        </w:rPr>
        <w:t>limits</w:t>
      </w:r>
      <w:r w:rsidR="00BE6C16">
        <w:rPr>
          <w:rFonts w:cs="Arial"/>
        </w:rPr>
        <w:t>; therefore, the project w</w:t>
      </w:r>
      <w:r w:rsidR="00D92AB4">
        <w:rPr>
          <w:rFonts w:cs="Arial"/>
        </w:rPr>
        <w:t xml:space="preserve">ould </w:t>
      </w:r>
      <w:r w:rsidR="00BE6C16">
        <w:rPr>
          <w:rFonts w:cs="Arial"/>
        </w:rPr>
        <w:t>not impact mineral resources</w:t>
      </w:r>
      <w:r w:rsidR="00D92AB4">
        <w:rPr>
          <w:rFonts w:cs="Arial"/>
        </w:rPr>
        <w:t>.</w:t>
      </w:r>
    </w:p>
    <w:p w14:paraId="3F93A4E0" w14:textId="77777777" w:rsidR="00283787" w:rsidRDefault="00283787">
      <w:pPr>
        <w:rPr>
          <w:color w:val="7030A0"/>
          <w:sz w:val="24"/>
          <w:szCs w:val="24"/>
          <w:highlight w:val="yellow"/>
        </w:rPr>
      </w:pPr>
      <w:r>
        <w:rPr>
          <w:color w:val="7030A0"/>
          <w:highlight w:val="yellow"/>
        </w:rPr>
        <w:br w:type="page"/>
      </w:r>
    </w:p>
    <w:p w14:paraId="1E28FE04" w14:textId="35DB28A3" w:rsidR="00767A64" w:rsidRDefault="001F36E9" w:rsidP="005708DB">
      <w:pPr>
        <w:pStyle w:val="Heading2"/>
      </w:pPr>
      <w:bookmarkStart w:id="134" w:name="_Toc63249109"/>
      <w:r>
        <w:lastRenderedPageBreak/>
        <w:t>2.</w:t>
      </w:r>
      <w:r w:rsidR="00A05F00">
        <w:t xml:space="preserve">13 </w:t>
      </w:r>
      <w:r w:rsidR="00767A64">
        <w:t>Noise</w:t>
      </w:r>
      <w:bookmarkEnd w:id="134"/>
    </w:p>
    <w:p w14:paraId="33B2B5E1" w14:textId="77777777" w:rsidR="000B0590" w:rsidRPr="00B934C6" w:rsidRDefault="000B0590" w:rsidP="00F217F8">
      <w:pPr>
        <w:pStyle w:val="BodyText"/>
      </w:pPr>
    </w:p>
    <w:p w14:paraId="21E0A429" w14:textId="77777777" w:rsidR="000B0590" w:rsidRDefault="000B0590" w:rsidP="001F1968">
      <w:pPr>
        <w:pStyle w:val="StyleBodyText-TECbtvvbodytext--proposalBTSD-bodyOutline-3"/>
      </w:pPr>
    </w:p>
    <w:p w14:paraId="08ADFD9D" w14:textId="0FD753AA" w:rsidR="00C75AFE" w:rsidRDefault="00C75AFE" w:rsidP="001F1968">
      <w:pPr>
        <w:pStyle w:val="StyleBodyText-TECbtvvbodytext--proposalBTSD-bodyOutline-3"/>
      </w:pPr>
      <w:r w:rsidRPr="00C75AFE">
        <w:drawing>
          <wp:inline distT="0" distB="0" distL="0" distR="0" wp14:anchorId="2471CBCF" wp14:editId="709D04A2">
            <wp:extent cx="6238875" cy="4015276"/>
            <wp:effectExtent l="0" t="0" r="0" b="4445"/>
            <wp:docPr id="626" name="Picture 626" descr="Noise questions and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49589" cy="4022171"/>
                    </a:xfrm>
                    <a:prstGeom prst="rect">
                      <a:avLst/>
                    </a:prstGeom>
                    <a:noFill/>
                    <a:ln>
                      <a:noFill/>
                    </a:ln>
                  </pic:spPr>
                </pic:pic>
              </a:graphicData>
            </a:graphic>
          </wp:inline>
        </w:drawing>
      </w:r>
    </w:p>
    <w:p w14:paraId="0BAAC04D" w14:textId="76B13E3F" w:rsidR="000B0590" w:rsidRDefault="000B0590" w:rsidP="001F1968">
      <w:pPr>
        <w:pStyle w:val="StyleBodyText-TECbtvvbodytext--proposalBTSD-bodyOutline-3"/>
      </w:pPr>
      <w:r w:rsidRPr="000B0590">
        <w:t>A “Less than Significant Impact” for section a) and a “No Impact” for sections b) and c) are based on the scope, description, and the Noise Analysis Memo (Caltrans 2018</w:t>
      </w:r>
      <w:r w:rsidR="00BD72CC">
        <w:t>f</w:t>
      </w:r>
      <w:r w:rsidRPr="000B0590">
        <w:t>), and are discussed below</w:t>
      </w:r>
    </w:p>
    <w:p w14:paraId="050473DE" w14:textId="77777777" w:rsidR="000B0590" w:rsidRPr="00B934C6" w:rsidRDefault="000B0590" w:rsidP="001F1968">
      <w:pPr>
        <w:pStyle w:val="StyleBodyText-TECbtvvbodytext--proposalBTSD-bodyOutline-3"/>
      </w:pPr>
    </w:p>
    <w:p w14:paraId="5133D9A5" w14:textId="797DFD77" w:rsidR="00310104" w:rsidRPr="002B21CD" w:rsidRDefault="00310104" w:rsidP="005708DB">
      <w:pPr>
        <w:pStyle w:val="Heading3"/>
      </w:pPr>
      <w:r w:rsidRPr="002B21CD">
        <w:t>Regulatory Setting</w:t>
      </w:r>
    </w:p>
    <w:p w14:paraId="7171C2ED" w14:textId="77777777" w:rsidR="000C78DD" w:rsidRPr="00EA26A5" w:rsidRDefault="000C78DD" w:rsidP="001F1968">
      <w:pPr>
        <w:pStyle w:val="StyleBodyText-TECbtvvbodytext--proposalBTSD-bodyOutline-3"/>
      </w:pPr>
    </w:p>
    <w:p w14:paraId="1BBBDF04" w14:textId="1569E8F2" w:rsidR="00193AE5" w:rsidRPr="007A5A74" w:rsidRDefault="000F527E" w:rsidP="001F1968">
      <w:pPr>
        <w:pStyle w:val="StyleBodyText-TECbtvvbodytext--proposalBTSD-bodyOutline-3"/>
      </w:pPr>
      <w:r w:rsidRPr="007A5A74">
        <w:t xml:space="preserve">The primary laws governing noise are </w:t>
      </w:r>
      <w:r w:rsidR="009C27FB" w:rsidRPr="007A5A74">
        <w:t>CEQA</w:t>
      </w:r>
      <w:r w:rsidRPr="007A5A74">
        <w:t xml:space="preserve"> and NEPA.</w:t>
      </w:r>
    </w:p>
    <w:p w14:paraId="1B1A4A1B" w14:textId="5A99BE81" w:rsidR="00682443" w:rsidRPr="001072E3" w:rsidRDefault="00682443" w:rsidP="001F1968">
      <w:pPr>
        <w:pStyle w:val="StyleBodyText-TECbtvvbodytext--proposalBTSD-bodyOutline-3"/>
      </w:pPr>
    </w:p>
    <w:p w14:paraId="078F7643" w14:textId="1A01FF37" w:rsidR="00682443" w:rsidRPr="00A11B30" w:rsidRDefault="00682443" w:rsidP="001F1968">
      <w:pPr>
        <w:pStyle w:val="StyleBodyText-TECbtvvbodytext--proposalBTSD-bodyOutline-3"/>
      </w:pPr>
      <w:r w:rsidRPr="001072E3">
        <w:t>Title 23, Part 772 of the Code of Federal Regulations (23CFR772) provides procedures for preparing operational and construction n</w:t>
      </w:r>
      <w:r w:rsidRPr="00A11B30">
        <w:t>oise studies and evaluating noise abatement considered for Federal and Federal-aid highway projects.</w:t>
      </w:r>
    </w:p>
    <w:p w14:paraId="369D4E55" w14:textId="08185E82" w:rsidR="00682443" w:rsidRPr="00682443" w:rsidRDefault="00682443" w:rsidP="00682443">
      <w:pPr>
        <w:pStyle w:val="BodyText"/>
        <w:rPr>
          <w:rFonts w:cs="Arial"/>
        </w:rPr>
      </w:pPr>
      <w:r w:rsidRPr="00682443">
        <w:rPr>
          <w:rFonts w:cs="Arial"/>
        </w:rPr>
        <w:t>T</w:t>
      </w:r>
      <w:r>
        <w:rPr>
          <w:rFonts w:cs="Arial"/>
        </w:rPr>
        <w:t>h</w:t>
      </w:r>
      <w:r w:rsidRPr="00682443">
        <w:rPr>
          <w:rFonts w:cs="Arial"/>
        </w:rPr>
        <w:t>e Federal Highway Administration (FHWA) defines a Type I project as a proposed Federal or Federal-aid project for the construction of a highway on a new location; the physical alteration of an existing highway where there is either substantial horizontal or substantial vertical alteration; the addition of through lane; the addition of auxiliary lanes except when the auxiliary lane is a turn lane; the additional or relocation of interchange lands or ramps added to a quadrant to complete an existing partial interchange; restriping existing pavement for the purpose of adding through-traffic land or an auxiliary lane; or the addition of a new or substantial alteration of a weight station, rest stop, rife-</w:t>
      </w:r>
      <w:r w:rsidRPr="00682443">
        <w:rPr>
          <w:rFonts w:cs="Arial"/>
        </w:rPr>
        <w:lastRenderedPageBreak/>
        <w:t>share lot, or toll plaza. A Types II project involves construction of noise abatement on an existing highway with no changes to highway capacity or alignment. A Type III project is a project that does not meet the classifications of a Type I or Type II project. Type III projects do not require a noise analysis.</w:t>
      </w:r>
    </w:p>
    <w:p w14:paraId="388D2EA6" w14:textId="77777777" w:rsidR="00682443" w:rsidRDefault="00682443" w:rsidP="001F1968">
      <w:pPr>
        <w:pStyle w:val="StyleBodyText-TECbtvvbodytext--proposalBTSD-bodyOutline-3"/>
      </w:pPr>
    </w:p>
    <w:p w14:paraId="572E4CC1" w14:textId="5BED5B00" w:rsidR="00682443" w:rsidRDefault="00682443" w:rsidP="001F1968">
      <w:pPr>
        <w:pStyle w:val="StyleBodyText-TECbtvvbodytext--proposalBTSD-bodyOutline-3"/>
      </w:pPr>
      <w:r w:rsidRPr="00682443">
        <w:t>23CFR772 defines substantial vertical alignment alteration as a project that removes shielding thereby exposing the line of sight between the receptor and the traffic noise source. This is done by altering either the vertical alignment of the highway or the topography between the highway traffic noise source and the receptor. 23CFR772 defines substantial horizontal alignment alteration as a project that halves the distance between the traffic noise source and the closest receptor between the existing condition to the future build condition.</w:t>
      </w:r>
    </w:p>
    <w:p w14:paraId="3BC8E458" w14:textId="77777777" w:rsidR="005C4371" w:rsidRDefault="005C4371" w:rsidP="001F1968">
      <w:pPr>
        <w:pStyle w:val="StyleBodyText-TECbtvvbodytext--proposalBTSD-bodyOutline-3"/>
      </w:pPr>
    </w:p>
    <w:p w14:paraId="5C9EE4DE" w14:textId="02B28506" w:rsidR="00B076B4" w:rsidRDefault="00B076B4" w:rsidP="005708DB">
      <w:pPr>
        <w:pStyle w:val="Heading3"/>
      </w:pPr>
      <w:r w:rsidRPr="002B21CD">
        <w:t>Environmental Setting</w:t>
      </w:r>
    </w:p>
    <w:p w14:paraId="718412A1" w14:textId="77777777" w:rsidR="008D2460" w:rsidRDefault="008D2460" w:rsidP="001F1968">
      <w:pPr>
        <w:pStyle w:val="StyleBodyText-TECbtvvbodytext--proposalBTSD-bodyOutline-3"/>
      </w:pPr>
    </w:p>
    <w:p w14:paraId="4A90FBB3" w14:textId="4462C0D2" w:rsidR="000C78DD" w:rsidRDefault="008D2460" w:rsidP="001F1968">
      <w:pPr>
        <w:pStyle w:val="StyleBodyText-TECbtvvbodytext--proposalBTSD-bodyOutline-3"/>
        <w:rPr>
          <w:rFonts w:cs="Arial"/>
        </w:rPr>
      </w:pPr>
      <w:r w:rsidRPr="008D2460">
        <w:t xml:space="preserve">The project is located along I-5 at five different bridge overcrossings in Yolo and Colusa County. The overcrossings in Yolo county are located at County Road 96 post mile (PM) R14.27, County Road 95 Yolo County PM R15.85, and Zamora Yolo County PM R17.62. The bridge overcrossings in Colusa County are located at E Street Colusa County PM R22.74 and Lurline Avenue Colusa County PM R22.74. The community around the project is classified </w:t>
      </w:r>
      <w:r>
        <w:t xml:space="preserve">as </w:t>
      </w:r>
      <w:r w:rsidRPr="008D2460">
        <w:t>urban and rice development</w:t>
      </w:r>
      <w:r w:rsidR="001072E3">
        <w:t xml:space="preserve">. </w:t>
      </w:r>
    </w:p>
    <w:p w14:paraId="6A1EEDA8" w14:textId="77777777" w:rsidR="008D2460" w:rsidRPr="001072E3" w:rsidRDefault="008D2460" w:rsidP="001F1968">
      <w:pPr>
        <w:pStyle w:val="StyleBodyText-TECbtvvbodytext--proposalBTSD-bodyOutline-3"/>
      </w:pPr>
    </w:p>
    <w:p w14:paraId="77974980" w14:textId="047C6950" w:rsidR="00310104" w:rsidRPr="00D2641B" w:rsidRDefault="000C78DD" w:rsidP="005708DB">
      <w:pPr>
        <w:pStyle w:val="Heading3"/>
      </w:pPr>
      <w:r w:rsidRPr="002B21CD">
        <w:t xml:space="preserve">Impact Analysis </w:t>
      </w:r>
      <w:r w:rsidR="00310104" w:rsidRPr="002B21CD">
        <w:t xml:space="preserve"> </w:t>
      </w:r>
    </w:p>
    <w:p w14:paraId="214A4AC2" w14:textId="77777777" w:rsidR="009C0099" w:rsidRDefault="009C0099" w:rsidP="001E12B8">
      <w:pPr>
        <w:pStyle w:val="BodyText"/>
        <w:tabs>
          <w:tab w:val="left" w:pos="360"/>
        </w:tabs>
        <w:spacing w:before="0"/>
        <w:rPr>
          <w:rFonts w:cs="Arial"/>
          <w:b/>
          <w:iCs/>
        </w:rPr>
      </w:pPr>
    </w:p>
    <w:p w14:paraId="258DFFCE" w14:textId="179DF199" w:rsidR="00BA65E1" w:rsidRPr="00BA65E1" w:rsidRDefault="005A6BE4" w:rsidP="005708DB">
      <w:pPr>
        <w:pStyle w:val="Heading3"/>
      </w:pPr>
      <w:r>
        <w:t>Discussion of Question a)</w:t>
      </w:r>
    </w:p>
    <w:p w14:paraId="6FC32287" w14:textId="296C25B9" w:rsidR="001D0183" w:rsidRPr="001D0183" w:rsidRDefault="00BA65E1" w:rsidP="00BA65E1">
      <w:pPr>
        <w:pStyle w:val="BodyText"/>
        <w:tabs>
          <w:tab w:val="left" w:pos="360"/>
        </w:tabs>
        <w:spacing w:before="120" w:after="240"/>
        <w:rPr>
          <w:rFonts w:cs="Arial"/>
          <w:b/>
          <w:iCs/>
        </w:rPr>
      </w:pPr>
      <w:r>
        <w:rPr>
          <w:rFonts w:cs="Arial"/>
          <w:bCs/>
          <w:iCs/>
        </w:rPr>
        <w:t xml:space="preserve">The project does not construct a new highway in a new location or substantially change the vertical or horizontal alignments and does not include any other activities discussed in the definition of a Type I project. This project meets the criteria for a Type III project ad defined in 23CFR772. Traffic volumes, composition and speeds would remain the same in the build and no build condition. Noise impacts are not </w:t>
      </w:r>
      <w:r w:rsidR="001D0183">
        <w:rPr>
          <w:rFonts w:cs="Arial"/>
          <w:bCs/>
          <w:iCs/>
        </w:rPr>
        <w:t>anticipated,</w:t>
      </w:r>
      <w:r>
        <w:rPr>
          <w:rFonts w:cs="Arial"/>
          <w:bCs/>
          <w:iCs/>
        </w:rPr>
        <w:t xml:space="preserve"> and abatement was not considered</w:t>
      </w:r>
      <w:r w:rsidR="001D0183">
        <w:rPr>
          <w:rFonts w:cs="Arial"/>
          <w:bCs/>
          <w:iCs/>
        </w:rPr>
        <w:t>.</w:t>
      </w:r>
    </w:p>
    <w:p w14:paraId="144FB627" w14:textId="780AF860" w:rsidR="001072E3" w:rsidRDefault="001D0183" w:rsidP="00BA65E1">
      <w:pPr>
        <w:pStyle w:val="BodyText"/>
        <w:tabs>
          <w:tab w:val="left" w:pos="360"/>
        </w:tabs>
        <w:spacing w:before="120" w:after="240"/>
        <w:rPr>
          <w:rFonts w:cs="Arial"/>
          <w:bCs/>
          <w:iCs/>
        </w:rPr>
      </w:pPr>
      <w:r>
        <w:rPr>
          <w:rFonts w:cs="Arial"/>
          <w:bCs/>
          <w:iCs/>
        </w:rPr>
        <w:t>During Construction, noise from construction activities may</w:t>
      </w:r>
      <w:r w:rsidR="00FC5A5D">
        <w:rPr>
          <w:rFonts w:cs="Arial"/>
          <w:bCs/>
          <w:iCs/>
        </w:rPr>
        <w:t xml:space="preserve"> increase </w:t>
      </w:r>
      <w:r>
        <w:rPr>
          <w:rFonts w:cs="Arial"/>
          <w:bCs/>
          <w:iCs/>
        </w:rPr>
        <w:t xml:space="preserve">in the immediate area of construction. Noise generated by construction activities would be a function of the noise generated by individual pieces of construction equipment, the type of amount of equipment operating at any given time, the timing and duration of construction activities, and the proximity of nearby sensitive receptors. Construction noise would primary result from the operation of heavy construction equipment and arrival and departure of heavy-duty trucks. Construction noise levels </w:t>
      </w:r>
      <w:r w:rsidR="00F964D1">
        <w:rPr>
          <w:rFonts w:cs="Arial"/>
          <w:bCs/>
          <w:iCs/>
        </w:rPr>
        <w:t xml:space="preserve">would </w:t>
      </w:r>
      <w:r>
        <w:rPr>
          <w:rFonts w:cs="Arial"/>
          <w:bCs/>
          <w:iCs/>
        </w:rPr>
        <w:t>vary on a day-to-day basis during each phase of construction depending on the specific task being completed.</w:t>
      </w:r>
    </w:p>
    <w:p w14:paraId="48CE0139" w14:textId="201545CA" w:rsidR="001072E3" w:rsidRDefault="001072E3" w:rsidP="001F1968">
      <w:pPr>
        <w:pStyle w:val="StyleBodyText-TECbtvvbodytext--proposalBTSD-bodyOutline-3"/>
      </w:pPr>
      <w:r>
        <w:t>The project site locations are</w:t>
      </w:r>
      <w:r w:rsidRPr="001072E3">
        <w:t xml:space="preserve"> not in close proximity to residential subdivisions, schools, daycare centers, places of worship</w:t>
      </w:r>
      <w:r>
        <w:t>, or</w:t>
      </w:r>
      <w:r w:rsidRPr="001072E3">
        <w:t xml:space="preserve"> hospitals.</w:t>
      </w:r>
      <w:r w:rsidR="00A02779">
        <w:t xml:space="preserve"> The noise levels of the project construction would not exceed the standards established in the Yolo and Colusa County general plans.</w:t>
      </w:r>
      <w:r w:rsidRPr="001072E3">
        <w:t xml:space="preserve"> No night work is planned or necessary to complete the project</w:t>
      </w:r>
      <w:r w:rsidR="001C7445">
        <w:t>.</w:t>
      </w:r>
    </w:p>
    <w:p w14:paraId="4FB04CE6" w14:textId="77777777" w:rsidR="001072E3" w:rsidRDefault="001072E3" w:rsidP="001F1968">
      <w:pPr>
        <w:pStyle w:val="StyleBodyText-TECbtvvbodytext--proposalBTSD-bodyOutline-3"/>
      </w:pPr>
    </w:p>
    <w:p w14:paraId="59955383" w14:textId="5ECBF7FE" w:rsidR="00737A1B" w:rsidRPr="00C07D0D" w:rsidRDefault="00737A1B" w:rsidP="005708DB">
      <w:pPr>
        <w:pStyle w:val="Heading3"/>
      </w:pPr>
      <w:r w:rsidRPr="00C07D0D">
        <w:lastRenderedPageBreak/>
        <w:t>Discussion of b) and c)</w:t>
      </w:r>
    </w:p>
    <w:p w14:paraId="14992D4E" w14:textId="77777777" w:rsidR="00CB3DE7" w:rsidRDefault="00CB3DE7" w:rsidP="001F1968">
      <w:pPr>
        <w:pStyle w:val="StyleBodyText-TECbtvvbodytext--proposalBTSD-bodyOutline-3"/>
      </w:pPr>
    </w:p>
    <w:p w14:paraId="59EB62C3" w14:textId="3E4647CA" w:rsidR="00737A1B" w:rsidRPr="006601D3" w:rsidRDefault="00737A1B" w:rsidP="001F1968">
      <w:pPr>
        <w:pStyle w:val="StyleBodyText-TECbtvvbodytext--proposalBTSD-bodyOutline-3"/>
      </w:pPr>
      <w:r>
        <w:t xml:space="preserve">The project </w:t>
      </w:r>
      <w:r w:rsidR="00F964D1">
        <w:t xml:space="preserve">would </w:t>
      </w:r>
      <w:r>
        <w:t>not generate excess ground bourn vibration or noise levels. Also, the project is no</w:t>
      </w:r>
      <w:r w:rsidR="00A05F00">
        <w:t>t</w:t>
      </w:r>
      <w:r>
        <w:t xml:space="preserve"> located in the vicinity of an airport or with two miles of a public airport and </w:t>
      </w:r>
      <w:r w:rsidR="00F964D1">
        <w:t xml:space="preserve">would </w:t>
      </w:r>
      <w:r>
        <w:t>have no impact.</w:t>
      </w:r>
    </w:p>
    <w:p w14:paraId="1C2A3043" w14:textId="77777777" w:rsidR="001B64EE" w:rsidRDefault="001B64EE" w:rsidP="00C07D0D">
      <w:pPr>
        <w:pStyle w:val="BodyText"/>
        <w:tabs>
          <w:tab w:val="left" w:pos="360"/>
        </w:tabs>
        <w:spacing w:before="0"/>
        <w:rPr>
          <w:rFonts w:cs="Arial"/>
          <w:b/>
          <w:iCs/>
        </w:rPr>
      </w:pPr>
    </w:p>
    <w:p w14:paraId="5388E850" w14:textId="2E429191" w:rsidR="005A6BE4" w:rsidRDefault="005A6BE4" w:rsidP="005708DB">
      <w:pPr>
        <w:pStyle w:val="Heading3"/>
      </w:pPr>
      <w:r w:rsidRPr="00C07D0D">
        <w:t>Conclusion</w:t>
      </w:r>
    </w:p>
    <w:p w14:paraId="4AD737B3" w14:textId="77777777" w:rsidR="001B64EE" w:rsidRPr="00C07D0D" w:rsidRDefault="001B64EE" w:rsidP="00C07D0D">
      <w:pPr>
        <w:pStyle w:val="BodyText"/>
        <w:tabs>
          <w:tab w:val="left" w:pos="360"/>
        </w:tabs>
        <w:spacing w:before="0"/>
        <w:rPr>
          <w:rFonts w:cs="Arial"/>
          <w:b/>
          <w:iCs/>
        </w:rPr>
      </w:pPr>
    </w:p>
    <w:p w14:paraId="734AB8CC" w14:textId="0DCC9861" w:rsidR="005A6BE4" w:rsidRDefault="005A6BE4" w:rsidP="005A6BE4">
      <w:pPr>
        <w:pStyle w:val="Checklistletter"/>
        <w:spacing w:before="0"/>
        <w:rPr>
          <w:rFonts w:cs="Arial"/>
        </w:rPr>
      </w:pPr>
      <w:r w:rsidRPr="005A6BE4">
        <w:rPr>
          <w:rFonts w:cs="Arial"/>
          <w:bCs/>
          <w:iCs/>
        </w:rPr>
        <w:t>The project does not include any activities that meet the definition of a Type I</w:t>
      </w:r>
      <w:r>
        <w:rPr>
          <w:rFonts w:cs="Arial"/>
          <w:bCs/>
          <w:iCs/>
        </w:rPr>
        <w:t xml:space="preserve"> </w:t>
      </w:r>
      <w:r w:rsidRPr="005A6BE4">
        <w:rPr>
          <w:rFonts w:cs="Arial"/>
          <w:bCs/>
          <w:iCs/>
        </w:rPr>
        <w:t>project. This project meets the criteria for a Type III project as defined in 23CFR§772.</w:t>
      </w:r>
      <w:r>
        <w:rPr>
          <w:rFonts w:cs="Arial"/>
          <w:bCs/>
          <w:iCs/>
        </w:rPr>
        <w:t xml:space="preserve"> </w:t>
      </w:r>
      <w:r w:rsidRPr="005A6BE4">
        <w:rPr>
          <w:rFonts w:cs="Arial"/>
          <w:bCs/>
          <w:iCs/>
        </w:rPr>
        <w:t>Traffic noise impacts are not anticipated, and a detailed noise study report is not required.</w:t>
      </w:r>
      <w:r>
        <w:rPr>
          <w:rFonts w:cs="Arial"/>
          <w:bCs/>
          <w:iCs/>
        </w:rPr>
        <w:t xml:space="preserve"> </w:t>
      </w:r>
      <w:r w:rsidRPr="005A6BE4">
        <w:rPr>
          <w:rFonts w:cs="Arial"/>
          <w:bCs/>
          <w:iCs/>
        </w:rPr>
        <w:t>Noise abatement was not considered on this project.</w:t>
      </w:r>
      <w:r>
        <w:rPr>
          <w:rFonts w:cs="Arial"/>
          <w:bCs/>
          <w:iCs/>
        </w:rPr>
        <w:t xml:space="preserve"> Short term Effects of </w:t>
      </w:r>
      <w:r w:rsidR="00737A1B">
        <w:rPr>
          <w:rFonts w:cs="Arial"/>
          <w:bCs/>
          <w:iCs/>
        </w:rPr>
        <w:t>c</w:t>
      </w:r>
      <w:r>
        <w:rPr>
          <w:rFonts w:cs="Arial"/>
          <w:bCs/>
          <w:iCs/>
        </w:rPr>
        <w:t xml:space="preserve">onstruction noise levels </w:t>
      </w:r>
      <w:r w:rsidR="00F964D1">
        <w:rPr>
          <w:rFonts w:cs="Arial"/>
          <w:bCs/>
          <w:iCs/>
        </w:rPr>
        <w:t xml:space="preserve">would </w:t>
      </w:r>
      <w:r>
        <w:rPr>
          <w:rFonts w:cs="Arial"/>
          <w:bCs/>
          <w:iCs/>
        </w:rPr>
        <w:t xml:space="preserve">vary on a day-to-day basis during each phase of construction depending on the specific task being completed. </w:t>
      </w:r>
      <w:r w:rsidRPr="00C0527A">
        <w:rPr>
          <w:rFonts w:cs="Arial"/>
        </w:rPr>
        <w:t>Based on the determinations made in the CEQA Checklist, mitigation measures have not been proposed for the project.</w:t>
      </w:r>
    </w:p>
    <w:p w14:paraId="14A06452" w14:textId="77777777" w:rsidR="005A6BE4" w:rsidRDefault="005A6BE4" w:rsidP="005A6BE4">
      <w:pPr>
        <w:pStyle w:val="Checklistletter"/>
        <w:spacing w:before="0"/>
        <w:rPr>
          <w:rFonts w:cs="Arial"/>
        </w:rPr>
      </w:pPr>
    </w:p>
    <w:p w14:paraId="57A13F9E" w14:textId="7CFE760F" w:rsidR="00737A1B" w:rsidRPr="0066557A" w:rsidRDefault="00737A1B" w:rsidP="00C07D0D">
      <w:pPr>
        <w:pStyle w:val="Checklistletter"/>
        <w:spacing w:before="0"/>
        <w:rPr>
          <w:rFonts w:cs="Arial"/>
        </w:rPr>
      </w:pPr>
      <w:r>
        <w:rPr>
          <w:rFonts w:cs="Arial"/>
        </w:rPr>
        <w:t xml:space="preserve">Caltrans </w:t>
      </w:r>
      <w:r w:rsidR="00F964D1">
        <w:rPr>
          <w:rFonts w:cs="Arial"/>
        </w:rPr>
        <w:t xml:space="preserve">would </w:t>
      </w:r>
      <w:r>
        <w:rPr>
          <w:rFonts w:cs="Arial"/>
        </w:rPr>
        <w:t xml:space="preserve">adhere to </w:t>
      </w:r>
      <w:r w:rsidR="005A6BE4">
        <w:rPr>
          <w:rFonts w:cs="Arial"/>
        </w:rPr>
        <w:t>Caltrans Standard Specification Section 14-8.02, “</w:t>
      </w:r>
      <w:r w:rsidR="005A6BE4" w:rsidRPr="00E26368">
        <w:rPr>
          <w:rFonts w:cs="Arial"/>
        </w:rPr>
        <w:t>Noise</w:t>
      </w:r>
      <w:r w:rsidR="005A6BE4">
        <w:rPr>
          <w:rFonts w:cs="Arial"/>
        </w:rPr>
        <w:t xml:space="preserve"> Control,” </w:t>
      </w:r>
      <w:r>
        <w:rPr>
          <w:rFonts w:cs="Arial"/>
        </w:rPr>
        <w:t>by controlling</w:t>
      </w:r>
      <w:r w:rsidR="005A6BE4">
        <w:rPr>
          <w:rFonts w:cs="Arial"/>
        </w:rPr>
        <w:t xml:space="preserve"> and monitor</w:t>
      </w:r>
      <w:r>
        <w:rPr>
          <w:rFonts w:cs="Arial"/>
        </w:rPr>
        <w:t>ing</w:t>
      </w:r>
      <w:r w:rsidR="005A6BE4">
        <w:rPr>
          <w:rFonts w:cs="Arial"/>
        </w:rPr>
        <w:t xml:space="preserve"> noise resulting from work activities</w:t>
      </w:r>
      <w:r>
        <w:rPr>
          <w:rFonts w:cs="Arial"/>
        </w:rPr>
        <w:t xml:space="preserve"> and not</w:t>
      </w:r>
      <w:r w:rsidR="005A6BE4" w:rsidRPr="0066557A">
        <w:rPr>
          <w:rFonts w:cs="Arial"/>
        </w:rPr>
        <w:t xml:space="preserve"> exceed 86 dBA </w:t>
      </w:r>
      <w:proofErr w:type="spellStart"/>
      <w:r w:rsidR="005A6BE4" w:rsidRPr="0066557A">
        <w:rPr>
          <w:rFonts w:cs="Arial"/>
        </w:rPr>
        <w:t>Lmax</w:t>
      </w:r>
      <w:proofErr w:type="spellEnd"/>
      <w:r w:rsidR="005A6BE4" w:rsidRPr="0066557A">
        <w:rPr>
          <w:rFonts w:cs="Arial"/>
        </w:rPr>
        <w:t xml:space="preserve"> at 50 feet from the job site activities from 9 p.m. to 6 a.m.</w:t>
      </w:r>
      <w:r>
        <w:rPr>
          <w:rFonts w:cs="Arial"/>
        </w:rPr>
        <w:t xml:space="preserve"> for construction noise.</w:t>
      </w:r>
      <w:r w:rsidR="00CF3FBC">
        <w:rPr>
          <w:rFonts w:cs="Arial"/>
        </w:rPr>
        <w:t xml:space="preserve"> The project would have a less than significant impact on noise.</w:t>
      </w:r>
    </w:p>
    <w:p w14:paraId="209393E8" w14:textId="48893A28" w:rsidR="001D0183" w:rsidRPr="00BA65E1" w:rsidRDefault="001D0183" w:rsidP="00C07D0D">
      <w:pPr>
        <w:pStyle w:val="Checklistletter"/>
        <w:spacing w:before="0"/>
      </w:pPr>
      <w:r>
        <w:t xml:space="preserve"> </w:t>
      </w:r>
    </w:p>
    <w:p w14:paraId="0C9AC8E1" w14:textId="3E45BD97" w:rsidR="00310104" w:rsidRPr="00D2641B" w:rsidRDefault="00C423FB" w:rsidP="005708DB">
      <w:pPr>
        <w:pStyle w:val="Heading3"/>
      </w:pPr>
      <w:r w:rsidRPr="00F967AE">
        <w:t>Avoidance and Minimization Measures</w:t>
      </w:r>
      <w:r w:rsidRPr="006E0E26" w:rsidDel="00C423FB">
        <w:t xml:space="preserve"> </w:t>
      </w:r>
    </w:p>
    <w:p w14:paraId="655372A1" w14:textId="77777777" w:rsidR="00737F38" w:rsidRDefault="00737F38">
      <w:pPr>
        <w:pStyle w:val="Checklistletter"/>
        <w:spacing w:before="0"/>
        <w:rPr>
          <w:rFonts w:cs="Arial"/>
        </w:rPr>
      </w:pPr>
    </w:p>
    <w:p w14:paraId="6B94985C" w14:textId="1EB65DBF" w:rsidR="0066557A" w:rsidRDefault="0066557A" w:rsidP="001B64EE">
      <w:pPr>
        <w:pStyle w:val="Checklistletter"/>
        <w:spacing w:before="0"/>
        <w:rPr>
          <w:rFonts w:cs="Arial"/>
        </w:rPr>
      </w:pPr>
      <w:r>
        <w:rPr>
          <w:rFonts w:cs="Arial"/>
        </w:rPr>
        <w:t xml:space="preserve">In addition to the Standard Specifications, construction noise </w:t>
      </w:r>
      <w:r w:rsidR="00F964D1">
        <w:rPr>
          <w:rFonts w:cs="Arial"/>
        </w:rPr>
        <w:t xml:space="preserve">would </w:t>
      </w:r>
      <w:r>
        <w:rPr>
          <w:rFonts w:cs="Arial"/>
        </w:rPr>
        <w:t>be minimized through the following measures:</w:t>
      </w:r>
    </w:p>
    <w:p w14:paraId="5AE8478E" w14:textId="77777777" w:rsidR="001B64EE" w:rsidRDefault="001B64EE" w:rsidP="00C07D0D">
      <w:pPr>
        <w:pStyle w:val="Checklistletter"/>
        <w:spacing w:before="0"/>
        <w:rPr>
          <w:rFonts w:cs="Arial"/>
        </w:rPr>
      </w:pPr>
    </w:p>
    <w:p w14:paraId="2447ECC7" w14:textId="1C0DEFE0" w:rsidR="005E3076" w:rsidRDefault="005E3076" w:rsidP="005E52B8">
      <w:pPr>
        <w:pStyle w:val="Checklistletter"/>
        <w:numPr>
          <w:ilvl w:val="0"/>
          <w:numId w:val="17"/>
        </w:numPr>
        <w:spacing w:before="0"/>
        <w:rPr>
          <w:rFonts w:cs="Arial"/>
        </w:rPr>
      </w:pPr>
      <w:r>
        <w:rPr>
          <w:rFonts w:cs="Arial"/>
        </w:rPr>
        <w:t>Limit operation of pile driver, jackhammer, concrete saw, pneumatic tools and demolition equipment to daytime hours.</w:t>
      </w:r>
    </w:p>
    <w:p w14:paraId="5DB81D52" w14:textId="77777777" w:rsidR="001B64EE" w:rsidRDefault="001B64EE" w:rsidP="00C07D0D">
      <w:pPr>
        <w:pStyle w:val="Checklistletter"/>
        <w:spacing w:before="0"/>
        <w:ind w:left="720"/>
        <w:rPr>
          <w:rFonts w:cs="Arial"/>
        </w:rPr>
      </w:pPr>
    </w:p>
    <w:p w14:paraId="07A0D8B3" w14:textId="7B49AE6C" w:rsidR="005E3076" w:rsidRDefault="005E3076" w:rsidP="005E52B8">
      <w:pPr>
        <w:pStyle w:val="Checklistletter"/>
        <w:numPr>
          <w:ilvl w:val="0"/>
          <w:numId w:val="17"/>
        </w:numPr>
        <w:spacing w:before="0"/>
        <w:rPr>
          <w:rFonts w:cs="Arial"/>
        </w:rPr>
      </w:pPr>
      <w:r>
        <w:rPr>
          <w:rFonts w:cs="Arial"/>
        </w:rPr>
        <w:t>Unnecessary idling of internal combustion engines should be prohibited.</w:t>
      </w:r>
    </w:p>
    <w:p w14:paraId="54B56B0E" w14:textId="77777777" w:rsidR="001B64EE" w:rsidRDefault="001B64EE" w:rsidP="00C07D0D">
      <w:pPr>
        <w:pStyle w:val="Checklistletter"/>
        <w:spacing w:before="0"/>
        <w:rPr>
          <w:rFonts w:cs="Arial"/>
        </w:rPr>
      </w:pPr>
    </w:p>
    <w:p w14:paraId="5455EA36" w14:textId="55371ABD" w:rsidR="005E3076" w:rsidRDefault="005E3076" w:rsidP="005E52B8">
      <w:pPr>
        <w:pStyle w:val="Checklistletter"/>
        <w:numPr>
          <w:ilvl w:val="0"/>
          <w:numId w:val="17"/>
        </w:numPr>
        <w:spacing w:before="0"/>
        <w:rPr>
          <w:rFonts w:cs="Arial"/>
        </w:rPr>
      </w:pPr>
      <w:r>
        <w:rPr>
          <w:rFonts w:cs="Arial"/>
        </w:rPr>
        <w:t xml:space="preserve">Stationary equipment, such as compressors and generators, </w:t>
      </w:r>
      <w:r w:rsidR="00F964D1">
        <w:rPr>
          <w:rFonts w:cs="Arial"/>
        </w:rPr>
        <w:t xml:space="preserve">would </w:t>
      </w:r>
      <w:r>
        <w:rPr>
          <w:rFonts w:cs="Arial"/>
        </w:rPr>
        <w:t>be shielded and located as far away from residential and park uses as practical.</w:t>
      </w:r>
    </w:p>
    <w:p w14:paraId="643009C6" w14:textId="77777777" w:rsidR="001B64EE" w:rsidRDefault="001B64EE" w:rsidP="00C07D0D">
      <w:pPr>
        <w:pStyle w:val="Checklistletter"/>
        <w:spacing w:before="0"/>
        <w:rPr>
          <w:rFonts w:cs="Arial"/>
        </w:rPr>
      </w:pPr>
    </w:p>
    <w:p w14:paraId="5B501AF9" w14:textId="043B3C33" w:rsidR="005E3076" w:rsidRDefault="00FC5A5D" w:rsidP="005E52B8">
      <w:pPr>
        <w:pStyle w:val="Checklistletter"/>
        <w:numPr>
          <w:ilvl w:val="0"/>
          <w:numId w:val="17"/>
        </w:numPr>
        <w:spacing w:before="0"/>
        <w:rPr>
          <w:rFonts w:cs="Arial"/>
        </w:rPr>
      </w:pPr>
      <w:r>
        <w:rPr>
          <w:rFonts w:cs="Arial"/>
        </w:rPr>
        <w:t>E</w:t>
      </w:r>
      <w:r w:rsidR="005E3076">
        <w:rPr>
          <w:rFonts w:cs="Arial"/>
        </w:rPr>
        <w:t>quipment and materials storage sites</w:t>
      </w:r>
      <w:r>
        <w:rPr>
          <w:rFonts w:cs="Arial"/>
        </w:rPr>
        <w:t xml:space="preserve"> shall be located</w:t>
      </w:r>
      <w:r w:rsidR="005E3076">
        <w:rPr>
          <w:rFonts w:cs="Arial"/>
        </w:rPr>
        <w:t xml:space="preserve"> as </w:t>
      </w:r>
      <w:r w:rsidR="000C78DD">
        <w:rPr>
          <w:rFonts w:cs="Arial"/>
        </w:rPr>
        <w:t>far away</w:t>
      </w:r>
      <w:r w:rsidR="005E3076">
        <w:rPr>
          <w:rFonts w:cs="Arial"/>
        </w:rPr>
        <w:t xml:space="preserve"> from residential and park uses as </w:t>
      </w:r>
      <w:r>
        <w:rPr>
          <w:rFonts w:cs="Arial"/>
        </w:rPr>
        <w:t>practicable.</w:t>
      </w:r>
    </w:p>
    <w:p w14:paraId="554C2B78" w14:textId="77777777" w:rsidR="001B64EE" w:rsidRDefault="001B64EE" w:rsidP="00C07D0D">
      <w:pPr>
        <w:pStyle w:val="Checklistletter"/>
        <w:spacing w:before="0"/>
        <w:rPr>
          <w:rFonts w:cs="Arial"/>
        </w:rPr>
      </w:pPr>
    </w:p>
    <w:p w14:paraId="6E51E254" w14:textId="77777777" w:rsidR="0066557A" w:rsidRPr="00C0527A" w:rsidRDefault="0066557A" w:rsidP="0009490D">
      <w:pPr>
        <w:pStyle w:val="Checklistletter"/>
        <w:spacing w:before="120" w:after="360"/>
        <w:rPr>
          <w:rFonts w:cs="Arial"/>
          <w:color w:val="7030A0"/>
        </w:rPr>
      </w:pPr>
    </w:p>
    <w:p w14:paraId="419B7B4F" w14:textId="77777777" w:rsidR="00283787" w:rsidRDefault="00283787">
      <w:pPr>
        <w:rPr>
          <w:color w:val="7030A0"/>
          <w:sz w:val="24"/>
          <w:szCs w:val="24"/>
          <w:highlight w:val="yellow"/>
        </w:rPr>
      </w:pPr>
      <w:r>
        <w:rPr>
          <w:color w:val="7030A0"/>
          <w:highlight w:val="yellow"/>
        </w:rPr>
        <w:br w:type="page"/>
      </w:r>
    </w:p>
    <w:p w14:paraId="04D659FF" w14:textId="7DD7CA1A" w:rsidR="00767A64" w:rsidRDefault="001F36E9" w:rsidP="005708DB">
      <w:pPr>
        <w:pStyle w:val="Heading2"/>
      </w:pPr>
      <w:bookmarkStart w:id="135" w:name="_Toc63249110"/>
      <w:r>
        <w:lastRenderedPageBreak/>
        <w:t>2.</w:t>
      </w:r>
      <w:r w:rsidR="00A05F00">
        <w:t xml:space="preserve">14 </w:t>
      </w:r>
      <w:r w:rsidR="00767A64">
        <w:t>Population and Housing</w:t>
      </w:r>
      <w:bookmarkEnd w:id="135"/>
    </w:p>
    <w:p w14:paraId="5A713789" w14:textId="77777777" w:rsidR="00CB3DE7" w:rsidRPr="00B934C6" w:rsidRDefault="00CB3DE7" w:rsidP="00F12C01">
      <w:pPr>
        <w:pStyle w:val="BodyText"/>
      </w:pPr>
    </w:p>
    <w:p w14:paraId="2BF791A7" w14:textId="07BE4256" w:rsidR="00AA12BC" w:rsidRDefault="00C75AFE" w:rsidP="00583166">
      <w:pPr>
        <w:pStyle w:val="BodyTextStacked"/>
        <w:spacing w:after="360"/>
        <w:rPr>
          <w:rFonts w:ascii="Times New Roman" w:hAnsi="Times New Roman"/>
        </w:rPr>
      </w:pPr>
      <w:r w:rsidRPr="00C75AFE">
        <w:drawing>
          <wp:inline distT="0" distB="0" distL="0" distR="0" wp14:anchorId="40D12AD6" wp14:editId="56683475">
            <wp:extent cx="6353175" cy="2972960"/>
            <wp:effectExtent l="0" t="0" r="0" b="0"/>
            <wp:docPr id="620" name="Picture 620" descr="Population and Housing questions and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65856" cy="2978894"/>
                    </a:xfrm>
                    <a:prstGeom prst="rect">
                      <a:avLst/>
                    </a:prstGeom>
                    <a:noFill/>
                    <a:ln>
                      <a:noFill/>
                    </a:ln>
                  </pic:spPr>
                </pic:pic>
              </a:graphicData>
            </a:graphic>
          </wp:inline>
        </w:drawing>
      </w:r>
    </w:p>
    <w:p w14:paraId="4298F60F" w14:textId="5E53A06F" w:rsidR="00AA12BC" w:rsidRPr="00AA12BC" w:rsidRDefault="00AA12BC" w:rsidP="001D766C">
      <w:pPr>
        <w:pStyle w:val="BodyTextStacked"/>
        <w:spacing w:after="0"/>
      </w:pPr>
      <w:r w:rsidRPr="00AA12BC">
        <w:rPr>
          <w:rFonts w:cs="Arial"/>
        </w:rPr>
        <w:t xml:space="preserve">A </w:t>
      </w:r>
      <w:r w:rsidR="00B83027" w:rsidRPr="00AA12BC">
        <w:rPr>
          <w:rFonts w:cs="Arial"/>
        </w:rPr>
        <w:t>“No Impact” determination</w:t>
      </w:r>
      <w:r w:rsidR="006B0EDD">
        <w:rPr>
          <w:rFonts w:cs="Arial"/>
        </w:rPr>
        <w:t xml:space="preserve"> </w:t>
      </w:r>
      <w:r w:rsidR="00E30360">
        <w:rPr>
          <w:rFonts w:cs="Arial"/>
        </w:rPr>
        <w:t>for</w:t>
      </w:r>
      <w:r w:rsidR="00B83027" w:rsidRPr="00AA12BC">
        <w:rPr>
          <w:rFonts w:cs="Arial"/>
        </w:rPr>
        <w:t xml:space="preserve"> section</w:t>
      </w:r>
      <w:r w:rsidR="00E30360">
        <w:rPr>
          <w:rFonts w:cs="Arial"/>
        </w:rPr>
        <w:t>s a) and b)</w:t>
      </w:r>
      <w:r w:rsidR="00B83027" w:rsidRPr="00AA12BC">
        <w:rPr>
          <w:rFonts w:cs="Arial"/>
        </w:rPr>
        <w:t xml:space="preserve"> are based on the scope</w:t>
      </w:r>
      <w:r w:rsidR="00A05F00">
        <w:rPr>
          <w:rFonts w:cs="Arial"/>
        </w:rPr>
        <w:t xml:space="preserve"> and </w:t>
      </w:r>
      <w:r w:rsidR="00B83027" w:rsidRPr="00AA12BC">
        <w:rPr>
          <w:rFonts w:cs="Arial"/>
        </w:rPr>
        <w:t>description</w:t>
      </w:r>
      <w:r w:rsidR="00A05F00">
        <w:rPr>
          <w:rFonts w:cs="Arial"/>
        </w:rPr>
        <w:t xml:space="preserve"> of the project.</w:t>
      </w:r>
      <w:r w:rsidR="00B83027" w:rsidRPr="00AA12BC">
        <w:rPr>
          <w:rFonts w:cs="Arial"/>
        </w:rPr>
        <w:t xml:space="preserve"> </w:t>
      </w:r>
      <w:r w:rsidRPr="00AA12BC">
        <w:rPr>
          <w:rFonts w:cs="Arial"/>
        </w:rPr>
        <w:t xml:space="preserve">Potential impacts to population and housing are not anticipated </w:t>
      </w:r>
      <w:r w:rsidR="00FE3DB4">
        <w:rPr>
          <w:rFonts w:cs="Arial"/>
        </w:rPr>
        <w:t>because</w:t>
      </w:r>
      <w:r w:rsidR="003D1997">
        <w:rPr>
          <w:rFonts w:cs="Arial"/>
        </w:rPr>
        <w:t xml:space="preserve"> t</w:t>
      </w:r>
      <w:r w:rsidRPr="00AA12BC">
        <w:rPr>
          <w:rFonts w:cs="Arial"/>
        </w:rPr>
        <w:t>he project would not increase capacity or access; therefore, the</w:t>
      </w:r>
      <w:r w:rsidR="001B1217">
        <w:rPr>
          <w:rFonts w:cs="Arial"/>
        </w:rPr>
        <w:t xml:space="preserve"> </w:t>
      </w:r>
      <w:r w:rsidRPr="00AA12BC">
        <w:t>project would not directly or indirectly induce population growth. The</w:t>
      </w:r>
      <w:r w:rsidR="001B1217">
        <w:t xml:space="preserve"> </w:t>
      </w:r>
      <w:r w:rsidRPr="00AA12BC">
        <w:t>project would not add new homes or businesses and would not extend any roads</w:t>
      </w:r>
      <w:r w:rsidR="001B1217">
        <w:t xml:space="preserve"> </w:t>
      </w:r>
      <w:r w:rsidRPr="00AA12BC">
        <w:t xml:space="preserve">or other infrastructure. </w:t>
      </w:r>
      <w:r w:rsidR="00D05415">
        <w:rPr>
          <w:rFonts w:cs="Arial"/>
        </w:rPr>
        <w:t>T</w:t>
      </w:r>
      <w:r w:rsidRPr="00AA12BC">
        <w:rPr>
          <w:rFonts w:cs="Arial"/>
        </w:rPr>
        <w:t>here are no residences within the project area, and no replacement housing</w:t>
      </w:r>
      <w:r w:rsidR="001B1217">
        <w:rPr>
          <w:rFonts w:cs="Arial"/>
        </w:rPr>
        <w:t xml:space="preserve"> </w:t>
      </w:r>
      <w:r w:rsidRPr="00AA12BC">
        <w:t>would be necessary.</w:t>
      </w:r>
      <w:r w:rsidR="004C73FC">
        <w:t xml:space="preserve"> The project would</w:t>
      </w:r>
      <w:r w:rsidR="00F12C01">
        <w:t xml:space="preserve"> have </w:t>
      </w:r>
      <w:r w:rsidR="004C73FC">
        <w:t>no impact the population and housing.</w:t>
      </w:r>
    </w:p>
    <w:p w14:paraId="7F984E19" w14:textId="77777777" w:rsidR="00283787" w:rsidRDefault="00283787">
      <w:pPr>
        <w:rPr>
          <w:color w:val="7030A0"/>
          <w:sz w:val="24"/>
          <w:szCs w:val="24"/>
          <w:highlight w:val="yellow"/>
        </w:rPr>
      </w:pPr>
      <w:r>
        <w:rPr>
          <w:color w:val="7030A0"/>
          <w:highlight w:val="yellow"/>
        </w:rPr>
        <w:br w:type="page"/>
      </w:r>
    </w:p>
    <w:p w14:paraId="10F91151" w14:textId="446C78C8" w:rsidR="00767A64" w:rsidRDefault="001F36E9" w:rsidP="005708DB">
      <w:pPr>
        <w:pStyle w:val="Heading2"/>
      </w:pPr>
      <w:bookmarkStart w:id="136" w:name="_Toc63249111"/>
      <w:r>
        <w:lastRenderedPageBreak/>
        <w:t>2.</w:t>
      </w:r>
      <w:r w:rsidR="00A05F00">
        <w:t xml:space="preserve">15 </w:t>
      </w:r>
      <w:r w:rsidR="00767A64">
        <w:t>Public Services</w:t>
      </w:r>
      <w:bookmarkEnd w:id="136"/>
    </w:p>
    <w:p w14:paraId="10626DB8" w14:textId="77777777" w:rsidR="00CB3DE7" w:rsidRPr="00B934C6" w:rsidRDefault="00CB3DE7" w:rsidP="009336BD">
      <w:pPr>
        <w:pStyle w:val="BodyText"/>
      </w:pPr>
    </w:p>
    <w:p w14:paraId="1DC022D3" w14:textId="2E171CC7" w:rsidR="0052693C" w:rsidRDefault="00C75AFE" w:rsidP="00583166">
      <w:pPr>
        <w:pStyle w:val="BodyTextStacked"/>
        <w:spacing w:after="360"/>
        <w:rPr>
          <w:rFonts w:ascii="Times New Roman" w:hAnsi="Times New Roman"/>
        </w:rPr>
      </w:pPr>
      <w:r w:rsidRPr="00C75AFE">
        <w:drawing>
          <wp:inline distT="0" distB="0" distL="0" distR="0" wp14:anchorId="1612267E" wp14:editId="0D03FFFD">
            <wp:extent cx="5943600" cy="4446270"/>
            <wp:effectExtent l="0" t="0" r="0" b="0"/>
            <wp:docPr id="617" name="Picture 617" descr="Public Services questions and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4446270"/>
                    </a:xfrm>
                    <a:prstGeom prst="rect">
                      <a:avLst/>
                    </a:prstGeom>
                    <a:noFill/>
                    <a:ln>
                      <a:noFill/>
                    </a:ln>
                  </pic:spPr>
                </pic:pic>
              </a:graphicData>
            </a:graphic>
          </wp:inline>
        </w:drawing>
      </w:r>
    </w:p>
    <w:p w14:paraId="32F53ED6" w14:textId="45F7F597" w:rsidR="004D21A1" w:rsidRDefault="0052693C" w:rsidP="00B934C6">
      <w:pPr>
        <w:pStyle w:val="BodyTextStacked"/>
        <w:spacing w:after="0"/>
        <w:rPr>
          <w:rFonts w:cs="Arial"/>
        </w:rPr>
      </w:pPr>
      <w:r w:rsidRPr="0052693C">
        <w:rPr>
          <w:rFonts w:cs="Arial"/>
        </w:rPr>
        <w:t>A</w:t>
      </w:r>
      <w:r w:rsidR="004D21A1">
        <w:rPr>
          <w:rFonts w:cs="Arial"/>
        </w:rPr>
        <w:t xml:space="preserve"> “Less </w:t>
      </w:r>
      <w:r w:rsidR="002C4AC8">
        <w:rPr>
          <w:rFonts w:cs="Arial"/>
        </w:rPr>
        <w:t>t</w:t>
      </w:r>
      <w:r w:rsidR="004D21A1">
        <w:rPr>
          <w:rFonts w:cs="Arial"/>
        </w:rPr>
        <w:t xml:space="preserve">han </w:t>
      </w:r>
      <w:r w:rsidR="002C4AC8">
        <w:rPr>
          <w:rFonts w:cs="Arial"/>
        </w:rPr>
        <w:t>S</w:t>
      </w:r>
      <w:r w:rsidR="004D21A1">
        <w:rPr>
          <w:rFonts w:cs="Arial"/>
        </w:rPr>
        <w:t xml:space="preserve">ignificant </w:t>
      </w:r>
      <w:r w:rsidR="002C4AC8">
        <w:rPr>
          <w:rFonts w:cs="Arial"/>
        </w:rPr>
        <w:t>I</w:t>
      </w:r>
      <w:r w:rsidR="004D21A1">
        <w:rPr>
          <w:rFonts w:cs="Arial"/>
        </w:rPr>
        <w:t>mpact” determination for section a)</w:t>
      </w:r>
      <w:r w:rsidRPr="0052693C">
        <w:rPr>
          <w:rFonts w:cs="Arial"/>
        </w:rPr>
        <w:t xml:space="preserve"> </w:t>
      </w:r>
      <w:r w:rsidR="004D21A1">
        <w:rPr>
          <w:rFonts w:cs="Arial"/>
        </w:rPr>
        <w:t>is</w:t>
      </w:r>
      <w:r w:rsidR="00B83027" w:rsidRPr="0052693C">
        <w:rPr>
          <w:rFonts w:cs="Arial"/>
        </w:rPr>
        <w:t xml:space="preserve"> based on the scope, description, and </w:t>
      </w:r>
      <w:r w:rsidR="00BE6C16">
        <w:rPr>
          <w:rFonts w:cs="Arial"/>
        </w:rPr>
        <w:t xml:space="preserve">the Traffic Management Plan Data Sheet </w:t>
      </w:r>
      <w:r w:rsidR="002B446D">
        <w:rPr>
          <w:rFonts w:cs="Arial"/>
        </w:rPr>
        <w:t>(Caltrans 2020e)</w:t>
      </w:r>
      <w:r w:rsidR="007A08DE">
        <w:rPr>
          <w:rFonts w:cs="Arial"/>
        </w:rPr>
        <w:t xml:space="preserve"> and is discussed below.</w:t>
      </w:r>
    </w:p>
    <w:p w14:paraId="7E3E4E67" w14:textId="77777777" w:rsidR="008B4166" w:rsidRPr="00B934C6" w:rsidRDefault="008B4166" w:rsidP="001F1968">
      <w:pPr>
        <w:pStyle w:val="StyleBodyText-TECbtvvbodytext--proposalBTSD-bodyOutline-3"/>
      </w:pPr>
    </w:p>
    <w:p w14:paraId="3922A3E2" w14:textId="77777777" w:rsidR="00373410" w:rsidRPr="00C07D0D" w:rsidRDefault="00373410" w:rsidP="005708DB">
      <w:pPr>
        <w:pStyle w:val="Heading3"/>
      </w:pPr>
      <w:r w:rsidRPr="00C07D0D">
        <w:t>Regulatory Setting</w:t>
      </w:r>
    </w:p>
    <w:p w14:paraId="56218DB8" w14:textId="00F5ECFF" w:rsidR="00373410" w:rsidRPr="00373410" w:rsidRDefault="00373410" w:rsidP="00C07D0D">
      <w:pPr>
        <w:pStyle w:val="BodyText"/>
      </w:pPr>
      <w:r>
        <w:t>The primary law governing public services is CEQA.</w:t>
      </w:r>
    </w:p>
    <w:p w14:paraId="2BBC184A" w14:textId="77777777" w:rsidR="007A08DE" w:rsidRDefault="007A08DE" w:rsidP="007A08DE">
      <w:pPr>
        <w:pStyle w:val="BodyText"/>
        <w:spacing w:before="0"/>
        <w:rPr>
          <w:rFonts w:cs="Arial"/>
          <w:b/>
          <w:bCs/>
        </w:rPr>
      </w:pPr>
    </w:p>
    <w:p w14:paraId="4DCFBAB0" w14:textId="53D8106E" w:rsidR="00CF5F97" w:rsidRDefault="00CF5F97" w:rsidP="005708DB">
      <w:pPr>
        <w:pStyle w:val="Heading3"/>
      </w:pPr>
      <w:r w:rsidRPr="00C07D0D">
        <w:t>Environmental Setting</w:t>
      </w:r>
    </w:p>
    <w:p w14:paraId="282631E4" w14:textId="77777777" w:rsidR="007A08DE" w:rsidRPr="00C07D0D" w:rsidRDefault="007A08DE" w:rsidP="00C07D0D">
      <w:pPr>
        <w:pStyle w:val="BodyText"/>
        <w:spacing w:before="0"/>
        <w:rPr>
          <w:b/>
          <w:bCs/>
        </w:rPr>
      </w:pPr>
    </w:p>
    <w:p w14:paraId="391D724B" w14:textId="3020CF50" w:rsidR="007A08DE" w:rsidRDefault="00CF5F97" w:rsidP="001F1968">
      <w:pPr>
        <w:pStyle w:val="StyleBodyText-TECbtvvbodytext--proposalBTSD-bodyOutline-3"/>
      </w:pPr>
      <w:r>
        <w:t>The bridges</w:t>
      </w:r>
      <w:r w:rsidR="00934075">
        <w:t xml:space="preserve"> at the project site locations</w:t>
      </w:r>
      <w:r>
        <w:t xml:space="preserve"> carry local county roads over</w:t>
      </w:r>
      <w:r w:rsidR="00FE3DB4">
        <w:t xml:space="preserve"> the</w:t>
      </w:r>
      <w:r>
        <w:t xml:space="preserve"> north and south bound</w:t>
      </w:r>
      <w:r w:rsidR="00FE3DB4">
        <w:t xml:space="preserve"> lanes</w:t>
      </w:r>
      <w:r>
        <w:t xml:space="preserve"> of </w:t>
      </w:r>
      <w:r w:rsidR="00FE3DB4">
        <w:t>I</w:t>
      </w:r>
      <w:r>
        <w:t>nterstate</w:t>
      </w:r>
      <w:r w:rsidR="0054628C">
        <w:t xml:space="preserve"> 5 (I-5).</w:t>
      </w:r>
      <w:r>
        <w:t xml:space="preserve">  At the </w:t>
      </w:r>
      <w:r w:rsidR="004166C7">
        <w:t xml:space="preserve">project </w:t>
      </w:r>
      <w:r>
        <w:t>site</w:t>
      </w:r>
      <w:r w:rsidR="004166C7">
        <w:t>s</w:t>
      </w:r>
      <w:r>
        <w:t xml:space="preserve">, these bridges are 4-lanes and 2-lane roadways. For location, type of roadway, combined peak hour traffic volume, and the average annual daily traffic refer to </w:t>
      </w:r>
      <w:r w:rsidR="00A77128">
        <w:t>Table</w:t>
      </w:r>
      <w:r>
        <w:t xml:space="preserve"> 3</w:t>
      </w:r>
      <w:r w:rsidR="004166C7">
        <w:t xml:space="preserve"> below</w:t>
      </w:r>
      <w:r>
        <w:t xml:space="preserve">. Truck traffic on </w:t>
      </w:r>
      <w:r w:rsidR="00FE3DB4">
        <w:t>I-5</w:t>
      </w:r>
      <w:r>
        <w:t xml:space="preserve"> within the project limits averages 27.88% of the total annual average daily traffic (AADT).</w:t>
      </w:r>
    </w:p>
    <w:p w14:paraId="43F9EDD0" w14:textId="3FD65072" w:rsidR="00373410" w:rsidRDefault="00373410" w:rsidP="001F1968">
      <w:pPr>
        <w:pStyle w:val="StyleBodyText-TECbtvvbodytext--proposalBTSD-bodyOutline-3"/>
      </w:pPr>
    </w:p>
    <w:p w14:paraId="4288E793" w14:textId="77777777" w:rsidR="00B97C08" w:rsidRPr="00F306A7" w:rsidRDefault="00B97C08" w:rsidP="00B934C6">
      <w:pPr>
        <w:pStyle w:val="BodyText"/>
        <w:spacing w:before="0"/>
        <w:rPr>
          <w:b/>
          <w:bCs/>
          <w:sz w:val="22"/>
          <w:szCs w:val="22"/>
        </w:rPr>
      </w:pPr>
      <w:r w:rsidRPr="009336BD">
        <w:rPr>
          <w:b/>
          <w:bCs/>
          <w:sz w:val="22"/>
          <w:szCs w:val="22"/>
        </w:rPr>
        <w:t>Table 3: Traffic Volumes (2018 Traffic Volumes of California State Highways) (</w:t>
      </w:r>
      <w:proofErr w:type="spellStart"/>
      <w:r w:rsidRPr="009336BD">
        <w:rPr>
          <w:b/>
          <w:bCs/>
          <w:sz w:val="22"/>
          <w:szCs w:val="22"/>
        </w:rPr>
        <w:t>vph</w:t>
      </w:r>
      <w:proofErr w:type="spellEnd"/>
      <w:r w:rsidRPr="009336BD">
        <w:rPr>
          <w:b/>
          <w:bCs/>
          <w:sz w:val="22"/>
          <w:szCs w:val="22"/>
        </w:rPr>
        <w:t>) vehicles per</w:t>
      </w:r>
      <w:r w:rsidRPr="00F306A7">
        <w:rPr>
          <w:b/>
          <w:bCs/>
          <w:sz w:val="22"/>
          <w:szCs w:val="22"/>
        </w:rPr>
        <w:t xml:space="preserve"> hour (</w:t>
      </w:r>
      <w:proofErr w:type="spellStart"/>
      <w:r w:rsidRPr="00F306A7">
        <w:rPr>
          <w:b/>
          <w:bCs/>
          <w:sz w:val="22"/>
          <w:szCs w:val="22"/>
        </w:rPr>
        <w:t>vpd</w:t>
      </w:r>
      <w:proofErr w:type="spellEnd"/>
      <w:r w:rsidRPr="00F306A7">
        <w:rPr>
          <w:b/>
          <w:bCs/>
          <w:sz w:val="22"/>
          <w:szCs w:val="22"/>
        </w:rPr>
        <w:t>) vehicles per day</w:t>
      </w:r>
    </w:p>
    <w:p w14:paraId="5DAFF64E" w14:textId="77777777" w:rsidR="00B97C08" w:rsidRDefault="00B97C08" w:rsidP="001F1968">
      <w:pPr>
        <w:pStyle w:val="StyleBodyText-TECbtvvbodytext--proposalBTSD-bodyOutline-3"/>
      </w:pPr>
    </w:p>
    <w:tbl>
      <w:tblPr>
        <w:tblStyle w:val="TableGrid"/>
        <w:tblW w:w="9805" w:type="dxa"/>
        <w:tblLook w:val="04A0" w:firstRow="1" w:lastRow="0" w:firstColumn="1" w:lastColumn="0" w:noHBand="0" w:noVBand="1"/>
      </w:tblPr>
      <w:tblGrid>
        <w:gridCol w:w="3325"/>
        <w:gridCol w:w="1980"/>
        <w:gridCol w:w="2340"/>
        <w:gridCol w:w="2160"/>
      </w:tblGrid>
      <w:tr w:rsidR="006E7C68" w14:paraId="0E2C1C59" w14:textId="77777777" w:rsidTr="00F306A7">
        <w:tc>
          <w:tcPr>
            <w:tcW w:w="3325" w:type="dxa"/>
          </w:tcPr>
          <w:p w14:paraId="3CE787DB" w14:textId="5C48A74A" w:rsidR="006E7C68" w:rsidRPr="00C07D0D" w:rsidRDefault="006E7C68" w:rsidP="00C07D0D">
            <w:pPr>
              <w:pStyle w:val="BodyText"/>
              <w:spacing w:before="0"/>
              <w:jc w:val="center"/>
              <w:rPr>
                <w:b/>
                <w:bCs/>
              </w:rPr>
            </w:pPr>
            <w:r w:rsidRPr="00C07D0D">
              <w:rPr>
                <w:b/>
                <w:bCs/>
              </w:rPr>
              <w:t>Location Description</w:t>
            </w:r>
          </w:p>
        </w:tc>
        <w:tc>
          <w:tcPr>
            <w:tcW w:w="1980" w:type="dxa"/>
          </w:tcPr>
          <w:p w14:paraId="1953A22B" w14:textId="07ABC3D4" w:rsidR="006E7C68" w:rsidRPr="00C07D0D" w:rsidRDefault="006E7C68" w:rsidP="00C07D0D">
            <w:pPr>
              <w:pStyle w:val="BodyText"/>
              <w:spacing w:before="0"/>
              <w:jc w:val="center"/>
              <w:rPr>
                <w:b/>
                <w:bCs/>
              </w:rPr>
            </w:pPr>
            <w:r w:rsidRPr="00C07D0D">
              <w:rPr>
                <w:b/>
                <w:bCs/>
              </w:rPr>
              <w:t>Road Type</w:t>
            </w:r>
          </w:p>
        </w:tc>
        <w:tc>
          <w:tcPr>
            <w:tcW w:w="2340" w:type="dxa"/>
          </w:tcPr>
          <w:p w14:paraId="38811BA5" w14:textId="1C5B408E" w:rsidR="006E7C68" w:rsidRPr="00C07D0D" w:rsidRDefault="006E7C68" w:rsidP="00C07D0D">
            <w:pPr>
              <w:pStyle w:val="BodyText"/>
              <w:spacing w:before="0"/>
              <w:jc w:val="center"/>
              <w:rPr>
                <w:b/>
                <w:bCs/>
              </w:rPr>
            </w:pPr>
            <w:r w:rsidRPr="00C07D0D">
              <w:rPr>
                <w:b/>
                <w:bCs/>
              </w:rPr>
              <w:t>Peak-Hour Combined (</w:t>
            </w:r>
            <w:proofErr w:type="spellStart"/>
            <w:r w:rsidRPr="00C07D0D">
              <w:rPr>
                <w:b/>
                <w:bCs/>
              </w:rPr>
              <w:t>vph</w:t>
            </w:r>
            <w:proofErr w:type="spellEnd"/>
            <w:r w:rsidRPr="00C07D0D">
              <w:rPr>
                <w:b/>
                <w:bCs/>
              </w:rPr>
              <w:t>)</w:t>
            </w:r>
          </w:p>
        </w:tc>
        <w:tc>
          <w:tcPr>
            <w:tcW w:w="2160" w:type="dxa"/>
          </w:tcPr>
          <w:p w14:paraId="4C0E627B" w14:textId="6E235D08" w:rsidR="006E7C68" w:rsidRPr="00C07D0D" w:rsidRDefault="006E7C68" w:rsidP="00C07D0D">
            <w:pPr>
              <w:pStyle w:val="BodyText"/>
              <w:spacing w:before="0"/>
              <w:jc w:val="center"/>
              <w:rPr>
                <w:b/>
                <w:bCs/>
              </w:rPr>
            </w:pPr>
            <w:r w:rsidRPr="00C07D0D">
              <w:rPr>
                <w:b/>
                <w:bCs/>
              </w:rPr>
              <w:t>ADDT Combined (</w:t>
            </w:r>
            <w:proofErr w:type="spellStart"/>
            <w:r w:rsidRPr="00C07D0D">
              <w:rPr>
                <w:b/>
                <w:bCs/>
              </w:rPr>
              <w:t>vpd</w:t>
            </w:r>
            <w:proofErr w:type="spellEnd"/>
            <w:r w:rsidRPr="00C07D0D">
              <w:rPr>
                <w:b/>
                <w:bCs/>
              </w:rPr>
              <w:t>)</w:t>
            </w:r>
          </w:p>
        </w:tc>
      </w:tr>
      <w:tr w:rsidR="006E7C68" w14:paraId="14840D04" w14:textId="77777777" w:rsidTr="00F306A7">
        <w:tc>
          <w:tcPr>
            <w:tcW w:w="3325" w:type="dxa"/>
          </w:tcPr>
          <w:p w14:paraId="4D4828B2" w14:textId="1E667F82" w:rsidR="006E7C68" w:rsidRDefault="006E7C68" w:rsidP="00C07D0D">
            <w:pPr>
              <w:pStyle w:val="BodyText"/>
              <w:spacing w:before="0"/>
              <w:jc w:val="center"/>
            </w:pPr>
            <w:r>
              <w:t>03-YOL-005 PM R12.342 County Road 17</w:t>
            </w:r>
          </w:p>
        </w:tc>
        <w:tc>
          <w:tcPr>
            <w:tcW w:w="1980" w:type="dxa"/>
          </w:tcPr>
          <w:p w14:paraId="644E0E80" w14:textId="70E47305" w:rsidR="006E7C68" w:rsidRDefault="006E7C68" w:rsidP="00C07D0D">
            <w:pPr>
              <w:pStyle w:val="BodyText"/>
              <w:spacing w:before="0"/>
              <w:jc w:val="center"/>
            </w:pPr>
            <w:r>
              <w:t>4-Lane, 2-way</w:t>
            </w:r>
          </w:p>
        </w:tc>
        <w:tc>
          <w:tcPr>
            <w:tcW w:w="2340" w:type="dxa"/>
          </w:tcPr>
          <w:p w14:paraId="218F3C8A" w14:textId="4B9EA7A4" w:rsidR="006E7C68" w:rsidRDefault="006E7C68" w:rsidP="00C07D0D">
            <w:pPr>
              <w:pStyle w:val="BodyText"/>
              <w:spacing w:before="0"/>
              <w:jc w:val="center"/>
            </w:pPr>
            <w:r>
              <w:t>2,100</w:t>
            </w:r>
          </w:p>
        </w:tc>
        <w:tc>
          <w:tcPr>
            <w:tcW w:w="2160" w:type="dxa"/>
          </w:tcPr>
          <w:p w14:paraId="0F122D2A" w14:textId="1FE1FFE1" w:rsidR="006E7C68" w:rsidRDefault="006E7C68" w:rsidP="00C07D0D">
            <w:pPr>
              <w:pStyle w:val="BodyText"/>
              <w:spacing w:before="0"/>
              <w:jc w:val="center"/>
            </w:pPr>
            <w:r>
              <w:t>23,200</w:t>
            </w:r>
          </w:p>
        </w:tc>
      </w:tr>
      <w:tr w:rsidR="006E7C68" w14:paraId="6C03B0BF" w14:textId="77777777" w:rsidTr="00F306A7">
        <w:tc>
          <w:tcPr>
            <w:tcW w:w="3325" w:type="dxa"/>
          </w:tcPr>
          <w:p w14:paraId="28F41E6F" w14:textId="7207961B" w:rsidR="006E7C68" w:rsidRDefault="006E7C68" w:rsidP="00C07D0D">
            <w:pPr>
              <w:pStyle w:val="BodyText"/>
              <w:spacing w:before="0"/>
              <w:jc w:val="center"/>
            </w:pPr>
            <w:r>
              <w:t>03-YOL-005 PM R17.616 Zamora, County Road 13</w:t>
            </w:r>
          </w:p>
        </w:tc>
        <w:tc>
          <w:tcPr>
            <w:tcW w:w="1980" w:type="dxa"/>
          </w:tcPr>
          <w:p w14:paraId="384042D8" w14:textId="5883475B" w:rsidR="006E7C68" w:rsidRDefault="006E7C68" w:rsidP="00C07D0D">
            <w:pPr>
              <w:pStyle w:val="BodyText"/>
              <w:spacing w:before="0"/>
              <w:jc w:val="center"/>
            </w:pPr>
            <w:r>
              <w:t>4-Lane, 2-way</w:t>
            </w:r>
          </w:p>
        </w:tc>
        <w:tc>
          <w:tcPr>
            <w:tcW w:w="2340" w:type="dxa"/>
          </w:tcPr>
          <w:p w14:paraId="14512CFE" w14:textId="4CCE1A72" w:rsidR="006E7C68" w:rsidRDefault="006E7C68" w:rsidP="00C07D0D">
            <w:pPr>
              <w:pStyle w:val="BodyText"/>
              <w:spacing w:before="0"/>
              <w:jc w:val="center"/>
            </w:pPr>
            <w:r>
              <w:t>2,300</w:t>
            </w:r>
          </w:p>
        </w:tc>
        <w:tc>
          <w:tcPr>
            <w:tcW w:w="2160" w:type="dxa"/>
          </w:tcPr>
          <w:p w14:paraId="0937BB8F" w14:textId="690C75FB" w:rsidR="006E7C68" w:rsidRDefault="006E7C68" w:rsidP="00C07D0D">
            <w:pPr>
              <w:pStyle w:val="BodyText"/>
              <w:spacing w:before="0"/>
              <w:jc w:val="center"/>
            </w:pPr>
            <w:r>
              <w:t>25,000</w:t>
            </w:r>
          </w:p>
        </w:tc>
      </w:tr>
      <w:tr w:rsidR="006E7C68" w14:paraId="35DEEB47" w14:textId="77777777" w:rsidTr="00F306A7">
        <w:tc>
          <w:tcPr>
            <w:tcW w:w="3325" w:type="dxa"/>
          </w:tcPr>
          <w:p w14:paraId="64A06EFE" w14:textId="27AAE685" w:rsidR="006E7C68" w:rsidRDefault="006E7C68" w:rsidP="00C07D0D">
            <w:pPr>
              <w:pStyle w:val="BodyText"/>
              <w:spacing w:before="0"/>
              <w:jc w:val="center"/>
            </w:pPr>
            <w:r w:rsidRPr="006E7C68">
              <w:t>03-COL-005 PM R17.975 Williams, E Street</w:t>
            </w:r>
          </w:p>
        </w:tc>
        <w:tc>
          <w:tcPr>
            <w:tcW w:w="1980" w:type="dxa"/>
          </w:tcPr>
          <w:p w14:paraId="79CEFDC8" w14:textId="09BE8CF1" w:rsidR="006E7C68" w:rsidRDefault="006E7C68" w:rsidP="00C07D0D">
            <w:pPr>
              <w:pStyle w:val="BodyText"/>
              <w:spacing w:before="0"/>
              <w:jc w:val="center"/>
            </w:pPr>
            <w:r>
              <w:t>4-Lane, 2-way</w:t>
            </w:r>
          </w:p>
        </w:tc>
        <w:tc>
          <w:tcPr>
            <w:tcW w:w="2340" w:type="dxa"/>
          </w:tcPr>
          <w:p w14:paraId="14EAD6FF" w14:textId="7A48EF76" w:rsidR="006E7C68" w:rsidRDefault="006E7C68" w:rsidP="00C07D0D">
            <w:pPr>
              <w:pStyle w:val="BodyText"/>
              <w:spacing w:before="0"/>
              <w:jc w:val="center"/>
            </w:pPr>
            <w:r>
              <w:t>3,400</w:t>
            </w:r>
          </w:p>
        </w:tc>
        <w:tc>
          <w:tcPr>
            <w:tcW w:w="2160" w:type="dxa"/>
          </w:tcPr>
          <w:p w14:paraId="1046B980" w14:textId="5058C2D0" w:rsidR="006E7C68" w:rsidRDefault="006E7C68" w:rsidP="00C07D0D">
            <w:pPr>
              <w:pStyle w:val="BodyText"/>
              <w:spacing w:before="0"/>
              <w:jc w:val="center"/>
            </w:pPr>
            <w:r>
              <w:t>30,800</w:t>
            </w:r>
          </w:p>
        </w:tc>
      </w:tr>
      <w:tr w:rsidR="006E7C68" w14:paraId="519837C2" w14:textId="77777777" w:rsidTr="00F306A7">
        <w:tc>
          <w:tcPr>
            <w:tcW w:w="3325" w:type="dxa"/>
          </w:tcPr>
          <w:p w14:paraId="43F4DB35" w14:textId="55BB8A9F" w:rsidR="006E7C68" w:rsidRDefault="006E7C68" w:rsidP="00C07D0D">
            <w:pPr>
              <w:pStyle w:val="BodyText"/>
              <w:spacing w:before="0"/>
              <w:jc w:val="center"/>
            </w:pPr>
            <w:r>
              <w:t>03-COL-005 PM R18.722 Jct. Rte. 20</w:t>
            </w:r>
          </w:p>
        </w:tc>
        <w:tc>
          <w:tcPr>
            <w:tcW w:w="1980" w:type="dxa"/>
          </w:tcPr>
          <w:p w14:paraId="238A66FC" w14:textId="7A2FD583" w:rsidR="006E7C68" w:rsidRDefault="006E7C68" w:rsidP="00C07D0D">
            <w:pPr>
              <w:pStyle w:val="BodyText"/>
              <w:spacing w:before="0"/>
              <w:jc w:val="center"/>
            </w:pPr>
            <w:r>
              <w:t>4-Lane, 2-way</w:t>
            </w:r>
          </w:p>
        </w:tc>
        <w:tc>
          <w:tcPr>
            <w:tcW w:w="2340" w:type="dxa"/>
          </w:tcPr>
          <w:p w14:paraId="0F9D8626" w14:textId="54E4364C" w:rsidR="006E7C68" w:rsidRDefault="006E7C68" w:rsidP="00C07D0D">
            <w:pPr>
              <w:pStyle w:val="BodyText"/>
              <w:spacing w:before="0"/>
              <w:jc w:val="center"/>
            </w:pPr>
            <w:r>
              <w:t>3,050</w:t>
            </w:r>
          </w:p>
        </w:tc>
        <w:tc>
          <w:tcPr>
            <w:tcW w:w="2160" w:type="dxa"/>
          </w:tcPr>
          <w:p w14:paraId="293026EA" w14:textId="6819AA36" w:rsidR="006E7C68" w:rsidRDefault="006E7C68" w:rsidP="00C07D0D">
            <w:pPr>
              <w:pStyle w:val="BodyText"/>
              <w:spacing w:before="0"/>
              <w:jc w:val="center"/>
            </w:pPr>
            <w:r>
              <w:t>28,700</w:t>
            </w:r>
          </w:p>
        </w:tc>
      </w:tr>
    </w:tbl>
    <w:p w14:paraId="351330DB" w14:textId="77777777" w:rsidR="007A08DE" w:rsidRDefault="007A08DE" w:rsidP="001F1968">
      <w:pPr>
        <w:pStyle w:val="StyleBodyText-TECbtvvbodytext--proposalBTSD-bodyOutline-3"/>
      </w:pPr>
    </w:p>
    <w:p w14:paraId="310AE333" w14:textId="77777777" w:rsidR="00CA5CCB" w:rsidRDefault="004D21A1" w:rsidP="005708DB">
      <w:pPr>
        <w:pStyle w:val="Heading3"/>
      </w:pPr>
      <w:r w:rsidRPr="00C07D0D">
        <w:t>Impact Analys</w:t>
      </w:r>
      <w:r>
        <w:t xml:space="preserve">is </w:t>
      </w:r>
    </w:p>
    <w:p w14:paraId="60283993" w14:textId="77777777" w:rsidR="00CA5CCB" w:rsidRDefault="00CA5CCB" w:rsidP="00C07D0D">
      <w:pPr>
        <w:pStyle w:val="BodyText"/>
        <w:spacing w:before="0"/>
        <w:rPr>
          <w:b/>
          <w:bCs/>
        </w:rPr>
      </w:pPr>
    </w:p>
    <w:p w14:paraId="0D893E4A" w14:textId="09BAD91F" w:rsidR="00CF5F97" w:rsidRDefault="00CF5F97" w:rsidP="005708DB">
      <w:pPr>
        <w:pStyle w:val="Heading3"/>
      </w:pPr>
      <w:r w:rsidRPr="00C07D0D">
        <w:t>Discussion of Question</w:t>
      </w:r>
      <w:r w:rsidR="004D21A1" w:rsidRPr="00C07D0D">
        <w:t xml:space="preserve"> a)</w:t>
      </w:r>
    </w:p>
    <w:p w14:paraId="25AABA47" w14:textId="7A32DC8F" w:rsidR="000D75BF" w:rsidRDefault="000D75BF" w:rsidP="006E7C68">
      <w:pPr>
        <w:pStyle w:val="BodyText"/>
      </w:pPr>
      <w:r>
        <w:t>The proposed project</w:t>
      </w:r>
      <w:r w:rsidRPr="000D75BF">
        <w:t xml:space="preserve"> may be performed without lane closures if it does not impact the travel way at the four locations listed in </w:t>
      </w:r>
      <w:r w:rsidR="00A704E3">
        <w:t>T</w:t>
      </w:r>
      <w:r w:rsidR="00A704E3" w:rsidRPr="000D75BF">
        <w:t xml:space="preserve">able </w:t>
      </w:r>
      <w:r w:rsidRPr="000D75BF">
        <w:t>3</w:t>
      </w:r>
      <w:r>
        <w:t xml:space="preserve">. </w:t>
      </w:r>
      <w:r w:rsidRPr="000D75BF">
        <w:t xml:space="preserve">When k-rail is used as a separation barrier between the work zone and </w:t>
      </w:r>
      <w:r w:rsidR="00A704E3">
        <w:t xml:space="preserve">the </w:t>
      </w:r>
      <w:r w:rsidRPr="000D75BF">
        <w:t xml:space="preserve">travel way, there is no closure time restriction. A shoulder closure </w:t>
      </w:r>
      <w:r w:rsidR="00F964D1">
        <w:t>would</w:t>
      </w:r>
      <w:r w:rsidR="00F964D1" w:rsidRPr="000D75BF">
        <w:t xml:space="preserve"> </w:t>
      </w:r>
      <w:r w:rsidRPr="000D75BF">
        <w:t xml:space="preserve">be allowed only with the closure of an adjacent lane. Lane and shoulder closures </w:t>
      </w:r>
      <w:r w:rsidR="00F964D1">
        <w:t>would</w:t>
      </w:r>
      <w:r w:rsidR="00F964D1" w:rsidRPr="000D75BF">
        <w:t xml:space="preserve"> </w:t>
      </w:r>
      <w:r w:rsidRPr="000D75BF">
        <w:t xml:space="preserve">be allowed during daytime hours on weekdays but may be restricted during peak commute hours and around designated holidays. A minimum of one paved traffic lane, not less than 11 feet wide </w:t>
      </w:r>
      <w:r w:rsidR="00A704E3">
        <w:t xml:space="preserve">would </w:t>
      </w:r>
      <w:r w:rsidRPr="000D75BF">
        <w:t xml:space="preserve">be required in each direction. </w:t>
      </w:r>
    </w:p>
    <w:p w14:paraId="3F858789" w14:textId="5C574B5B" w:rsidR="004D21A1" w:rsidRDefault="000D75BF" w:rsidP="00C07D0D">
      <w:pPr>
        <w:pStyle w:val="BodyText"/>
        <w:rPr>
          <w:rFonts w:cs="Arial"/>
          <w:color w:val="000000" w:themeColor="text1"/>
        </w:rPr>
      </w:pPr>
      <w:r>
        <w:t>For the fifth location, t</w:t>
      </w:r>
      <w:r w:rsidR="006E7C68">
        <w:t xml:space="preserve">he raising of the Lurline OC </w:t>
      </w:r>
      <w:r w:rsidR="00A704E3">
        <w:t xml:space="preserve">would </w:t>
      </w:r>
      <w:r w:rsidR="006E7C68">
        <w:t xml:space="preserve">require Lurline Avenue to be closed to through traffic for the duration of the bridge raising operation. Detour routes for agricultural or emergency access are available using Old Highway 99, Maxwell Road and 2 Mile Road. Freeway closures required for bridge raising </w:t>
      </w:r>
      <w:r w:rsidR="00F964D1">
        <w:t xml:space="preserve">would </w:t>
      </w:r>
      <w:r w:rsidR="006E7C68">
        <w:t xml:space="preserve">be limited to eight hours in duration. Detours are available on Old Highway 99 or Highway 20, 45 and 162. All other times during the construction at Lurline Avenue, lanes of I-5 </w:t>
      </w:r>
      <w:r w:rsidR="00F964D1">
        <w:t xml:space="preserve">would </w:t>
      </w:r>
      <w:r w:rsidR="006E7C68">
        <w:t>be reduced to one lane in each direction.</w:t>
      </w:r>
      <w:r w:rsidR="00B73504" w:rsidRPr="00B73504">
        <w:t xml:space="preserve"> </w:t>
      </w:r>
      <w:r w:rsidR="00B73504" w:rsidRPr="000D75BF">
        <w:t xml:space="preserve">Lane closures </w:t>
      </w:r>
      <w:r w:rsidR="00A704E3">
        <w:t>would</w:t>
      </w:r>
      <w:r w:rsidR="00A704E3" w:rsidRPr="000D75BF">
        <w:t xml:space="preserve"> </w:t>
      </w:r>
      <w:r w:rsidR="00B73504" w:rsidRPr="000D75BF">
        <w:t xml:space="preserve">be limited to one mile in length. </w:t>
      </w:r>
    </w:p>
    <w:p w14:paraId="466C83E3" w14:textId="77777777" w:rsidR="006E7C68" w:rsidRDefault="006E7C68" w:rsidP="007A08DE">
      <w:pPr>
        <w:pStyle w:val="BodyTextStacked"/>
        <w:spacing w:after="0"/>
        <w:rPr>
          <w:rFonts w:cs="Arial"/>
          <w:b/>
          <w:bCs/>
        </w:rPr>
      </w:pPr>
    </w:p>
    <w:p w14:paraId="7989131B" w14:textId="19AABEF5" w:rsidR="007A08DE" w:rsidRDefault="004D21A1" w:rsidP="005708DB">
      <w:pPr>
        <w:pStyle w:val="Heading3"/>
      </w:pPr>
      <w:r w:rsidRPr="00C07D0D">
        <w:t>Conclusion</w:t>
      </w:r>
    </w:p>
    <w:p w14:paraId="36C80DBE" w14:textId="4AD85EEA" w:rsidR="00E95002" w:rsidRPr="00373410" w:rsidRDefault="00A704E3" w:rsidP="00C07D0D">
      <w:pPr>
        <w:pStyle w:val="BodyText"/>
      </w:pPr>
      <w:r>
        <w:t xml:space="preserve">Detour routes </w:t>
      </w:r>
      <w:r w:rsidR="00F964D1">
        <w:t>would</w:t>
      </w:r>
      <w:r>
        <w:t xml:space="preserve"> be reviewed to ensure they meet Highway Design Manual requirements t</w:t>
      </w:r>
      <w:r w:rsidR="000D75BF">
        <w:t xml:space="preserve">o </w:t>
      </w:r>
      <w:r>
        <w:t xml:space="preserve">minimize </w:t>
      </w:r>
      <w:r w:rsidR="000D75BF">
        <w:t>any impacts to emergency services due to construction or lane closures</w:t>
      </w:r>
      <w:r w:rsidR="00E95002">
        <w:t xml:space="preserve">. Portable </w:t>
      </w:r>
      <w:r w:rsidR="00934075">
        <w:t>c</w:t>
      </w:r>
      <w:r w:rsidR="00E95002">
        <w:t xml:space="preserve">hangeable </w:t>
      </w:r>
      <w:r w:rsidR="00934075">
        <w:t>m</w:t>
      </w:r>
      <w:r w:rsidR="00E95002">
        <w:t xml:space="preserve">essage </w:t>
      </w:r>
      <w:r w:rsidR="00934075">
        <w:t>s</w:t>
      </w:r>
      <w:r w:rsidR="00E95002">
        <w:t xml:space="preserve">igns and a </w:t>
      </w:r>
      <w:r w:rsidR="00934075">
        <w:t>p</w:t>
      </w:r>
      <w:r w:rsidR="00E95002">
        <w:t xml:space="preserve">ortable </w:t>
      </w:r>
      <w:r w:rsidR="00934075">
        <w:t>s</w:t>
      </w:r>
      <w:r w:rsidR="00E95002">
        <w:t xml:space="preserve">peed </w:t>
      </w:r>
      <w:r w:rsidR="00934075">
        <w:t>r</w:t>
      </w:r>
      <w:r w:rsidR="00E95002">
        <w:t xml:space="preserve">adar </w:t>
      </w:r>
      <w:r w:rsidR="00934075">
        <w:t>f</w:t>
      </w:r>
      <w:r w:rsidR="00E95002">
        <w:t xml:space="preserve">eedback </w:t>
      </w:r>
      <w:r w:rsidR="00934075">
        <w:t>s</w:t>
      </w:r>
      <w:r w:rsidR="00E95002">
        <w:t xml:space="preserve">ign </w:t>
      </w:r>
      <w:r w:rsidR="00934075">
        <w:t>s</w:t>
      </w:r>
      <w:r w:rsidR="00E95002">
        <w:t xml:space="preserve">ystem </w:t>
      </w:r>
      <w:r>
        <w:t xml:space="preserve">would </w:t>
      </w:r>
      <w:r w:rsidR="00E95002">
        <w:t xml:space="preserve">be required for each lane or shoulder closure. Coordination with adjacent projects and local public agencies </w:t>
      </w:r>
      <w:r w:rsidR="00F964D1">
        <w:t xml:space="preserve">would </w:t>
      </w:r>
      <w:r w:rsidR="00E95002">
        <w:t xml:space="preserve">be </w:t>
      </w:r>
      <w:r w:rsidR="000D75BF">
        <w:t>done</w:t>
      </w:r>
      <w:r w:rsidR="00E95002">
        <w:t xml:space="preserve"> to avoid conflicts during construction. A Construction Zone Enhanced Enforcement Program (COZEEP) </w:t>
      </w:r>
      <w:r w:rsidR="00F964D1">
        <w:t xml:space="preserve">would </w:t>
      </w:r>
      <w:r w:rsidR="00E95002">
        <w:t xml:space="preserve">also be used, but a full time COZEEP presence is not anticipated. Lane closure charts </w:t>
      </w:r>
      <w:r w:rsidR="00F964D1">
        <w:t xml:space="preserve">would </w:t>
      </w:r>
      <w:r w:rsidR="00E95002">
        <w:t xml:space="preserve">be developed for the final TMP prior to </w:t>
      </w:r>
      <w:r w:rsidR="00934075">
        <w:t>phase one of the project</w:t>
      </w:r>
      <w:r w:rsidR="00E95002">
        <w:t xml:space="preserve">. Interchange ramp access at the E Street and Zamora interchanges </w:t>
      </w:r>
      <w:r w:rsidR="00F964D1">
        <w:t xml:space="preserve">would </w:t>
      </w:r>
      <w:r w:rsidR="00E95002">
        <w:t>be maintained during freeway mainline profile lowering operations</w:t>
      </w:r>
      <w:r w:rsidR="00CF3FBC">
        <w:t>, therefore, the project w</w:t>
      </w:r>
      <w:r w:rsidR="00D92AB4">
        <w:t>ould</w:t>
      </w:r>
      <w:r w:rsidR="00CF3FBC">
        <w:t xml:space="preserve"> have a less than significant impact to public services.</w:t>
      </w:r>
    </w:p>
    <w:p w14:paraId="17353978" w14:textId="77777777" w:rsidR="004D21A1" w:rsidRDefault="004D21A1" w:rsidP="00C07D0D">
      <w:pPr>
        <w:pStyle w:val="Checklistletter"/>
        <w:spacing w:before="0"/>
        <w:rPr>
          <w:rFonts w:cs="Arial"/>
          <w:color w:val="000000" w:themeColor="text1"/>
        </w:rPr>
      </w:pPr>
    </w:p>
    <w:p w14:paraId="6D9DCF8C" w14:textId="69BE0575" w:rsidR="00283787" w:rsidRDefault="00283787">
      <w:pPr>
        <w:rPr>
          <w:color w:val="7030A0"/>
          <w:sz w:val="24"/>
          <w:szCs w:val="24"/>
          <w:highlight w:val="yellow"/>
        </w:rPr>
      </w:pPr>
    </w:p>
    <w:p w14:paraId="5A301D6D" w14:textId="5AFE26EA" w:rsidR="00767A64" w:rsidRDefault="001F36E9" w:rsidP="005708DB">
      <w:pPr>
        <w:pStyle w:val="Heading2"/>
      </w:pPr>
      <w:bookmarkStart w:id="137" w:name="_Toc63249112"/>
      <w:r>
        <w:lastRenderedPageBreak/>
        <w:t>2.</w:t>
      </w:r>
      <w:r w:rsidR="00A05F00">
        <w:t xml:space="preserve">16 </w:t>
      </w:r>
      <w:r w:rsidR="00767A64">
        <w:t>Recreation</w:t>
      </w:r>
      <w:bookmarkEnd w:id="137"/>
    </w:p>
    <w:p w14:paraId="6327BCE4" w14:textId="77777777" w:rsidR="00CB3DE7" w:rsidRPr="00B934C6" w:rsidRDefault="00CB3DE7" w:rsidP="00F306A7">
      <w:pPr>
        <w:pStyle w:val="BodyText"/>
      </w:pPr>
    </w:p>
    <w:p w14:paraId="727E95CD" w14:textId="2645C95C" w:rsidR="00B44016" w:rsidRDefault="00C75AFE" w:rsidP="00583166">
      <w:pPr>
        <w:pStyle w:val="BodyTextStacked"/>
        <w:spacing w:after="360"/>
        <w:rPr>
          <w:rFonts w:ascii="Times New Roman" w:hAnsi="Times New Roman"/>
        </w:rPr>
      </w:pPr>
      <w:r w:rsidRPr="00C75AFE">
        <w:drawing>
          <wp:inline distT="0" distB="0" distL="0" distR="0" wp14:anchorId="6E66DF61" wp14:editId="13D3989E">
            <wp:extent cx="6343650" cy="2660131"/>
            <wp:effectExtent l="0" t="0" r="0" b="6985"/>
            <wp:docPr id="616" name="Picture 616" descr="Recreation questions and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69842" cy="2671114"/>
                    </a:xfrm>
                    <a:prstGeom prst="rect">
                      <a:avLst/>
                    </a:prstGeom>
                    <a:noFill/>
                    <a:ln>
                      <a:noFill/>
                    </a:ln>
                  </pic:spPr>
                </pic:pic>
              </a:graphicData>
            </a:graphic>
          </wp:inline>
        </w:drawing>
      </w:r>
    </w:p>
    <w:p w14:paraId="043002FE" w14:textId="03981CE0" w:rsidR="00504AA6" w:rsidRDefault="00B44016" w:rsidP="00C07D0D">
      <w:pPr>
        <w:pStyle w:val="BodyTextStacked"/>
        <w:spacing w:after="0"/>
        <w:sectPr w:rsidR="00504AA6" w:rsidSect="00D61276">
          <w:headerReference w:type="default" r:id="rId60"/>
          <w:pgSz w:w="12240" w:h="15840" w:code="1"/>
          <w:pgMar w:top="1440" w:right="1440" w:bottom="1350" w:left="1440" w:header="720" w:footer="504" w:gutter="0"/>
          <w:cols w:space="720"/>
          <w:docGrid w:linePitch="360"/>
        </w:sectPr>
      </w:pPr>
      <w:r w:rsidRPr="00B44016">
        <w:rPr>
          <w:rFonts w:cs="Arial"/>
        </w:rPr>
        <w:t xml:space="preserve">A </w:t>
      </w:r>
      <w:r w:rsidR="00B83027" w:rsidRPr="00B44016">
        <w:rPr>
          <w:rFonts w:cs="Arial"/>
        </w:rPr>
        <w:t>“No Impact” determination</w:t>
      </w:r>
      <w:r w:rsidR="00E30360">
        <w:rPr>
          <w:rFonts w:cs="Arial"/>
        </w:rPr>
        <w:t xml:space="preserve"> for</w:t>
      </w:r>
      <w:r w:rsidR="00B83027" w:rsidRPr="00B44016">
        <w:rPr>
          <w:rFonts w:cs="Arial"/>
        </w:rPr>
        <w:t xml:space="preserve"> section</w:t>
      </w:r>
      <w:r w:rsidR="00E30360">
        <w:rPr>
          <w:rFonts w:cs="Arial"/>
        </w:rPr>
        <w:t>s a) and b)</w:t>
      </w:r>
      <w:r w:rsidR="00B83027" w:rsidRPr="00B44016">
        <w:rPr>
          <w:rFonts w:cs="Arial"/>
        </w:rPr>
        <w:t xml:space="preserve"> are based on the scope</w:t>
      </w:r>
      <w:r w:rsidR="00141762">
        <w:rPr>
          <w:rFonts w:cs="Arial"/>
        </w:rPr>
        <w:t xml:space="preserve"> and </w:t>
      </w:r>
      <w:r w:rsidR="00B83027" w:rsidRPr="00B44016">
        <w:rPr>
          <w:rFonts w:cs="Arial"/>
        </w:rPr>
        <w:t xml:space="preserve">description, </w:t>
      </w:r>
      <w:r w:rsidR="00A05F00">
        <w:rPr>
          <w:rFonts w:cs="Arial"/>
        </w:rPr>
        <w:t>of the project.</w:t>
      </w:r>
      <w:r w:rsidR="00504AA6">
        <w:rPr>
          <w:rFonts w:cs="Arial"/>
        </w:rPr>
        <w:t xml:space="preserve"> </w:t>
      </w:r>
      <w:r w:rsidR="00504AA6">
        <w:t>The project</w:t>
      </w:r>
      <w:r>
        <w:t xml:space="preserve"> </w:t>
      </w:r>
      <w:r w:rsidR="00F964D1">
        <w:t xml:space="preserve">would </w:t>
      </w:r>
      <w:r w:rsidR="00504AA6">
        <w:t>not</w:t>
      </w:r>
      <w:r w:rsidRPr="00B44016">
        <w:t xml:space="preserve"> increase</w:t>
      </w:r>
      <w:r w:rsidR="00504AA6">
        <w:t xml:space="preserve"> t</w:t>
      </w:r>
      <w:r w:rsidRPr="00B44016">
        <w:t>he use of existing neighborhood parks,</w:t>
      </w:r>
      <w:r>
        <w:t xml:space="preserve"> </w:t>
      </w:r>
      <w:r w:rsidRPr="00B44016">
        <w:t>regional parks, or other recreational facilities</w:t>
      </w:r>
      <w:r w:rsidR="00CF5F97">
        <w:t xml:space="preserve"> </w:t>
      </w:r>
      <w:r w:rsidR="00504AA6">
        <w:t>or require the construction or expansion of the</w:t>
      </w:r>
      <w:r w:rsidR="00547019">
        <w:t>se</w:t>
      </w:r>
      <w:r w:rsidR="00504AA6">
        <w:t xml:space="preserve"> recreational facilities.</w:t>
      </w:r>
      <w:r w:rsidR="00CF3FBC">
        <w:t xml:space="preserve"> The project would no</w:t>
      </w:r>
      <w:r w:rsidR="00D92AB4">
        <w:t>t</w:t>
      </w:r>
      <w:r w:rsidR="00CF3FBC">
        <w:t xml:space="preserve"> impact recreation.</w:t>
      </w:r>
    </w:p>
    <w:p w14:paraId="7C119473" w14:textId="5612991B" w:rsidR="00737F38" w:rsidRDefault="00B44016" w:rsidP="001F1968">
      <w:pPr>
        <w:pStyle w:val="StyleBodyText-TECbtvvbodytext--proposalBTSD-bodyOutline-3"/>
      </w:pPr>
      <w:r w:rsidRPr="00B44016">
        <w:lastRenderedPageBreak/>
        <w:t xml:space="preserve"> </w:t>
      </w:r>
    </w:p>
    <w:p w14:paraId="68235F87" w14:textId="06866786" w:rsidR="00767A64" w:rsidRDefault="001F36E9" w:rsidP="005708DB">
      <w:pPr>
        <w:pStyle w:val="Heading2"/>
      </w:pPr>
      <w:bookmarkStart w:id="138" w:name="_Toc63249113"/>
      <w:r>
        <w:t>2.</w:t>
      </w:r>
      <w:r w:rsidR="00141762">
        <w:t xml:space="preserve">17 </w:t>
      </w:r>
      <w:r w:rsidR="00767A64">
        <w:t>Transportation/Traffic</w:t>
      </w:r>
      <w:bookmarkEnd w:id="138"/>
    </w:p>
    <w:p w14:paraId="17D20FD0" w14:textId="0E415EB0" w:rsidR="00C75AFE" w:rsidRDefault="00C75AFE" w:rsidP="00CB3DE7">
      <w:pPr>
        <w:pStyle w:val="BodyText"/>
      </w:pPr>
      <w:r w:rsidRPr="00C75AFE">
        <w:drawing>
          <wp:inline distT="0" distB="0" distL="0" distR="0" wp14:anchorId="2E490413" wp14:editId="7AC36AC7">
            <wp:extent cx="6261440" cy="4128135"/>
            <wp:effectExtent l="0" t="0" r="6350" b="5715"/>
            <wp:docPr id="615" name="Picture 615" descr="Transportation and Traffic questions and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63480" cy="4129480"/>
                    </a:xfrm>
                    <a:prstGeom prst="rect">
                      <a:avLst/>
                    </a:prstGeom>
                    <a:noFill/>
                    <a:ln>
                      <a:noFill/>
                    </a:ln>
                  </pic:spPr>
                </pic:pic>
              </a:graphicData>
            </a:graphic>
          </wp:inline>
        </w:drawing>
      </w:r>
    </w:p>
    <w:p w14:paraId="7EE8EF56" w14:textId="4F4B5393" w:rsidR="00CB3DE7" w:rsidRDefault="00CB3DE7" w:rsidP="00CB3DE7">
      <w:pPr>
        <w:pStyle w:val="BodyText"/>
      </w:pPr>
      <w:r w:rsidRPr="00CB3DE7">
        <w:t>A “No Impact” determinations for sections a) through d) are based on the scope, description, and the Traffic Management Plan Data Sheet (Caltrans 2020e). The project would not conflict with transit ordinance or policy. The project results would not increase hazards due to design features or negatively affect emergency services</w:t>
      </w:r>
      <w:r w:rsidR="00D92AB4">
        <w:t>. The project</w:t>
      </w:r>
      <w:r w:rsidR="00CF3FBC">
        <w:t xml:space="preserve"> w</w:t>
      </w:r>
      <w:r w:rsidR="00D92AB4">
        <w:t>ould</w:t>
      </w:r>
      <w:r w:rsidR="00CF3FBC">
        <w:t xml:space="preserve"> have no impact </w:t>
      </w:r>
      <w:r w:rsidR="00D92AB4">
        <w:t>to</w:t>
      </w:r>
      <w:r w:rsidR="00CF3FBC">
        <w:t xml:space="preserve"> transportation and traffic.</w:t>
      </w:r>
    </w:p>
    <w:p w14:paraId="7E7BE2F1" w14:textId="77777777" w:rsidR="00CB3DE7" w:rsidRDefault="00CB3DE7">
      <w:pPr>
        <w:rPr>
          <w:rFonts w:ascii="Arial" w:hAnsi="Arial"/>
          <w:sz w:val="24"/>
          <w:szCs w:val="24"/>
        </w:rPr>
      </w:pPr>
      <w:r>
        <w:br w:type="page"/>
      </w:r>
    </w:p>
    <w:p w14:paraId="2283B853" w14:textId="53C62AFE" w:rsidR="00767A64" w:rsidRDefault="001F36E9" w:rsidP="005708DB">
      <w:pPr>
        <w:pStyle w:val="Heading2"/>
      </w:pPr>
      <w:bookmarkStart w:id="139" w:name="_Toc63249114"/>
      <w:r>
        <w:lastRenderedPageBreak/>
        <w:t>2.</w:t>
      </w:r>
      <w:r w:rsidR="00141762">
        <w:t xml:space="preserve">18 </w:t>
      </w:r>
      <w:r w:rsidR="00767A64">
        <w:t>Tribal Cultural Resources</w:t>
      </w:r>
      <w:bookmarkEnd w:id="139"/>
    </w:p>
    <w:p w14:paraId="746C40CA" w14:textId="77777777" w:rsidR="00CB3DE7" w:rsidRPr="00B934C6" w:rsidRDefault="00CB3DE7" w:rsidP="0052449A">
      <w:pPr>
        <w:pStyle w:val="BodyText"/>
      </w:pPr>
    </w:p>
    <w:p w14:paraId="7FB9406D" w14:textId="77777777" w:rsidR="002805EB" w:rsidRDefault="002805EB" w:rsidP="00737F38">
      <w:pPr>
        <w:pStyle w:val="BodyTextStacked"/>
        <w:spacing w:after="0"/>
        <w:rPr>
          <w:rFonts w:cs="Arial"/>
        </w:rPr>
      </w:pPr>
    </w:p>
    <w:p w14:paraId="0D576B8F" w14:textId="1D65CDBD" w:rsidR="00C75AFE" w:rsidRDefault="00C75AFE" w:rsidP="001D766C">
      <w:pPr>
        <w:pStyle w:val="BodyTextStacked"/>
        <w:spacing w:after="0"/>
        <w:rPr>
          <w:rFonts w:cs="Arial"/>
        </w:rPr>
      </w:pPr>
      <w:r w:rsidRPr="00C75AFE">
        <w:drawing>
          <wp:inline distT="0" distB="0" distL="0" distR="0" wp14:anchorId="06EF4F0C" wp14:editId="1F0C64D8">
            <wp:extent cx="6086475" cy="5132547"/>
            <wp:effectExtent l="0" t="0" r="0" b="0"/>
            <wp:docPr id="614" name="Picture 614" descr="Tribal Cultural Resources questions and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9785" cy="5143771"/>
                    </a:xfrm>
                    <a:prstGeom prst="rect">
                      <a:avLst/>
                    </a:prstGeom>
                    <a:noFill/>
                    <a:ln>
                      <a:noFill/>
                    </a:ln>
                  </pic:spPr>
                </pic:pic>
              </a:graphicData>
            </a:graphic>
          </wp:inline>
        </w:drawing>
      </w:r>
    </w:p>
    <w:p w14:paraId="6C89292A" w14:textId="2BCA5CD0" w:rsidR="00382B87" w:rsidRPr="00382B87" w:rsidRDefault="00382B87" w:rsidP="001D766C">
      <w:pPr>
        <w:pStyle w:val="BodyTextStacked"/>
        <w:spacing w:after="0"/>
        <w:rPr>
          <w:rFonts w:cs="Arial"/>
        </w:rPr>
      </w:pPr>
      <w:r w:rsidRPr="00382B87">
        <w:rPr>
          <w:rFonts w:cs="Arial"/>
        </w:rPr>
        <w:t xml:space="preserve">A </w:t>
      </w:r>
      <w:r w:rsidR="00B83027" w:rsidRPr="00382B87">
        <w:rPr>
          <w:rFonts w:cs="Arial"/>
        </w:rPr>
        <w:t xml:space="preserve">“No Impact” determination </w:t>
      </w:r>
      <w:r w:rsidR="00E30360">
        <w:rPr>
          <w:rFonts w:cs="Arial"/>
        </w:rPr>
        <w:t>for</w:t>
      </w:r>
      <w:r w:rsidR="00B83027" w:rsidRPr="00382B87">
        <w:rPr>
          <w:rFonts w:cs="Arial"/>
        </w:rPr>
        <w:t xml:space="preserve"> section</w:t>
      </w:r>
      <w:r w:rsidR="00E30360">
        <w:rPr>
          <w:rFonts w:cs="Arial"/>
        </w:rPr>
        <w:t>s a) and b)</w:t>
      </w:r>
      <w:r w:rsidR="00B83027" w:rsidRPr="00382B87">
        <w:rPr>
          <w:rFonts w:cs="Arial"/>
        </w:rPr>
        <w:t xml:space="preserve"> are based on the scope</w:t>
      </w:r>
      <w:r w:rsidR="00141762">
        <w:rPr>
          <w:rFonts w:cs="Arial"/>
        </w:rPr>
        <w:t>,</w:t>
      </w:r>
      <w:r w:rsidR="00B83027" w:rsidRPr="00382B87">
        <w:rPr>
          <w:rFonts w:cs="Arial"/>
        </w:rPr>
        <w:t xml:space="preserve"> description</w:t>
      </w:r>
      <w:r w:rsidR="00141762">
        <w:rPr>
          <w:rFonts w:cs="Arial"/>
        </w:rPr>
        <w:t>,</w:t>
      </w:r>
      <w:r w:rsidR="0001046C">
        <w:rPr>
          <w:rFonts w:cs="Arial"/>
        </w:rPr>
        <w:t xml:space="preserve"> the Historic Property Survey Report</w:t>
      </w:r>
      <w:r w:rsidR="00B83027" w:rsidRPr="00382B87">
        <w:rPr>
          <w:rFonts w:cs="Arial"/>
        </w:rPr>
        <w:t xml:space="preserve"> </w:t>
      </w:r>
      <w:r w:rsidR="00020148">
        <w:rPr>
          <w:rFonts w:cs="Arial"/>
        </w:rPr>
        <w:t>(Caltrans 2018</w:t>
      </w:r>
      <w:r w:rsidR="00BD72CC">
        <w:rPr>
          <w:rFonts w:cs="Arial"/>
        </w:rPr>
        <w:t>d</w:t>
      </w:r>
      <w:r w:rsidR="00020148">
        <w:rPr>
          <w:rFonts w:cs="Arial"/>
        </w:rPr>
        <w:t>), and</w:t>
      </w:r>
      <w:r w:rsidR="0001046C">
        <w:rPr>
          <w:rFonts w:cs="Arial"/>
        </w:rPr>
        <w:t xml:space="preserve"> the Supplemental Historic Property Report</w:t>
      </w:r>
      <w:r w:rsidR="00020148">
        <w:rPr>
          <w:rFonts w:cs="Arial"/>
        </w:rPr>
        <w:t xml:space="preserve"> (Caltrans 2020b)</w:t>
      </w:r>
      <w:r w:rsidR="0082108A">
        <w:rPr>
          <w:rFonts w:cs="Arial"/>
        </w:rPr>
        <w:t>.</w:t>
      </w:r>
      <w:r w:rsidR="00BD3220">
        <w:rPr>
          <w:rFonts w:cs="Arial"/>
        </w:rPr>
        <w:t xml:space="preserve"> No tribal cultural resources were identified within the project </w:t>
      </w:r>
      <w:r w:rsidR="00B934C6">
        <w:rPr>
          <w:rFonts w:cs="Arial"/>
        </w:rPr>
        <w:t>limits;</w:t>
      </w:r>
      <w:r w:rsidR="0001046C">
        <w:rPr>
          <w:rFonts w:cs="Arial"/>
        </w:rPr>
        <w:t xml:space="preserve"> </w:t>
      </w:r>
      <w:r w:rsidR="00B934C6">
        <w:rPr>
          <w:rFonts w:cs="Arial"/>
        </w:rPr>
        <w:t>therefore,</w:t>
      </w:r>
      <w:r w:rsidR="0001046C">
        <w:rPr>
          <w:rFonts w:cs="Arial"/>
        </w:rPr>
        <w:t xml:space="preserve"> the project w</w:t>
      </w:r>
      <w:r w:rsidR="00D92AB4">
        <w:rPr>
          <w:rFonts w:cs="Arial"/>
        </w:rPr>
        <w:t>ould</w:t>
      </w:r>
      <w:r w:rsidR="0001046C">
        <w:rPr>
          <w:rFonts w:cs="Arial"/>
        </w:rPr>
        <w:t xml:space="preserve"> have no impact </w:t>
      </w:r>
      <w:r w:rsidR="00D92AB4">
        <w:rPr>
          <w:rFonts w:cs="Arial"/>
        </w:rPr>
        <w:t xml:space="preserve">to </w:t>
      </w:r>
      <w:r w:rsidR="0001046C">
        <w:rPr>
          <w:rFonts w:cs="Arial"/>
        </w:rPr>
        <w:t>tribal cultural resources.</w:t>
      </w:r>
    </w:p>
    <w:p w14:paraId="6A902652" w14:textId="77777777" w:rsidR="00737F38" w:rsidRDefault="00737F38" w:rsidP="00737F38">
      <w:pPr>
        <w:rPr>
          <w:rFonts w:ascii="Arial" w:hAnsi="Arial" w:cs="Arial"/>
          <w:color w:val="000000" w:themeColor="text1"/>
          <w:sz w:val="24"/>
          <w:szCs w:val="22"/>
        </w:rPr>
      </w:pPr>
    </w:p>
    <w:p w14:paraId="2AB5FC04" w14:textId="48BE0915" w:rsidR="00283787" w:rsidRPr="008068BF" w:rsidRDefault="00283787" w:rsidP="001D766C">
      <w:pPr>
        <w:rPr>
          <w:rFonts w:ascii="Arial" w:hAnsi="Arial" w:cs="Arial"/>
          <w:color w:val="000000" w:themeColor="text1"/>
          <w:sz w:val="24"/>
          <w:szCs w:val="22"/>
        </w:rPr>
      </w:pPr>
      <w:r>
        <w:rPr>
          <w:color w:val="7030A0"/>
          <w:highlight w:val="yellow"/>
        </w:rPr>
        <w:br w:type="page"/>
      </w:r>
    </w:p>
    <w:p w14:paraId="2291FAF3" w14:textId="267F7AB1" w:rsidR="00767A64" w:rsidRDefault="001F36E9" w:rsidP="005708DB">
      <w:pPr>
        <w:pStyle w:val="Heading2"/>
      </w:pPr>
      <w:bookmarkStart w:id="140" w:name="_Toc63249115"/>
      <w:bookmarkStart w:id="141" w:name="_Hlk5717967"/>
      <w:r>
        <w:lastRenderedPageBreak/>
        <w:t>2.</w:t>
      </w:r>
      <w:r w:rsidR="00141762">
        <w:t xml:space="preserve">19 </w:t>
      </w:r>
      <w:r w:rsidR="00767A64">
        <w:t>Utilities and Service Systems</w:t>
      </w:r>
      <w:bookmarkEnd w:id="140"/>
    </w:p>
    <w:p w14:paraId="03929AC4" w14:textId="77777777" w:rsidR="00CB3DE7" w:rsidRPr="00B934C6" w:rsidRDefault="00CB3DE7" w:rsidP="00FB0662">
      <w:pPr>
        <w:pStyle w:val="BodyText"/>
      </w:pPr>
    </w:p>
    <w:p w14:paraId="24A15A64" w14:textId="298BA415" w:rsidR="0082108A" w:rsidRDefault="00C75AFE" w:rsidP="0082108A">
      <w:pPr>
        <w:pStyle w:val="BodyTextStacked"/>
        <w:spacing w:after="0"/>
        <w:rPr>
          <w:rFonts w:ascii="Times New Roman" w:hAnsi="Times New Roman"/>
        </w:rPr>
      </w:pPr>
      <w:bookmarkStart w:id="142" w:name="_Hlk5718021"/>
      <w:bookmarkEnd w:id="141"/>
      <w:r w:rsidRPr="00C75AFE">
        <w:drawing>
          <wp:inline distT="0" distB="0" distL="0" distR="0" wp14:anchorId="0053D8EC" wp14:editId="41321500">
            <wp:extent cx="5705475" cy="5334000"/>
            <wp:effectExtent l="0" t="0" r="9525" b="0"/>
            <wp:docPr id="613" name="Picture 613" descr="Utilities and Service Systems questions and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5475" cy="5334000"/>
                    </a:xfrm>
                    <a:prstGeom prst="rect">
                      <a:avLst/>
                    </a:prstGeom>
                    <a:noFill/>
                    <a:ln>
                      <a:noFill/>
                    </a:ln>
                  </pic:spPr>
                </pic:pic>
              </a:graphicData>
            </a:graphic>
          </wp:inline>
        </w:drawing>
      </w:r>
    </w:p>
    <w:p w14:paraId="0103C3BC" w14:textId="77777777" w:rsidR="00C75AFE" w:rsidRDefault="00C75AFE" w:rsidP="0082108A">
      <w:pPr>
        <w:pStyle w:val="BodyTextStacked"/>
        <w:spacing w:after="0"/>
        <w:rPr>
          <w:rFonts w:cs="Arial"/>
        </w:rPr>
      </w:pPr>
    </w:p>
    <w:p w14:paraId="275802F6" w14:textId="0C3C5133" w:rsidR="00B83027" w:rsidRPr="0082108A" w:rsidRDefault="0082108A" w:rsidP="0082108A">
      <w:pPr>
        <w:pStyle w:val="BodyTextStacked"/>
        <w:spacing w:after="0"/>
        <w:rPr>
          <w:rFonts w:cs="Arial"/>
        </w:rPr>
      </w:pPr>
      <w:r w:rsidRPr="0082108A">
        <w:rPr>
          <w:rFonts w:cs="Arial"/>
        </w:rPr>
        <w:t xml:space="preserve">A </w:t>
      </w:r>
      <w:r w:rsidR="00B83027" w:rsidRPr="0082108A">
        <w:rPr>
          <w:rFonts w:cs="Arial"/>
        </w:rPr>
        <w:t>“No Impact” determination</w:t>
      </w:r>
      <w:r w:rsidR="00126CE7">
        <w:rPr>
          <w:rFonts w:cs="Arial"/>
        </w:rPr>
        <w:t xml:space="preserve"> for</w:t>
      </w:r>
      <w:r w:rsidR="00B83027" w:rsidRPr="0082108A">
        <w:rPr>
          <w:rFonts w:cs="Arial"/>
        </w:rPr>
        <w:t xml:space="preserve"> section</w:t>
      </w:r>
      <w:r w:rsidR="00126CE7">
        <w:rPr>
          <w:rFonts w:cs="Arial"/>
        </w:rPr>
        <w:t>s a) through e)</w:t>
      </w:r>
      <w:r w:rsidR="00B83027" w:rsidRPr="0082108A">
        <w:rPr>
          <w:rFonts w:cs="Arial"/>
        </w:rPr>
        <w:t xml:space="preserve"> are based on the scope</w:t>
      </w:r>
      <w:r w:rsidR="00141762">
        <w:rPr>
          <w:rFonts w:cs="Arial"/>
        </w:rPr>
        <w:t xml:space="preserve"> and</w:t>
      </w:r>
      <w:r w:rsidR="00B83027" w:rsidRPr="0082108A">
        <w:rPr>
          <w:rFonts w:cs="Arial"/>
        </w:rPr>
        <w:t xml:space="preserve"> description of the project</w:t>
      </w:r>
      <w:r w:rsidR="0065515B">
        <w:rPr>
          <w:rFonts w:cs="Arial"/>
        </w:rPr>
        <w:t xml:space="preserve">. There </w:t>
      </w:r>
      <w:r w:rsidR="00F964D1">
        <w:rPr>
          <w:rFonts w:cs="Arial"/>
        </w:rPr>
        <w:t xml:space="preserve">would </w:t>
      </w:r>
      <w:r w:rsidR="0065515B">
        <w:rPr>
          <w:rFonts w:cs="Arial"/>
        </w:rPr>
        <w:t>be no relocation or newly constructed utilities with this project</w:t>
      </w:r>
      <w:r w:rsidR="0001046C">
        <w:rPr>
          <w:rFonts w:cs="Arial"/>
        </w:rPr>
        <w:t>, therefore the project w</w:t>
      </w:r>
      <w:r w:rsidR="00D92AB4">
        <w:rPr>
          <w:rFonts w:cs="Arial"/>
        </w:rPr>
        <w:t>ould</w:t>
      </w:r>
      <w:r w:rsidR="0001046C">
        <w:rPr>
          <w:rFonts w:cs="Arial"/>
        </w:rPr>
        <w:t xml:space="preserve"> have no impact </w:t>
      </w:r>
      <w:r w:rsidR="00D92AB4">
        <w:rPr>
          <w:rFonts w:cs="Arial"/>
        </w:rPr>
        <w:t>to</w:t>
      </w:r>
      <w:r w:rsidR="0001046C">
        <w:rPr>
          <w:rFonts w:cs="Arial"/>
        </w:rPr>
        <w:t xml:space="preserve"> utilities and service systems.</w:t>
      </w:r>
    </w:p>
    <w:bookmarkEnd w:id="142"/>
    <w:p w14:paraId="71BE9E0C" w14:textId="2FDE051D" w:rsidR="003103ED" w:rsidRDefault="002A047A" w:rsidP="00D154CE">
      <w:pPr>
        <w:pStyle w:val="Checklistletter"/>
        <w:spacing w:before="120" w:after="360"/>
        <w:rPr>
          <w:rFonts w:ascii="Times New Roman" w:hAnsi="Times New Roman"/>
          <w:color w:val="7030A0"/>
          <w:highlight w:val="yellow"/>
        </w:rPr>
      </w:pPr>
      <w:r w:rsidRPr="003103ED">
        <w:rPr>
          <w:rFonts w:ascii="Times New Roman" w:hAnsi="Times New Roman"/>
          <w:color w:val="7030A0"/>
          <w:highlight w:val="yellow"/>
        </w:rPr>
        <w:t xml:space="preserve">  </w:t>
      </w:r>
    </w:p>
    <w:p w14:paraId="153C8D2E" w14:textId="211CFFCE" w:rsidR="004B7A83" w:rsidRDefault="004B7A83">
      <w:pPr>
        <w:rPr>
          <w:color w:val="7030A0"/>
          <w:highlight w:val="yellow"/>
        </w:rPr>
      </w:pPr>
      <w:r>
        <w:rPr>
          <w:color w:val="7030A0"/>
          <w:highlight w:val="yellow"/>
        </w:rPr>
        <w:br w:type="page"/>
      </w:r>
    </w:p>
    <w:p w14:paraId="708E4771" w14:textId="2A48091A" w:rsidR="004B7A83" w:rsidRDefault="001F36E9" w:rsidP="005708DB">
      <w:pPr>
        <w:pStyle w:val="Heading2"/>
      </w:pPr>
      <w:bookmarkStart w:id="143" w:name="_Toc63249116"/>
      <w:r>
        <w:lastRenderedPageBreak/>
        <w:t>2.</w:t>
      </w:r>
      <w:r w:rsidR="00141762">
        <w:t xml:space="preserve">20 </w:t>
      </w:r>
      <w:r w:rsidR="004B7A83">
        <w:t>Wildfire</w:t>
      </w:r>
      <w:bookmarkEnd w:id="143"/>
    </w:p>
    <w:p w14:paraId="2891F141" w14:textId="77777777" w:rsidR="00CB3DE7" w:rsidRPr="00B934C6" w:rsidRDefault="00CB3DE7" w:rsidP="00FB0662">
      <w:pPr>
        <w:pStyle w:val="BodyText"/>
      </w:pPr>
    </w:p>
    <w:p w14:paraId="714D9492" w14:textId="35D74635" w:rsidR="00CB3DE7" w:rsidRDefault="00C75AFE" w:rsidP="00D81242">
      <w:pPr>
        <w:pStyle w:val="BodyText"/>
      </w:pPr>
      <w:bookmarkStart w:id="144" w:name="_Hlk5884883"/>
      <w:r w:rsidRPr="00C75AFE">
        <w:drawing>
          <wp:inline distT="0" distB="0" distL="0" distR="0" wp14:anchorId="0A4A9724" wp14:editId="57845EF9">
            <wp:extent cx="6248400" cy="3830483"/>
            <wp:effectExtent l="0" t="0" r="0" b="0"/>
            <wp:docPr id="612" name="Picture 612" descr="Wildfire questions and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55547" cy="3834864"/>
                    </a:xfrm>
                    <a:prstGeom prst="rect">
                      <a:avLst/>
                    </a:prstGeom>
                    <a:noFill/>
                    <a:ln>
                      <a:noFill/>
                    </a:ln>
                  </pic:spPr>
                </pic:pic>
              </a:graphicData>
            </a:graphic>
          </wp:inline>
        </w:drawing>
      </w:r>
    </w:p>
    <w:p w14:paraId="393AA3B7" w14:textId="35E71105" w:rsidR="00737F38" w:rsidRPr="00934075" w:rsidRDefault="00CB3DE7" w:rsidP="00D81242">
      <w:pPr>
        <w:pStyle w:val="BodyText"/>
      </w:pPr>
      <w:r w:rsidRPr="00CB3DE7">
        <w:t xml:space="preserve">A “No Impact” determination for section a) through d) are based on the scope and description of the project and the CalFire Hazard Severity Zone Map (CalFire 2020). According to the CalFire Hazard Severity Zone Maps, the project is </w:t>
      </w:r>
      <w:r w:rsidR="006D13AE">
        <w:t xml:space="preserve">located </w:t>
      </w:r>
      <w:r w:rsidRPr="00CB3DE7">
        <w:t xml:space="preserve">in a </w:t>
      </w:r>
      <w:r w:rsidR="006D13AE">
        <w:t>local</w:t>
      </w:r>
      <w:r w:rsidR="006D13AE" w:rsidRPr="00CB3DE7">
        <w:t xml:space="preserve"> </w:t>
      </w:r>
      <w:r w:rsidRPr="00CB3DE7">
        <w:t>responsibility area</w:t>
      </w:r>
      <w:r w:rsidR="006D13AE">
        <w:t>.</w:t>
      </w:r>
      <w:r w:rsidR="005708DB">
        <w:t xml:space="preserve"> </w:t>
      </w:r>
      <w:r w:rsidRPr="00CB3DE7">
        <w:t>The project would not substantially impair this area as the existing structures and roadway would remain open to one-way traffic during construction except for the closure at the Lurline Avenue location that is discussed in the Public Services section of this document were emergency services access is addressed. The project does not require the installation or maintenance of associated infrastructure that may exacerbate fire risk and the project is not located in an area that has a high landslide risk.</w:t>
      </w:r>
      <w:r w:rsidR="00E728D1" w:rsidRPr="00934075" w:rsidDel="00D0500A">
        <w:t xml:space="preserve"> </w:t>
      </w:r>
      <w:r w:rsidR="00D92AB4">
        <w:t>The project would not impact wildfires.</w:t>
      </w:r>
    </w:p>
    <w:p w14:paraId="4A87F890" w14:textId="77777777" w:rsidR="00737F38" w:rsidRPr="008C696D" w:rsidRDefault="00737F38" w:rsidP="001D766C">
      <w:pPr>
        <w:rPr>
          <w:rFonts w:ascii="Arial" w:hAnsi="Arial" w:cs="Arial"/>
          <w:b/>
          <w:sz w:val="20"/>
        </w:rPr>
      </w:pPr>
    </w:p>
    <w:bookmarkEnd w:id="144"/>
    <w:p w14:paraId="6109A975" w14:textId="171D5216" w:rsidR="00283787" w:rsidRDefault="00283787">
      <w:pPr>
        <w:rPr>
          <w:color w:val="7030A0"/>
          <w:sz w:val="24"/>
          <w:szCs w:val="24"/>
        </w:rPr>
      </w:pPr>
      <w:r>
        <w:rPr>
          <w:color w:val="7030A0"/>
        </w:rPr>
        <w:br w:type="page"/>
      </w:r>
    </w:p>
    <w:p w14:paraId="4AB6D26F" w14:textId="4D2026EC" w:rsidR="00767A64" w:rsidRDefault="001F36E9" w:rsidP="005708DB">
      <w:pPr>
        <w:pStyle w:val="Heading2"/>
      </w:pPr>
      <w:bookmarkStart w:id="145" w:name="_Toc63249117"/>
      <w:r>
        <w:lastRenderedPageBreak/>
        <w:t>2.</w:t>
      </w:r>
      <w:r w:rsidR="00141762">
        <w:t xml:space="preserve">21 </w:t>
      </w:r>
      <w:r w:rsidR="00767A64">
        <w:t>Mandatory Findings of Significance</w:t>
      </w:r>
      <w:bookmarkEnd w:id="145"/>
    </w:p>
    <w:p w14:paraId="65820F9D" w14:textId="77777777" w:rsidR="00CB3DE7" w:rsidRPr="00B934C6" w:rsidRDefault="00CB3DE7" w:rsidP="00FB0662">
      <w:pPr>
        <w:pStyle w:val="BodyText"/>
      </w:pPr>
    </w:p>
    <w:p w14:paraId="5BF6889C" w14:textId="00EF9AC9" w:rsidR="00C75AFE" w:rsidRDefault="00C75AFE">
      <w:pPr>
        <w:pStyle w:val="BodyText"/>
      </w:pPr>
      <w:r w:rsidRPr="00C75AFE">
        <w:drawing>
          <wp:inline distT="0" distB="0" distL="0" distR="0" wp14:anchorId="296350BF" wp14:editId="3C7048E5">
            <wp:extent cx="5943600" cy="4693285"/>
            <wp:effectExtent l="0" t="0" r="0" b="0"/>
            <wp:docPr id="611" name="Picture 611" descr="Mandatory Findings questions and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4693285"/>
                    </a:xfrm>
                    <a:prstGeom prst="rect">
                      <a:avLst/>
                    </a:prstGeom>
                    <a:noFill/>
                    <a:ln>
                      <a:noFill/>
                    </a:ln>
                  </pic:spPr>
                </pic:pic>
              </a:graphicData>
            </a:graphic>
          </wp:inline>
        </w:drawing>
      </w:r>
    </w:p>
    <w:p w14:paraId="1A75B1F8" w14:textId="7DF931C0" w:rsidR="00CB3DE7" w:rsidRDefault="00CB3DE7">
      <w:pPr>
        <w:pStyle w:val="BodyText"/>
      </w:pPr>
      <w:r>
        <w:t xml:space="preserve">A “Less Than Significant Impact” determination </w:t>
      </w:r>
      <w:r w:rsidRPr="00CB3DE7">
        <w:t>for section a) and a “No Impact” determination for sections b) and c) are based on the scope and description of the project and are discussed below.</w:t>
      </w:r>
    </w:p>
    <w:p w14:paraId="4876D945" w14:textId="77777777" w:rsidR="00CB3DE7" w:rsidRPr="00B934C6" w:rsidRDefault="00CB3DE7" w:rsidP="001F1968">
      <w:pPr>
        <w:pStyle w:val="StyleBodyText-TECbtvvbodytext--proposalBTSD-bodyOutline-3"/>
      </w:pPr>
    </w:p>
    <w:p w14:paraId="176C45FB" w14:textId="13255145" w:rsidR="00C11060" w:rsidRDefault="00C11060" w:rsidP="005708DB">
      <w:pPr>
        <w:pStyle w:val="Heading3"/>
      </w:pPr>
      <w:r w:rsidRPr="00C11060">
        <w:t>Impact Analysis</w:t>
      </w:r>
    </w:p>
    <w:p w14:paraId="7FBC3CB5" w14:textId="77777777" w:rsidR="00C342DF" w:rsidRPr="001A7218" w:rsidRDefault="00C342DF" w:rsidP="001F1968">
      <w:pPr>
        <w:pStyle w:val="StyleBodyText-TECbtvvbodytext--proposalBTSD-bodyOutline-3"/>
      </w:pPr>
    </w:p>
    <w:p w14:paraId="23C96025" w14:textId="47B2C339" w:rsidR="00E33746" w:rsidRPr="00A11B30" w:rsidRDefault="00E33746" w:rsidP="005708DB">
      <w:pPr>
        <w:pStyle w:val="Heading3"/>
      </w:pPr>
      <w:r w:rsidRPr="002B21CD">
        <w:t xml:space="preserve">Discussion </w:t>
      </w:r>
      <w:r w:rsidR="00B628D2" w:rsidRPr="002B21CD">
        <w:t xml:space="preserve">of </w:t>
      </w:r>
      <w:r w:rsidRPr="00A11B30">
        <w:t xml:space="preserve">Question </w:t>
      </w:r>
      <w:r w:rsidR="00B628D2" w:rsidRPr="00A11B30">
        <w:t>a)</w:t>
      </w:r>
    </w:p>
    <w:p w14:paraId="3E61CCCA" w14:textId="5BDBC4D3" w:rsidR="00737F38" w:rsidRDefault="00737F38" w:rsidP="001F1968">
      <w:pPr>
        <w:pStyle w:val="StyleBodyText-TECbtvvbodytext--proposalBTSD-bodyOutline-3"/>
      </w:pPr>
    </w:p>
    <w:p w14:paraId="6427021B" w14:textId="57EF86C0" w:rsidR="00D117D9" w:rsidRDefault="00C305C8" w:rsidP="001F1968">
      <w:pPr>
        <w:pStyle w:val="StyleBodyText-TECbtvvbodytext--proposalBTSD-bodyOutline-3"/>
      </w:pPr>
      <w:r w:rsidRPr="001D766C">
        <w:rPr>
          <w:bCs/>
          <w:iCs/>
        </w:rPr>
        <w:t>The project does not have the potential to degrade the</w:t>
      </w:r>
      <w:r>
        <w:rPr>
          <w:bCs/>
          <w:iCs/>
        </w:rPr>
        <w:t xml:space="preserve"> </w:t>
      </w:r>
      <w:r w:rsidRPr="001D766C">
        <w:rPr>
          <w:bCs/>
          <w:iCs/>
        </w:rPr>
        <w:t>quality of the environment</w:t>
      </w:r>
      <w:r w:rsidR="00B628D2">
        <w:rPr>
          <w:bCs/>
          <w:iCs/>
        </w:rPr>
        <w:t xml:space="preserve">, but </w:t>
      </w:r>
      <w:r w:rsidR="00A11B30">
        <w:rPr>
          <w:bCs/>
          <w:iCs/>
        </w:rPr>
        <w:t>the Giant Garter Snake (</w:t>
      </w:r>
      <w:r w:rsidR="00D117D9" w:rsidRPr="00C07D0D">
        <w:t>GGS</w:t>
      </w:r>
      <w:r w:rsidR="00A11B30">
        <w:t>)</w:t>
      </w:r>
      <w:r w:rsidR="00D117D9" w:rsidRPr="00C07D0D">
        <w:t xml:space="preserve"> is a federally listed animal species</w:t>
      </w:r>
      <w:r w:rsidR="00B628D2">
        <w:t xml:space="preserve"> and p</w:t>
      </w:r>
      <w:r w:rsidR="00D117D9" w:rsidRPr="00C07D0D">
        <w:t>otential GGS habitat exists within the</w:t>
      </w:r>
      <w:r w:rsidR="00D92AB4" w:rsidRPr="00B41FE3">
        <w:t xml:space="preserve"> biological study area</w:t>
      </w:r>
      <w:r w:rsidR="00D92AB4" w:rsidRPr="00C07D0D">
        <w:t xml:space="preserve"> </w:t>
      </w:r>
      <w:r w:rsidR="00D92AB4">
        <w:t>(</w:t>
      </w:r>
      <w:r w:rsidR="00D117D9" w:rsidRPr="00C07D0D">
        <w:t>BSA</w:t>
      </w:r>
      <w:r w:rsidR="00D92AB4">
        <w:t>)</w:t>
      </w:r>
      <w:r w:rsidR="005E212D">
        <w:t xml:space="preserve"> at the Lurline Avenue location</w:t>
      </w:r>
      <w:r w:rsidR="00D117D9" w:rsidRPr="00C07D0D">
        <w:t xml:space="preserve">. </w:t>
      </w:r>
      <w:r w:rsidR="001B4027">
        <w:t>E</w:t>
      </w:r>
      <w:r w:rsidR="001B4027" w:rsidRPr="001B4027">
        <w:t xml:space="preserve">xpansion of existing fill to accommodate the raising of the Lurline Avenue </w:t>
      </w:r>
      <w:r w:rsidR="001B4027">
        <w:t xml:space="preserve">bridge </w:t>
      </w:r>
      <w:r w:rsidR="001B4027" w:rsidRPr="001B4027">
        <w:t xml:space="preserve">overcrossing </w:t>
      </w:r>
      <w:r w:rsidR="00F964D1">
        <w:t>would</w:t>
      </w:r>
      <w:r w:rsidR="00F964D1" w:rsidRPr="001B4027">
        <w:t xml:space="preserve"> </w:t>
      </w:r>
      <w:r w:rsidR="001B4027" w:rsidRPr="001B4027">
        <w:t xml:space="preserve">occur within </w:t>
      </w:r>
      <w:r w:rsidR="00D92AB4">
        <w:t xml:space="preserve">the </w:t>
      </w:r>
      <w:r w:rsidR="001B4027" w:rsidRPr="001B4027">
        <w:t xml:space="preserve">GGS upland habitat </w:t>
      </w:r>
      <w:r w:rsidR="001B4027">
        <w:t>and t</w:t>
      </w:r>
      <w:r w:rsidR="00D117D9" w:rsidRPr="00C07D0D">
        <w:t xml:space="preserve">here </w:t>
      </w:r>
      <w:r w:rsidR="00F964D1">
        <w:t>would</w:t>
      </w:r>
      <w:r w:rsidR="00F964D1" w:rsidRPr="00C07D0D">
        <w:t xml:space="preserve"> </w:t>
      </w:r>
      <w:r w:rsidR="00D117D9" w:rsidRPr="00C07D0D">
        <w:t xml:space="preserve">be a loss of 0.018 acres of </w:t>
      </w:r>
      <w:r w:rsidR="00D92AB4">
        <w:t xml:space="preserve">the </w:t>
      </w:r>
      <w:r w:rsidR="00D117D9" w:rsidRPr="00C07D0D">
        <w:t>GGS upland habitat. The project</w:t>
      </w:r>
      <w:r w:rsidR="00B628D2">
        <w:t xml:space="preserve"> </w:t>
      </w:r>
      <w:r w:rsidR="00F964D1">
        <w:t>would</w:t>
      </w:r>
      <w:r w:rsidR="00F964D1" w:rsidRPr="00C07D0D">
        <w:t xml:space="preserve"> </w:t>
      </w:r>
      <w:r w:rsidR="00D117D9" w:rsidRPr="00C07D0D">
        <w:t xml:space="preserve">incorporate </w:t>
      </w:r>
      <w:r w:rsidR="001B4027">
        <w:t xml:space="preserve">mitigation, </w:t>
      </w:r>
      <w:r w:rsidR="00D117D9" w:rsidRPr="00C07D0D">
        <w:t>avoidance</w:t>
      </w:r>
      <w:r w:rsidR="001B4027">
        <w:t>,</w:t>
      </w:r>
      <w:r w:rsidR="00D117D9" w:rsidRPr="00C07D0D">
        <w:t xml:space="preserve"> and minimization measures to reduc</w:t>
      </w:r>
      <w:r w:rsidR="001B4027">
        <w:t>e</w:t>
      </w:r>
      <w:r w:rsidR="00D117D9" w:rsidRPr="00C07D0D">
        <w:t xml:space="preserve"> impacts to </w:t>
      </w:r>
      <w:r w:rsidR="00D92AB4">
        <w:t xml:space="preserve">the </w:t>
      </w:r>
      <w:r w:rsidR="00D117D9" w:rsidRPr="00C07D0D">
        <w:t xml:space="preserve">GGS. A Biological </w:t>
      </w:r>
      <w:r w:rsidR="00D117D9" w:rsidRPr="00C07D0D">
        <w:lastRenderedPageBreak/>
        <w:t xml:space="preserve">Assessment </w:t>
      </w:r>
      <w:r w:rsidR="00F964D1">
        <w:t>would</w:t>
      </w:r>
      <w:r w:rsidR="00F964D1" w:rsidRPr="00C07D0D">
        <w:t xml:space="preserve"> </w:t>
      </w:r>
      <w:r w:rsidR="00D117D9" w:rsidRPr="00C07D0D">
        <w:t xml:space="preserve">be </w:t>
      </w:r>
      <w:r w:rsidR="00B628D2" w:rsidRPr="00B628D2">
        <w:t>prepared,</w:t>
      </w:r>
      <w:r w:rsidR="00D117D9" w:rsidRPr="00C07D0D">
        <w:t xml:space="preserve"> and Caltrans </w:t>
      </w:r>
      <w:r w:rsidR="00F964D1">
        <w:t>would</w:t>
      </w:r>
      <w:r w:rsidR="00F964D1" w:rsidRPr="00C07D0D">
        <w:t xml:space="preserve"> </w:t>
      </w:r>
      <w:r w:rsidR="00D117D9" w:rsidRPr="00C07D0D">
        <w:t xml:space="preserve">initiate formal Section 7 Consultation with </w:t>
      </w:r>
      <w:r w:rsidR="00057E25" w:rsidRPr="00057E25">
        <w:t xml:space="preserve">U.S. Fish and Wildlife Service </w:t>
      </w:r>
      <w:r w:rsidR="00057E25">
        <w:t>(</w:t>
      </w:r>
      <w:r w:rsidR="00D117D9" w:rsidRPr="00C07D0D">
        <w:t>USFWS</w:t>
      </w:r>
      <w:r w:rsidR="00057E25">
        <w:t>)</w:t>
      </w:r>
      <w:r w:rsidR="00D117D9" w:rsidRPr="00C07D0D">
        <w:t>. In compliance with</w:t>
      </w:r>
      <w:r w:rsidR="00057E25">
        <w:t xml:space="preserve"> </w:t>
      </w:r>
      <w:r w:rsidR="00057E25" w:rsidRPr="004E666C">
        <w:t>Federal Endangered Species Act</w:t>
      </w:r>
      <w:r w:rsidR="00D117D9" w:rsidRPr="00C07D0D">
        <w:t xml:space="preserve"> </w:t>
      </w:r>
      <w:r w:rsidR="00057E25">
        <w:t>(</w:t>
      </w:r>
      <w:r w:rsidR="00D117D9" w:rsidRPr="00C07D0D">
        <w:t>FESA</w:t>
      </w:r>
      <w:r w:rsidR="00057E25">
        <w:t>)</w:t>
      </w:r>
      <w:r w:rsidR="00D117D9" w:rsidRPr="00C07D0D">
        <w:t>, measures resulting from this consultation process shall be incorporated into the project design</w:t>
      </w:r>
      <w:r w:rsidR="00E1784D">
        <w:t xml:space="preserve">. </w:t>
      </w:r>
    </w:p>
    <w:p w14:paraId="73E851F9" w14:textId="77777777" w:rsidR="004166C7" w:rsidRDefault="004166C7" w:rsidP="00B628D2">
      <w:pPr>
        <w:pStyle w:val="BodyText"/>
        <w:tabs>
          <w:tab w:val="left" w:pos="360"/>
        </w:tabs>
        <w:spacing w:before="0"/>
        <w:rPr>
          <w:b/>
          <w:bCs/>
        </w:rPr>
      </w:pPr>
    </w:p>
    <w:p w14:paraId="0AFDD46D" w14:textId="451FE6DC" w:rsidR="003A02D4" w:rsidRPr="00C07D0D" w:rsidRDefault="003A02D4" w:rsidP="005708DB">
      <w:pPr>
        <w:pStyle w:val="Heading3"/>
      </w:pPr>
      <w:r w:rsidRPr="00C07D0D">
        <w:t>Discussion of question b) and c)</w:t>
      </w:r>
    </w:p>
    <w:p w14:paraId="70EEB608" w14:textId="10CA5528" w:rsidR="003A02D4" w:rsidRDefault="003A02D4" w:rsidP="001F1968">
      <w:pPr>
        <w:pStyle w:val="StyleBodyText-TECbtvvbodytext--proposalBTSD-bodyOutline-3"/>
      </w:pPr>
    </w:p>
    <w:p w14:paraId="3D31A9EF" w14:textId="1B114B1E" w:rsidR="003A02D4" w:rsidRDefault="003A02D4" w:rsidP="001F1968">
      <w:pPr>
        <w:pStyle w:val="StyleBodyText-TECbtvvbodytext--proposalBTSD-bodyOutline-3"/>
      </w:pPr>
      <w:r>
        <w:t xml:space="preserve">The project does not have </w:t>
      </w:r>
      <w:r w:rsidRPr="004B7A83">
        <w:t>incremental effects</w:t>
      </w:r>
      <w:r>
        <w:t xml:space="preserve"> or </w:t>
      </w:r>
      <w:r w:rsidRPr="001D766C">
        <w:t xml:space="preserve">environmental effects which </w:t>
      </w:r>
      <w:r w:rsidR="00F964D1">
        <w:t>would</w:t>
      </w:r>
      <w:r w:rsidR="00F964D1" w:rsidRPr="001D766C">
        <w:t xml:space="preserve"> </w:t>
      </w:r>
      <w:r w:rsidRPr="001D766C">
        <w:t xml:space="preserve">cause substantial adverse effects </w:t>
      </w:r>
      <w:r>
        <w:t>to</w:t>
      </w:r>
      <w:r w:rsidRPr="001D766C">
        <w:t xml:space="preserve"> human </w:t>
      </w:r>
      <w:r w:rsidR="002F7CCA" w:rsidRPr="001D766C">
        <w:t>beings</w:t>
      </w:r>
      <w:r w:rsidR="002F7CCA">
        <w:t>.</w:t>
      </w:r>
    </w:p>
    <w:p w14:paraId="7509338C" w14:textId="7D0B6E0D" w:rsidR="00F20A51" w:rsidRDefault="00F20A51" w:rsidP="001F1968">
      <w:pPr>
        <w:pStyle w:val="StyleBodyText-TECbtvvbodytext--proposalBTSD-bodyOutline-3"/>
      </w:pPr>
    </w:p>
    <w:p w14:paraId="2693B822" w14:textId="655D1B86" w:rsidR="00F20A51" w:rsidRPr="00C07D0D" w:rsidRDefault="00F20A51" w:rsidP="005708DB">
      <w:pPr>
        <w:pStyle w:val="Heading3"/>
      </w:pPr>
      <w:r w:rsidRPr="00C07D0D">
        <w:t>Conclusion</w:t>
      </w:r>
    </w:p>
    <w:p w14:paraId="3FF5C17E" w14:textId="77777777" w:rsidR="00F20A51" w:rsidRDefault="00F20A51" w:rsidP="001F1968">
      <w:pPr>
        <w:pStyle w:val="StyleBodyText-TECbtvvbodytext--proposalBTSD-bodyOutline-3"/>
      </w:pPr>
    </w:p>
    <w:p w14:paraId="3A89F404" w14:textId="6ED1811F" w:rsidR="00F20A51" w:rsidRDefault="00260FB3" w:rsidP="001F1968">
      <w:pPr>
        <w:pStyle w:val="StyleBodyText-TECbtvvbodytext--proposalBTSD-bodyOutline-3"/>
      </w:pPr>
      <w:r>
        <w:t xml:space="preserve">Caltrans has determined that this project may </w:t>
      </w:r>
      <w:r w:rsidR="00934075">
        <w:t>affect and</w:t>
      </w:r>
      <w:r>
        <w:t xml:space="preserve"> is likely to adversely affect </w:t>
      </w:r>
      <w:r w:rsidR="00D92AB4">
        <w:t xml:space="preserve">the </w:t>
      </w:r>
      <w:r>
        <w:t>GGS</w:t>
      </w:r>
      <w:r w:rsidR="005E212D">
        <w:t xml:space="preserve"> at the Lurline Avenue location</w:t>
      </w:r>
      <w:r>
        <w:t xml:space="preserve">. Caltrans proposes to compensate for adverse effects through the purchase of GGS mitigation credits at a USFWS/CDFW approved mitigation bank, </w:t>
      </w:r>
      <w:r w:rsidR="00F20A51">
        <w:rPr>
          <w:rFonts w:cs="Arial"/>
        </w:rPr>
        <w:t xml:space="preserve">therefore reduce the impact </w:t>
      </w:r>
      <w:r w:rsidR="00F20A51">
        <w:t xml:space="preserve">for this project to less than </w:t>
      </w:r>
      <w:r w:rsidR="009A2E90">
        <w:t>significant</w:t>
      </w:r>
      <w:r w:rsidR="00F20A51">
        <w:t>.</w:t>
      </w:r>
    </w:p>
    <w:p w14:paraId="61BD19D1" w14:textId="77777777" w:rsidR="003A02D4" w:rsidRDefault="003A02D4" w:rsidP="001F1968">
      <w:pPr>
        <w:pStyle w:val="StyleBodyText-TECbtvvbodytext--proposalBTSD-bodyOutline-3"/>
      </w:pPr>
    </w:p>
    <w:p w14:paraId="28642166" w14:textId="4788AF62" w:rsidR="008A4AF4" w:rsidRPr="00C07D0D" w:rsidRDefault="008A4AF4" w:rsidP="001F1968">
      <w:pPr>
        <w:pStyle w:val="StyleBodyText-TECbtvvbodytext--proposalBTSD-bodyOutline-3"/>
        <w:sectPr w:rsidR="008A4AF4" w:rsidRPr="00C07D0D" w:rsidSect="00D61276">
          <w:headerReference w:type="default" r:id="rId66"/>
          <w:pgSz w:w="12240" w:h="15840" w:code="1"/>
          <w:pgMar w:top="1440" w:right="1440" w:bottom="1350" w:left="1440" w:header="720" w:footer="504" w:gutter="0"/>
          <w:cols w:space="720"/>
          <w:docGrid w:linePitch="360"/>
        </w:sectPr>
      </w:pPr>
    </w:p>
    <w:p w14:paraId="7AE88783" w14:textId="42B39BBB" w:rsidR="00895CFF" w:rsidRDefault="001A2360" w:rsidP="00632B6A">
      <w:pPr>
        <w:pStyle w:val="Heading1"/>
        <w:ind w:left="2520" w:hanging="2520"/>
      </w:pPr>
      <w:bookmarkStart w:id="146" w:name="_Toc63249118"/>
      <w:r w:rsidRPr="00632B6A">
        <w:rPr>
          <w:rFonts w:ascii="Arial Black" w:hAnsi="Arial Black" w:cs="Times New Roman"/>
          <w:bCs w:val="0"/>
          <w:kern w:val="0"/>
          <w:szCs w:val="20"/>
        </w:rPr>
        <w:lastRenderedPageBreak/>
        <w:t xml:space="preserve">Chapter </w:t>
      </w:r>
      <w:r w:rsidR="00220DA3">
        <w:rPr>
          <w:rFonts w:ascii="Arial Black" w:hAnsi="Arial Black" w:cs="Times New Roman"/>
          <w:bCs w:val="0"/>
          <w:kern w:val="0"/>
          <w:szCs w:val="20"/>
        </w:rPr>
        <w:t>3</w:t>
      </w:r>
      <w:r>
        <w:t>.</w:t>
      </w:r>
      <w:r>
        <w:tab/>
      </w:r>
      <w:r w:rsidR="007940FC">
        <w:t>List of Preparers</w:t>
      </w:r>
      <w:bookmarkEnd w:id="146"/>
    </w:p>
    <w:p w14:paraId="4D6D77B1" w14:textId="77777777" w:rsidR="003F6A06" w:rsidRPr="00F14D75" w:rsidRDefault="003F6A06" w:rsidP="003A6711">
      <w:pPr>
        <w:autoSpaceDE w:val="0"/>
        <w:autoSpaceDN w:val="0"/>
        <w:adjustRightInd w:val="0"/>
        <w:rPr>
          <w:rFonts w:ascii="Arial" w:hAnsi="Arial" w:cs="Arial"/>
          <w:sz w:val="24"/>
          <w:szCs w:val="24"/>
        </w:rPr>
      </w:pPr>
      <w:r w:rsidRPr="00F14D75">
        <w:rPr>
          <w:rFonts w:ascii="Arial" w:hAnsi="Arial" w:cs="Arial"/>
          <w:sz w:val="24"/>
          <w:szCs w:val="24"/>
        </w:rPr>
        <w:t>To assist in the identification and assessment of potential environmental impacts of the</w:t>
      </w:r>
    </w:p>
    <w:p w14:paraId="5D1F6388" w14:textId="04FDFDBA" w:rsidR="003F6A06" w:rsidRPr="00F14D75" w:rsidRDefault="003F6A06" w:rsidP="003A6711">
      <w:pPr>
        <w:rPr>
          <w:rFonts w:ascii="Arial" w:hAnsi="Arial" w:cs="Arial"/>
          <w:sz w:val="24"/>
          <w:szCs w:val="24"/>
        </w:rPr>
      </w:pPr>
      <w:r w:rsidRPr="00F14D75">
        <w:rPr>
          <w:rFonts w:ascii="Arial" w:hAnsi="Arial" w:cs="Arial"/>
          <w:sz w:val="24"/>
          <w:szCs w:val="24"/>
        </w:rPr>
        <w:t>proposed project, Caltrans Environmental staff prepared the following technical reports.</w:t>
      </w:r>
    </w:p>
    <w:p w14:paraId="2831E765" w14:textId="77777777" w:rsidR="003F6A06" w:rsidRPr="00F14D75" w:rsidRDefault="003F6A06" w:rsidP="003A6711">
      <w:pPr>
        <w:jc w:val="center"/>
        <w:rPr>
          <w:rFonts w:ascii="Arial" w:hAnsi="Arial" w:cs="Arial"/>
          <w:b/>
          <w:i/>
          <w:color w:val="365F91" w:themeColor="accent1" w:themeShade="BF"/>
          <w:sz w:val="24"/>
          <w:szCs w:val="24"/>
        </w:rPr>
      </w:pPr>
    </w:p>
    <w:p w14:paraId="2F06BEBA" w14:textId="6F64F8F9" w:rsidR="003F6A06" w:rsidRDefault="007940FC" w:rsidP="003A6711">
      <w:pPr>
        <w:jc w:val="center"/>
        <w:rPr>
          <w:rFonts w:ascii="Arial" w:hAnsi="Arial" w:cs="Arial"/>
          <w:b/>
          <w:i/>
          <w:color w:val="365F91" w:themeColor="accent1" w:themeShade="BF"/>
          <w:sz w:val="24"/>
          <w:szCs w:val="24"/>
        </w:rPr>
      </w:pPr>
      <w:r w:rsidRPr="00F14D75">
        <w:rPr>
          <w:rFonts w:ascii="Arial" w:hAnsi="Arial" w:cs="Arial"/>
          <w:b/>
          <w:i/>
          <w:color w:val="365F91" w:themeColor="accent1" w:themeShade="BF"/>
          <w:sz w:val="24"/>
          <w:szCs w:val="24"/>
        </w:rPr>
        <w:t xml:space="preserve">California Department of Transportation, District </w:t>
      </w:r>
      <w:r w:rsidR="008E5240" w:rsidRPr="00F14D75">
        <w:rPr>
          <w:rFonts w:ascii="Arial" w:hAnsi="Arial" w:cs="Arial"/>
          <w:b/>
          <w:i/>
          <w:color w:val="365F91" w:themeColor="accent1" w:themeShade="BF"/>
          <w:sz w:val="24"/>
          <w:szCs w:val="24"/>
        </w:rPr>
        <w:t>3</w:t>
      </w:r>
    </w:p>
    <w:p w14:paraId="0FB048E5" w14:textId="77777777" w:rsidR="007F66D0" w:rsidRPr="00F14D75" w:rsidRDefault="007F66D0" w:rsidP="003A6711">
      <w:pPr>
        <w:jc w:val="center"/>
        <w:rPr>
          <w:rFonts w:ascii="Arial" w:hAnsi="Arial" w:cs="Arial"/>
          <w:b/>
          <w:i/>
          <w:color w:val="365F91" w:themeColor="accent1" w:themeShade="BF"/>
          <w:sz w:val="24"/>
          <w:szCs w:val="24"/>
        </w:rPr>
      </w:pPr>
    </w:p>
    <w:p w14:paraId="1A92117C" w14:textId="7CC060DB" w:rsidR="003F6A06" w:rsidRPr="00F14D75" w:rsidRDefault="003F6A06" w:rsidP="0054628C">
      <w:pPr>
        <w:pStyle w:val="BodyText"/>
        <w:tabs>
          <w:tab w:val="left" w:pos="2520"/>
          <w:tab w:val="left" w:pos="2610"/>
        </w:tabs>
        <w:spacing w:before="0"/>
        <w:rPr>
          <w:rFonts w:cs="Arial"/>
          <w:color w:val="000000" w:themeColor="text1"/>
        </w:rPr>
      </w:pPr>
      <w:r w:rsidRPr="00F14D75">
        <w:rPr>
          <w:rFonts w:cs="Arial"/>
          <w:color w:val="000000" w:themeColor="text1"/>
        </w:rPr>
        <w:t>Bria Miller – Environmental Planner. Contribution: Document Writer.</w:t>
      </w:r>
    </w:p>
    <w:p w14:paraId="0390EEEE" w14:textId="77777777" w:rsidR="003F6A06" w:rsidRPr="00F14D75" w:rsidRDefault="003F6A06" w:rsidP="003A6711">
      <w:pPr>
        <w:pStyle w:val="BodyText"/>
        <w:tabs>
          <w:tab w:val="left" w:pos="2520"/>
          <w:tab w:val="left" w:pos="2610"/>
        </w:tabs>
        <w:spacing w:before="0"/>
        <w:rPr>
          <w:rFonts w:cs="Arial"/>
          <w:color w:val="000000" w:themeColor="text1"/>
        </w:rPr>
      </w:pPr>
    </w:p>
    <w:p w14:paraId="007818AB" w14:textId="7B50B069" w:rsidR="003F6A06" w:rsidRDefault="0042043C" w:rsidP="003A6711">
      <w:pPr>
        <w:pStyle w:val="BodyText"/>
        <w:tabs>
          <w:tab w:val="left" w:pos="2520"/>
          <w:tab w:val="left" w:pos="2610"/>
        </w:tabs>
        <w:spacing w:before="0"/>
        <w:rPr>
          <w:rFonts w:cs="Arial"/>
          <w:color w:val="000000" w:themeColor="text1"/>
        </w:rPr>
      </w:pPr>
      <w:r>
        <w:rPr>
          <w:rFonts w:cs="Arial"/>
          <w:color w:val="000000" w:themeColor="text1"/>
        </w:rPr>
        <w:t>Kristen Stubblefield</w:t>
      </w:r>
      <w:r w:rsidR="003F6A06" w:rsidRPr="00F14D75">
        <w:rPr>
          <w:rFonts w:cs="Arial"/>
          <w:color w:val="000000" w:themeColor="text1"/>
        </w:rPr>
        <w:t xml:space="preserve"> - Associate Environmental Planner. Contribution: Document Reviewer.</w:t>
      </w:r>
    </w:p>
    <w:p w14:paraId="6D7283CA" w14:textId="5D36DE62" w:rsidR="008068BF" w:rsidRDefault="008068BF" w:rsidP="003A6711">
      <w:pPr>
        <w:pStyle w:val="BodyText"/>
        <w:tabs>
          <w:tab w:val="left" w:pos="2520"/>
          <w:tab w:val="left" w:pos="2610"/>
        </w:tabs>
        <w:spacing w:before="0"/>
        <w:rPr>
          <w:rFonts w:cs="Arial"/>
          <w:color w:val="000000" w:themeColor="text1"/>
        </w:rPr>
      </w:pPr>
    </w:p>
    <w:p w14:paraId="1CFE3523" w14:textId="618C99EA" w:rsidR="008068BF" w:rsidRPr="00F14D75" w:rsidRDefault="0042043C" w:rsidP="003A6711">
      <w:pPr>
        <w:pStyle w:val="BodyText"/>
        <w:tabs>
          <w:tab w:val="left" w:pos="2520"/>
          <w:tab w:val="left" w:pos="2610"/>
        </w:tabs>
        <w:spacing w:before="0"/>
        <w:rPr>
          <w:rFonts w:cs="Arial"/>
          <w:color w:val="000000" w:themeColor="text1"/>
        </w:rPr>
      </w:pPr>
      <w:r>
        <w:rPr>
          <w:rFonts w:cs="Arial"/>
          <w:color w:val="000000" w:themeColor="text1"/>
        </w:rPr>
        <w:t xml:space="preserve">Stephen </w:t>
      </w:r>
      <w:proofErr w:type="spellStart"/>
      <w:r>
        <w:rPr>
          <w:rFonts w:cs="Arial"/>
          <w:color w:val="000000" w:themeColor="text1"/>
        </w:rPr>
        <w:t>Umbertis</w:t>
      </w:r>
      <w:proofErr w:type="spellEnd"/>
      <w:r w:rsidR="008068BF">
        <w:rPr>
          <w:rFonts w:cs="Arial"/>
          <w:color w:val="000000" w:themeColor="text1"/>
        </w:rPr>
        <w:t xml:space="preserve"> – Senior Environmental Planner.</w:t>
      </w:r>
      <w:r w:rsidR="004C7E50">
        <w:rPr>
          <w:rFonts w:cs="Arial"/>
          <w:color w:val="000000" w:themeColor="text1"/>
        </w:rPr>
        <w:t xml:space="preserve"> Contribution: Document Reviewer.</w:t>
      </w:r>
    </w:p>
    <w:p w14:paraId="07C99319" w14:textId="77777777" w:rsidR="003F6A06" w:rsidRPr="00F14D75" w:rsidRDefault="003F6A06" w:rsidP="003A6711">
      <w:pPr>
        <w:pStyle w:val="BodyText"/>
        <w:tabs>
          <w:tab w:val="left" w:pos="2520"/>
          <w:tab w:val="left" w:pos="2610"/>
        </w:tabs>
        <w:spacing w:before="0"/>
        <w:rPr>
          <w:rFonts w:cs="Arial"/>
          <w:color w:val="000000" w:themeColor="text1"/>
        </w:rPr>
      </w:pPr>
    </w:p>
    <w:p w14:paraId="199B304A" w14:textId="0361E8D1" w:rsidR="003F6A06" w:rsidRPr="00F14D75" w:rsidRDefault="003F6A06" w:rsidP="003A6711">
      <w:pPr>
        <w:pStyle w:val="BodyText"/>
        <w:tabs>
          <w:tab w:val="left" w:pos="2520"/>
          <w:tab w:val="left" w:pos="2610"/>
        </w:tabs>
        <w:spacing w:before="0"/>
        <w:rPr>
          <w:rFonts w:cs="Arial"/>
          <w:color w:val="000000" w:themeColor="text1"/>
        </w:rPr>
      </w:pPr>
      <w:r w:rsidRPr="00F14D75">
        <w:rPr>
          <w:rFonts w:cs="Arial"/>
          <w:color w:val="000000" w:themeColor="text1"/>
        </w:rPr>
        <w:t>Mike Bartlett - Environmental Branch Chief. Contribution: Document Reviewer and Approval.</w:t>
      </w:r>
    </w:p>
    <w:p w14:paraId="7AF30A37" w14:textId="77777777" w:rsidR="003F6A06" w:rsidRPr="00F14D75" w:rsidRDefault="003F6A06" w:rsidP="003A6711">
      <w:pPr>
        <w:pStyle w:val="BodyText"/>
        <w:tabs>
          <w:tab w:val="left" w:pos="2520"/>
          <w:tab w:val="left" w:pos="2610"/>
        </w:tabs>
        <w:spacing w:before="0"/>
        <w:rPr>
          <w:rFonts w:cs="Arial"/>
          <w:color w:val="000000" w:themeColor="text1"/>
        </w:rPr>
      </w:pPr>
    </w:p>
    <w:p w14:paraId="719854B1" w14:textId="3317245D" w:rsidR="003F6A06" w:rsidRPr="00F14D75" w:rsidRDefault="003F6A06" w:rsidP="003A6711">
      <w:pPr>
        <w:pStyle w:val="BodyText"/>
        <w:tabs>
          <w:tab w:val="left" w:pos="2520"/>
          <w:tab w:val="left" w:pos="2610"/>
        </w:tabs>
        <w:spacing w:before="0"/>
        <w:rPr>
          <w:rFonts w:cs="Arial"/>
          <w:color w:val="000000" w:themeColor="text1"/>
        </w:rPr>
      </w:pPr>
      <w:r w:rsidRPr="00F14D75">
        <w:rPr>
          <w:rFonts w:cs="Arial"/>
          <w:color w:val="000000" w:themeColor="text1"/>
        </w:rPr>
        <w:t>William Larson - Associate Environmental Planner (Archeologist). Contribution: Historic</w:t>
      </w:r>
    </w:p>
    <w:p w14:paraId="7BF60FA2" w14:textId="58DBDD69" w:rsidR="003F6A06" w:rsidRPr="00F14D75" w:rsidRDefault="003F6A06" w:rsidP="003A6711">
      <w:pPr>
        <w:pStyle w:val="BodyText"/>
        <w:tabs>
          <w:tab w:val="left" w:pos="2520"/>
          <w:tab w:val="left" w:pos="2610"/>
        </w:tabs>
        <w:spacing w:before="0"/>
        <w:rPr>
          <w:rFonts w:cs="Arial"/>
          <w:color w:val="000000" w:themeColor="text1"/>
        </w:rPr>
      </w:pPr>
      <w:r w:rsidRPr="00F14D75">
        <w:rPr>
          <w:rFonts w:cs="Arial"/>
          <w:color w:val="000000" w:themeColor="text1"/>
        </w:rPr>
        <w:t>Property Survey Report and Archaeological Survey Report.</w:t>
      </w:r>
    </w:p>
    <w:p w14:paraId="05C9E1AF" w14:textId="77777777" w:rsidR="003F6A06" w:rsidRPr="00F14D75" w:rsidRDefault="003F6A06" w:rsidP="003A6711">
      <w:pPr>
        <w:pStyle w:val="BodyText"/>
        <w:tabs>
          <w:tab w:val="left" w:pos="2520"/>
          <w:tab w:val="left" w:pos="2610"/>
        </w:tabs>
        <w:spacing w:before="0"/>
        <w:rPr>
          <w:rFonts w:cs="Arial"/>
          <w:color w:val="000000" w:themeColor="text1"/>
        </w:rPr>
      </w:pPr>
    </w:p>
    <w:p w14:paraId="38DFEEF0" w14:textId="74CB3AA7" w:rsidR="006F285E" w:rsidRPr="00F14D75" w:rsidRDefault="003F6A06" w:rsidP="003A6711">
      <w:pPr>
        <w:pStyle w:val="BodyText"/>
        <w:tabs>
          <w:tab w:val="left" w:pos="2520"/>
          <w:tab w:val="left" w:pos="2610"/>
        </w:tabs>
        <w:spacing w:before="0"/>
        <w:rPr>
          <w:rFonts w:cs="Arial"/>
          <w:color w:val="000000" w:themeColor="text1"/>
        </w:rPr>
      </w:pPr>
      <w:r w:rsidRPr="00F14D75">
        <w:rPr>
          <w:rFonts w:cs="Arial"/>
          <w:color w:val="000000" w:themeColor="text1"/>
        </w:rPr>
        <w:t>Johnathon Edwards – Associate Environmental Planner (Natural Sciences)/Project Biologist. Contribution: Natural Environmental Study.</w:t>
      </w:r>
    </w:p>
    <w:p w14:paraId="36DF90CC" w14:textId="77777777" w:rsidR="003F6A06" w:rsidRPr="00F14D75" w:rsidRDefault="003F6A06" w:rsidP="003A6711">
      <w:pPr>
        <w:pStyle w:val="BodyText"/>
        <w:tabs>
          <w:tab w:val="left" w:pos="2520"/>
          <w:tab w:val="left" w:pos="2610"/>
        </w:tabs>
        <w:spacing w:before="0"/>
        <w:rPr>
          <w:rFonts w:cs="Arial"/>
          <w:color w:val="000000" w:themeColor="text1"/>
        </w:rPr>
      </w:pPr>
    </w:p>
    <w:p w14:paraId="0794C2D4" w14:textId="77246E80" w:rsidR="003F6A06" w:rsidRPr="00F14D75" w:rsidRDefault="00944A66" w:rsidP="003A6711">
      <w:pPr>
        <w:pStyle w:val="BodyText"/>
        <w:tabs>
          <w:tab w:val="left" w:pos="2520"/>
          <w:tab w:val="left" w:pos="2610"/>
        </w:tabs>
        <w:spacing w:before="0"/>
        <w:rPr>
          <w:rFonts w:cs="Arial"/>
          <w:color w:val="000000" w:themeColor="text1"/>
        </w:rPr>
      </w:pPr>
      <w:r w:rsidRPr="00F14D75">
        <w:rPr>
          <w:rFonts w:cs="Arial"/>
          <w:color w:val="000000" w:themeColor="text1"/>
        </w:rPr>
        <w:t>Sonia Miller</w:t>
      </w:r>
      <w:r w:rsidR="003F6A06" w:rsidRPr="00F14D75">
        <w:rPr>
          <w:rFonts w:cs="Arial"/>
          <w:color w:val="000000" w:themeColor="text1"/>
        </w:rPr>
        <w:t xml:space="preserve"> – Senior Environmental Planner/Principal Architectural Historian.</w:t>
      </w:r>
    </w:p>
    <w:p w14:paraId="7102FBC8" w14:textId="39C2BDD3" w:rsidR="003F6A06" w:rsidRPr="00F14D75" w:rsidRDefault="003F6A06" w:rsidP="003A6711">
      <w:pPr>
        <w:pStyle w:val="BodyText"/>
        <w:tabs>
          <w:tab w:val="left" w:pos="2520"/>
          <w:tab w:val="left" w:pos="2610"/>
        </w:tabs>
        <w:spacing w:before="0"/>
        <w:rPr>
          <w:rFonts w:cs="Arial"/>
          <w:color w:val="000000" w:themeColor="text1"/>
        </w:rPr>
      </w:pPr>
      <w:r w:rsidRPr="00F14D75">
        <w:rPr>
          <w:rFonts w:cs="Arial"/>
          <w:color w:val="000000" w:themeColor="text1"/>
        </w:rPr>
        <w:t>Contribution: Historic Property Survey Report, Finding of Effects report</w:t>
      </w:r>
    </w:p>
    <w:p w14:paraId="7EF907B6" w14:textId="77777777" w:rsidR="003F6A06" w:rsidRPr="00F14D75" w:rsidRDefault="003F6A06" w:rsidP="003A6711">
      <w:pPr>
        <w:pStyle w:val="BodyText"/>
        <w:tabs>
          <w:tab w:val="left" w:pos="2520"/>
          <w:tab w:val="left" w:pos="2610"/>
        </w:tabs>
        <w:spacing w:before="0"/>
        <w:rPr>
          <w:rFonts w:cs="Arial"/>
          <w:color w:val="000000" w:themeColor="text1"/>
        </w:rPr>
      </w:pPr>
    </w:p>
    <w:p w14:paraId="1A820D69" w14:textId="77777777" w:rsidR="003F6A06" w:rsidRPr="00F14D75" w:rsidRDefault="003F6A06" w:rsidP="003A6711">
      <w:pPr>
        <w:pStyle w:val="BodyText"/>
        <w:tabs>
          <w:tab w:val="left" w:pos="2520"/>
          <w:tab w:val="left" w:pos="2610"/>
        </w:tabs>
        <w:spacing w:before="0"/>
        <w:rPr>
          <w:rFonts w:cs="Arial"/>
          <w:color w:val="000000" w:themeColor="text1"/>
        </w:rPr>
      </w:pPr>
      <w:r w:rsidRPr="00F14D75">
        <w:rPr>
          <w:rFonts w:cs="Arial"/>
          <w:color w:val="000000" w:themeColor="text1"/>
        </w:rPr>
        <w:t>Alice Brown - Landscape Architect. Contribution: Visual Impact Assessment.</w:t>
      </w:r>
    </w:p>
    <w:p w14:paraId="3D6ED6BB" w14:textId="77777777" w:rsidR="00944A66" w:rsidRPr="00F14D75" w:rsidRDefault="00944A66" w:rsidP="003A6711">
      <w:pPr>
        <w:pStyle w:val="BodyText"/>
        <w:tabs>
          <w:tab w:val="left" w:pos="2520"/>
          <w:tab w:val="left" w:pos="2610"/>
        </w:tabs>
        <w:spacing w:before="0"/>
        <w:rPr>
          <w:rFonts w:cs="Arial"/>
          <w:color w:val="000000" w:themeColor="text1"/>
        </w:rPr>
      </w:pPr>
    </w:p>
    <w:p w14:paraId="0A494266" w14:textId="6B083851" w:rsidR="003F6A06" w:rsidRPr="00F14D75" w:rsidRDefault="00944A66" w:rsidP="003A6711">
      <w:pPr>
        <w:pStyle w:val="BodyText"/>
        <w:tabs>
          <w:tab w:val="left" w:pos="2520"/>
          <w:tab w:val="left" w:pos="2610"/>
        </w:tabs>
        <w:spacing w:before="0"/>
        <w:rPr>
          <w:rFonts w:cs="Arial"/>
          <w:color w:val="000000" w:themeColor="text1"/>
        </w:rPr>
      </w:pPr>
      <w:r w:rsidRPr="00F14D75">
        <w:rPr>
          <w:rFonts w:cs="Arial"/>
          <w:color w:val="000000" w:themeColor="text1"/>
        </w:rPr>
        <w:t>Jason Lee</w:t>
      </w:r>
      <w:r w:rsidR="003F6A06" w:rsidRPr="00F14D75">
        <w:rPr>
          <w:rFonts w:cs="Arial"/>
          <w:color w:val="000000" w:themeColor="text1"/>
        </w:rPr>
        <w:t xml:space="preserve"> - Air and Noise Specialist. Contribution: Traffic Noise and Air Quality</w:t>
      </w:r>
    </w:p>
    <w:p w14:paraId="378500F2" w14:textId="69F983E4" w:rsidR="003F6A06" w:rsidRPr="00F14D75" w:rsidRDefault="003F6A06" w:rsidP="003A6711">
      <w:pPr>
        <w:pStyle w:val="BodyText"/>
        <w:tabs>
          <w:tab w:val="left" w:pos="2520"/>
          <w:tab w:val="left" w:pos="2610"/>
        </w:tabs>
        <w:spacing w:before="0"/>
        <w:rPr>
          <w:rFonts w:cs="Arial"/>
          <w:color w:val="000000" w:themeColor="text1"/>
        </w:rPr>
      </w:pPr>
      <w:r w:rsidRPr="00F14D75">
        <w:rPr>
          <w:rFonts w:cs="Arial"/>
          <w:color w:val="000000" w:themeColor="text1"/>
        </w:rPr>
        <w:t>Impact Assessment</w:t>
      </w:r>
      <w:r w:rsidR="003569EC">
        <w:rPr>
          <w:rFonts w:cs="Arial"/>
          <w:color w:val="000000" w:themeColor="text1"/>
        </w:rPr>
        <w:t xml:space="preserve">, Energy Analysis, </w:t>
      </w:r>
      <w:r w:rsidRPr="00F14D75">
        <w:rPr>
          <w:rFonts w:cs="Arial"/>
          <w:color w:val="000000" w:themeColor="text1"/>
        </w:rPr>
        <w:t>and Greenhouse Gas Construction Emission Analysis.</w:t>
      </w:r>
    </w:p>
    <w:p w14:paraId="7754B56F" w14:textId="77777777" w:rsidR="00944A66" w:rsidRPr="00F14D75" w:rsidRDefault="00944A66" w:rsidP="003A6711">
      <w:pPr>
        <w:pStyle w:val="BodyText"/>
        <w:tabs>
          <w:tab w:val="left" w:pos="2520"/>
          <w:tab w:val="left" w:pos="2610"/>
        </w:tabs>
        <w:spacing w:before="0"/>
        <w:rPr>
          <w:rFonts w:cs="Arial"/>
          <w:color w:val="000000" w:themeColor="text1"/>
        </w:rPr>
      </w:pPr>
    </w:p>
    <w:p w14:paraId="0EF00476" w14:textId="20DE795A" w:rsidR="003F6A06" w:rsidRPr="00F14D75" w:rsidRDefault="00944A66" w:rsidP="003A6711">
      <w:pPr>
        <w:pStyle w:val="BodyText"/>
        <w:tabs>
          <w:tab w:val="left" w:pos="2520"/>
          <w:tab w:val="left" w:pos="2610"/>
        </w:tabs>
        <w:spacing w:before="0"/>
        <w:rPr>
          <w:rFonts w:cs="Arial"/>
          <w:color w:val="000000" w:themeColor="text1"/>
        </w:rPr>
      </w:pPr>
      <w:r w:rsidRPr="00F14D75">
        <w:rPr>
          <w:rFonts w:cs="Arial"/>
          <w:color w:val="000000" w:themeColor="text1"/>
        </w:rPr>
        <w:t xml:space="preserve">Arron </w:t>
      </w:r>
      <w:proofErr w:type="spellStart"/>
      <w:r w:rsidRPr="00F14D75">
        <w:rPr>
          <w:rFonts w:cs="Arial"/>
          <w:color w:val="000000" w:themeColor="text1"/>
        </w:rPr>
        <w:t>Rambach</w:t>
      </w:r>
      <w:proofErr w:type="spellEnd"/>
      <w:r w:rsidR="003F6A06" w:rsidRPr="00F14D75">
        <w:rPr>
          <w:rFonts w:cs="Arial"/>
          <w:color w:val="000000" w:themeColor="text1"/>
        </w:rPr>
        <w:t xml:space="preserve"> - Hazardous Waste Specialist. Contribution: Initial Site Assessment for Hazardous Waste and Water Quality Assessment.</w:t>
      </w:r>
    </w:p>
    <w:p w14:paraId="5F38253B" w14:textId="77777777" w:rsidR="00944A66" w:rsidRPr="00F14D75" w:rsidRDefault="00944A66" w:rsidP="001F1968">
      <w:pPr>
        <w:pStyle w:val="StyleBodyText-TECbtvvbodytext--proposalBTSD-bodyOutline-3"/>
      </w:pPr>
    </w:p>
    <w:p w14:paraId="248DB533" w14:textId="25B3DCB0" w:rsidR="00944A66" w:rsidRPr="00F14D75" w:rsidRDefault="00944A66" w:rsidP="001F1968">
      <w:pPr>
        <w:pStyle w:val="StyleBodyText-TECbtvvbodytext--proposalBTSD-bodyOutline-3"/>
      </w:pPr>
      <w:r w:rsidRPr="00F14D75">
        <w:t>Sean Cross – Transportation Engineer. Contribution: Water Quality Assessment</w:t>
      </w:r>
    </w:p>
    <w:p w14:paraId="04D1A9C5" w14:textId="77777777" w:rsidR="00944A66" w:rsidRPr="00F14D75" w:rsidRDefault="00944A66" w:rsidP="001F1968">
      <w:pPr>
        <w:pStyle w:val="StyleBodyText-TECbtvvbodytext--proposalBTSD-bodyOutline-3"/>
      </w:pPr>
    </w:p>
    <w:p w14:paraId="002620E9" w14:textId="1ACF0F80" w:rsidR="00944A66" w:rsidRPr="00F14D75" w:rsidRDefault="00944A66" w:rsidP="001F1968">
      <w:pPr>
        <w:pStyle w:val="StyleBodyText-TECbtvvbodytext--proposalBTSD-bodyOutline-3"/>
        <w:rPr>
          <w:color w:val="000000" w:themeColor="text1"/>
        </w:rPr>
      </w:pPr>
      <w:proofErr w:type="spellStart"/>
      <w:r w:rsidRPr="00F14D75">
        <w:t>Kath</w:t>
      </w:r>
      <w:r w:rsidR="00E64E4F" w:rsidRPr="00F14D75">
        <w:t>y</w:t>
      </w:r>
      <w:r w:rsidRPr="00F14D75">
        <w:t>ryn</w:t>
      </w:r>
      <w:proofErr w:type="spellEnd"/>
      <w:r w:rsidR="00E64E4F" w:rsidRPr="00F14D75">
        <w:t xml:space="preserve"> Lugo</w:t>
      </w:r>
      <w:r w:rsidRPr="00F14D75">
        <w:t xml:space="preserve"> – Landscape Architect. Contribution: Visual Impact Assessment</w:t>
      </w:r>
    </w:p>
    <w:p w14:paraId="395DC56A" w14:textId="77777777" w:rsidR="003F6A06" w:rsidRPr="00F14D75" w:rsidRDefault="003F6A06" w:rsidP="003A6711">
      <w:pPr>
        <w:pStyle w:val="BodyText"/>
        <w:tabs>
          <w:tab w:val="left" w:pos="2520"/>
          <w:tab w:val="left" w:pos="2610"/>
        </w:tabs>
        <w:spacing w:before="0"/>
        <w:rPr>
          <w:rFonts w:cs="Arial"/>
          <w:color w:val="000000" w:themeColor="text1"/>
        </w:rPr>
      </w:pPr>
    </w:p>
    <w:p w14:paraId="1B7FDA92" w14:textId="52274265" w:rsidR="007940FC" w:rsidRPr="00F14D75" w:rsidRDefault="00944A66" w:rsidP="003A6711">
      <w:pPr>
        <w:pStyle w:val="BodyText"/>
        <w:tabs>
          <w:tab w:val="left" w:pos="2520"/>
          <w:tab w:val="left" w:pos="2610"/>
        </w:tabs>
        <w:spacing w:before="0"/>
        <w:rPr>
          <w:rFonts w:cs="Arial"/>
          <w:color w:val="000000" w:themeColor="text1"/>
        </w:rPr>
      </w:pPr>
      <w:r w:rsidRPr="00F14D75">
        <w:rPr>
          <w:rFonts w:cs="Arial"/>
          <w:color w:val="000000" w:themeColor="text1"/>
        </w:rPr>
        <w:t>Jeff Hale</w:t>
      </w:r>
      <w:r w:rsidR="003F6A06" w:rsidRPr="00F14D75">
        <w:rPr>
          <w:rFonts w:cs="Arial"/>
          <w:color w:val="000000" w:themeColor="text1"/>
        </w:rPr>
        <w:t xml:space="preserve"> - Project Engineer. Contribution: Project Design.</w:t>
      </w:r>
    </w:p>
    <w:p w14:paraId="3A474443" w14:textId="77777777" w:rsidR="00BD7BB8" w:rsidRPr="003F6A06" w:rsidRDefault="00BD7BB8" w:rsidP="003A6711">
      <w:pPr>
        <w:rPr>
          <w:color w:val="000000" w:themeColor="text1"/>
        </w:rPr>
      </w:pPr>
    </w:p>
    <w:p w14:paraId="5B129FAC" w14:textId="77777777" w:rsidR="00D50FF9" w:rsidRPr="00BD7BB8" w:rsidRDefault="00D50FF9" w:rsidP="00BD7BB8">
      <w:pPr>
        <w:sectPr w:rsidR="00D50FF9" w:rsidRPr="00BD7BB8" w:rsidSect="00D61276">
          <w:headerReference w:type="even" r:id="rId67"/>
          <w:headerReference w:type="default" r:id="rId68"/>
          <w:footerReference w:type="default" r:id="rId69"/>
          <w:headerReference w:type="first" r:id="rId70"/>
          <w:pgSz w:w="12240" w:h="15840" w:code="1"/>
          <w:pgMar w:top="1440" w:right="1440" w:bottom="1440" w:left="1440" w:header="720" w:footer="504" w:gutter="0"/>
          <w:cols w:space="720"/>
          <w:titlePg/>
          <w:docGrid w:linePitch="360"/>
        </w:sectPr>
      </w:pPr>
    </w:p>
    <w:p w14:paraId="1A6BCDC6" w14:textId="7A46BE1F" w:rsidR="00251DC2" w:rsidRDefault="001A2360" w:rsidP="00632B6A">
      <w:pPr>
        <w:pStyle w:val="Heading1"/>
        <w:ind w:left="2520" w:hanging="2520"/>
      </w:pPr>
      <w:bookmarkStart w:id="147" w:name="_Toc63249119"/>
      <w:r w:rsidRPr="00632B6A">
        <w:rPr>
          <w:rFonts w:ascii="Arial Black" w:hAnsi="Arial Black" w:cs="Times New Roman"/>
          <w:bCs w:val="0"/>
          <w:kern w:val="0"/>
          <w:szCs w:val="20"/>
        </w:rPr>
        <w:lastRenderedPageBreak/>
        <w:t xml:space="preserve">Chapter </w:t>
      </w:r>
      <w:r w:rsidR="00220DA3">
        <w:rPr>
          <w:rFonts w:ascii="Arial Black" w:hAnsi="Arial Black" w:cs="Times New Roman"/>
          <w:bCs w:val="0"/>
          <w:kern w:val="0"/>
          <w:szCs w:val="20"/>
        </w:rPr>
        <w:t>4</w:t>
      </w:r>
      <w:r w:rsidRPr="00632B6A">
        <w:rPr>
          <w:rFonts w:ascii="Arial Black" w:hAnsi="Arial Black" w:cs="Times New Roman"/>
          <w:bCs w:val="0"/>
          <w:kern w:val="0"/>
          <w:szCs w:val="20"/>
        </w:rPr>
        <w:t>.</w:t>
      </w:r>
      <w:r>
        <w:tab/>
      </w:r>
      <w:r w:rsidR="00251DC2">
        <w:t>References</w:t>
      </w:r>
      <w:bookmarkEnd w:id="147"/>
    </w:p>
    <w:p w14:paraId="6FC33863" w14:textId="11E22DCA" w:rsidR="00FE3378" w:rsidRPr="00775137" w:rsidRDefault="00FE3378" w:rsidP="00FB0662">
      <w:pPr>
        <w:pStyle w:val="CT-Reference"/>
        <w:spacing w:after="0"/>
        <w:rPr>
          <w:szCs w:val="24"/>
        </w:rPr>
      </w:pPr>
      <w:r w:rsidRPr="00775137">
        <w:rPr>
          <w:szCs w:val="24"/>
        </w:rPr>
        <w:t xml:space="preserve">California Air Resources Board (ARB). 2019a. </w:t>
      </w:r>
      <w:r w:rsidRPr="00775137">
        <w:rPr>
          <w:i/>
          <w:szCs w:val="24"/>
        </w:rPr>
        <w:t>California Greenhouse Gas Emissions Inventory–2019 Edition</w:t>
      </w:r>
      <w:r w:rsidRPr="00775137">
        <w:rPr>
          <w:szCs w:val="24"/>
        </w:rPr>
        <w:t>.</w:t>
      </w:r>
      <w:r w:rsidR="00DA7762">
        <w:rPr>
          <w:szCs w:val="24"/>
        </w:rPr>
        <w:t xml:space="preserve"> Available:</w:t>
      </w:r>
      <w:r w:rsidRPr="00775137">
        <w:rPr>
          <w:szCs w:val="24"/>
        </w:rPr>
        <w:t xml:space="preserve"> </w:t>
      </w:r>
      <w:hyperlink r:id="rId71" w:history="1">
        <w:r w:rsidRPr="0054628C">
          <w:rPr>
            <w:rStyle w:val="Hyperlink"/>
            <w:color w:val="auto"/>
            <w:szCs w:val="24"/>
          </w:rPr>
          <w:t>https://ww3.arb.ca.gov/cc/inventory/data/data.htm</w:t>
        </w:r>
      </w:hyperlink>
      <w:r w:rsidRPr="00775137">
        <w:rPr>
          <w:szCs w:val="24"/>
        </w:rPr>
        <w:t>. Accessed: August 21, 20</w:t>
      </w:r>
      <w:r w:rsidR="00A6310C" w:rsidRPr="00775137">
        <w:rPr>
          <w:szCs w:val="24"/>
        </w:rPr>
        <w:t>20</w:t>
      </w:r>
      <w:r w:rsidRPr="00775137">
        <w:rPr>
          <w:szCs w:val="24"/>
        </w:rPr>
        <w:t>.</w:t>
      </w:r>
    </w:p>
    <w:p w14:paraId="2C88E542" w14:textId="77777777" w:rsidR="00DA7762" w:rsidRDefault="00DA7762" w:rsidP="00DA7762">
      <w:pPr>
        <w:pStyle w:val="CT-Reference"/>
        <w:spacing w:after="0"/>
        <w:rPr>
          <w:szCs w:val="24"/>
        </w:rPr>
      </w:pPr>
    </w:p>
    <w:p w14:paraId="2F572853" w14:textId="2D036BC9" w:rsidR="00FE3378" w:rsidRPr="00775137" w:rsidRDefault="00FE3378" w:rsidP="00FB0662">
      <w:pPr>
        <w:pStyle w:val="CT-Reference"/>
        <w:spacing w:after="0"/>
        <w:rPr>
          <w:szCs w:val="24"/>
        </w:rPr>
      </w:pPr>
      <w:r w:rsidRPr="00775137">
        <w:rPr>
          <w:szCs w:val="24"/>
        </w:rPr>
        <w:t xml:space="preserve">California Air Resources Board (ARB). 2019b. </w:t>
      </w:r>
      <w:r w:rsidRPr="00775137">
        <w:rPr>
          <w:i/>
          <w:szCs w:val="24"/>
        </w:rPr>
        <w:t>California Greenhouse Gas Emissions for 2000 to 2017. Trends of Emissions and Other Indicators.</w:t>
      </w:r>
      <w:r w:rsidR="00DA7762">
        <w:rPr>
          <w:i/>
          <w:szCs w:val="24"/>
        </w:rPr>
        <w:t xml:space="preserve"> </w:t>
      </w:r>
      <w:r w:rsidR="00DA7762">
        <w:rPr>
          <w:szCs w:val="24"/>
        </w:rPr>
        <w:t>Available:</w:t>
      </w:r>
      <w:r w:rsidRPr="00775137">
        <w:rPr>
          <w:i/>
          <w:szCs w:val="24"/>
        </w:rPr>
        <w:t xml:space="preserve"> </w:t>
      </w:r>
      <w:hyperlink r:id="rId72" w:history="1">
        <w:r w:rsidRPr="0054628C">
          <w:rPr>
            <w:rStyle w:val="Hyperlink"/>
            <w:color w:val="auto"/>
            <w:szCs w:val="24"/>
          </w:rPr>
          <w:t>https://ww3.arb.ca.gov/cc/inventory/pubs/reports/2000_2017/ghg_inventory_trends_00-17.pdf</w:t>
        </w:r>
      </w:hyperlink>
      <w:r w:rsidRPr="00775137">
        <w:rPr>
          <w:szCs w:val="24"/>
        </w:rPr>
        <w:t>. Accessed: August 21, 20</w:t>
      </w:r>
      <w:r w:rsidR="00A6310C" w:rsidRPr="00775137">
        <w:rPr>
          <w:szCs w:val="24"/>
        </w:rPr>
        <w:t>20</w:t>
      </w:r>
      <w:r w:rsidRPr="00775137">
        <w:rPr>
          <w:szCs w:val="24"/>
        </w:rPr>
        <w:t>.</w:t>
      </w:r>
    </w:p>
    <w:p w14:paraId="2773549E" w14:textId="77777777" w:rsidR="00DA7762" w:rsidRDefault="00DA7762" w:rsidP="00DA7762">
      <w:pPr>
        <w:pStyle w:val="CT-Reference"/>
        <w:spacing w:after="0"/>
        <w:rPr>
          <w:szCs w:val="24"/>
        </w:rPr>
      </w:pPr>
    </w:p>
    <w:p w14:paraId="3DB2C375" w14:textId="01503D57" w:rsidR="00FE3378" w:rsidRDefault="00FE3378" w:rsidP="00DA7762">
      <w:pPr>
        <w:pStyle w:val="CT-Reference"/>
        <w:spacing w:after="0"/>
        <w:rPr>
          <w:szCs w:val="24"/>
        </w:rPr>
      </w:pPr>
      <w:r w:rsidRPr="00775137">
        <w:rPr>
          <w:szCs w:val="24"/>
        </w:rPr>
        <w:t xml:space="preserve">California Air Resources Board (ARB). 2019c. </w:t>
      </w:r>
      <w:r w:rsidRPr="00775137">
        <w:rPr>
          <w:i/>
          <w:szCs w:val="24"/>
        </w:rPr>
        <w:t>SB 375 Regional Plan Climate Targets</w:t>
      </w:r>
      <w:r w:rsidRPr="00775137">
        <w:rPr>
          <w:szCs w:val="24"/>
        </w:rPr>
        <w:t>.</w:t>
      </w:r>
      <w:r w:rsidR="00DA7762">
        <w:rPr>
          <w:szCs w:val="24"/>
        </w:rPr>
        <w:t xml:space="preserve"> Available:</w:t>
      </w:r>
      <w:r w:rsidRPr="00775137">
        <w:rPr>
          <w:szCs w:val="24"/>
        </w:rPr>
        <w:t xml:space="preserve"> </w:t>
      </w:r>
      <w:hyperlink r:id="rId73" w:history="1">
        <w:r w:rsidR="00FB0662">
          <w:rPr>
            <w:rStyle w:val="Hyperlink"/>
          </w:rPr>
          <w:t>https://ww2.arb.ca.gov/our-work/programs/sustainable-communities-program/regional-plan-targets</w:t>
        </w:r>
      </w:hyperlink>
      <w:r w:rsidRPr="00775137">
        <w:rPr>
          <w:szCs w:val="24"/>
        </w:rPr>
        <w:t>. Accessed: August 21, 20</w:t>
      </w:r>
      <w:r w:rsidR="00A6310C" w:rsidRPr="00775137">
        <w:rPr>
          <w:szCs w:val="24"/>
        </w:rPr>
        <w:t>20</w:t>
      </w:r>
      <w:r w:rsidRPr="00775137">
        <w:rPr>
          <w:szCs w:val="24"/>
        </w:rPr>
        <w:t>.</w:t>
      </w:r>
    </w:p>
    <w:p w14:paraId="1DB46F41" w14:textId="77777777" w:rsidR="00136B3D" w:rsidRDefault="00136B3D" w:rsidP="00DA7762">
      <w:pPr>
        <w:pStyle w:val="CT-Reference"/>
        <w:spacing w:after="0"/>
      </w:pPr>
    </w:p>
    <w:p w14:paraId="4C3A94C6" w14:textId="3A824DFD" w:rsidR="00136B3D" w:rsidRDefault="00136B3D" w:rsidP="00DA7762">
      <w:pPr>
        <w:pStyle w:val="CT-Reference"/>
        <w:spacing w:after="0"/>
        <w:rPr>
          <w:szCs w:val="24"/>
        </w:rPr>
      </w:pPr>
      <w:r w:rsidRPr="00FB0662">
        <w:rPr>
          <w:szCs w:val="24"/>
        </w:rPr>
        <w:t>California Department of Con</w:t>
      </w:r>
      <w:r w:rsidR="004F20FF">
        <w:rPr>
          <w:szCs w:val="24"/>
        </w:rPr>
        <w:t>serv</w:t>
      </w:r>
      <w:r w:rsidRPr="00FB0662">
        <w:rPr>
          <w:szCs w:val="24"/>
        </w:rPr>
        <w:t>ation</w:t>
      </w:r>
      <w:r>
        <w:rPr>
          <w:szCs w:val="24"/>
        </w:rPr>
        <w:t xml:space="preserve"> (CDC). 2015.</w:t>
      </w:r>
      <w:r w:rsidRPr="00FB0662">
        <w:rPr>
          <w:szCs w:val="24"/>
        </w:rPr>
        <w:t xml:space="preserve"> </w:t>
      </w:r>
      <w:r>
        <w:rPr>
          <w:szCs w:val="24"/>
        </w:rPr>
        <w:t>M</w:t>
      </w:r>
      <w:r w:rsidRPr="00FB0662">
        <w:rPr>
          <w:szCs w:val="24"/>
        </w:rPr>
        <w:t xml:space="preserve">ineral </w:t>
      </w:r>
      <w:r>
        <w:rPr>
          <w:szCs w:val="24"/>
        </w:rPr>
        <w:t>R</w:t>
      </w:r>
      <w:r w:rsidRPr="00FB0662">
        <w:rPr>
          <w:szCs w:val="24"/>
        </w:rPr>
        <w:t xml:space="preserve">esource </w:t>
      </w:r>
      <w:r>
        <w:rPr>
          <w:szCs w:val="24"/>
        </w:rPr>
        <w:t>M</w:t>
      </w:r>
      <w:r w:rsidRPr="00FB0662">
        <w:rPr>
          <w:szCs w:val="24"/>
        </w:rPr>
        <w:t>ap</w:t>
      </w:r>
      <w:r>
        <w:rPr>
          <w:szCs w:val="24"/>
        </w:rPr>
        <w:t>. Available:</w:t>
      </w:r>
      <w:r w:rsidRPr="00FB0662">
        <w:rPr>
          <w:szCs w:val="24"/>
        </w:rPr>
        <w:t xml:space="preserve"> </w:t>
      </w:r>
      <w:hyperlink r:id="rId74" w:history="1">
        <w:r w:rsidRPr="00FB0662">
          <w:rPr>
            <w:rStyle w:val="Hyperlink"/>
            <w:color w:val="auto"/>
            <w:szCs w:val="24"/>
          </w:rPr>
          <w:t>https://maps.conservation.ca.gov/mineralresources/</w:t>
        </w:r>
      </w:hyperlink>
      <w:r w:rsidRPr="00FB0662">
        <w:rPr>
          <w:szCs w:val="24"/>
        </w:rPr>
        <w:t>.</w:t>
      </w:r>
      <w:r>
        <w:rPr>
          <w:szCs w:val="24"/>
        </w:rPr>
        <w:t xml:space="preserve"> </w:t>
      </w:r>
      <w:r w:rsidRPr="0021448A">
        <w:rPr>
          <w:szCs w:val="24"/>
        </w:rPr>
        <w:t>Accessed: August 21, 2020.</w:t>
      </w:r>
    </w:p>
    <w:p w14:paraId="482F5B21" w14:textId="77777777" w:rsidR="00020148" w:rsidRDefault="00020148" w:rsidP="00DA7762">
      <w:pPr>
        <w:pStyle w:val="CT-Reference"/>
        <w:spacing w:after="0"/>
        <w:rPr>
          <w:szCs w:val="24"/>
        </w:rPr>
      </w:pPr>
    </w:p>
    <w:p w14:paraId="6EBBFB31" w14:textId="737CA2C7" w:rsidR="00020148" w:rsidRPr="0054628C" w:rsidRDefault="00020148" w:rsidP="00FB0662">
      <w:pPr>
        <w:pStyle w:val="CT-Reference"/>
        <w:spacing w:after="0"/>
        <w:rPr>
          <w:szCs w:val="24"/>
        </w:rPr>
      </w:pPr>
      <w:r w:rsidRPr="00FB0662">
        <w:rPr>
          <w:szCs w:val="24"/>
        </w:rPr>
        <w:t xml:space="preserve">California Department of </w:t>
      </w:r>
      <w:r w:rsidR="00C848AB">
        <w:rPr>
          <w:szCs w:val="24"/>
        </w:rPr>
        <w:t>F</w:t>
      </w:r>
      <w:r w:rsidRPr="00FB0662">
        <w:rPr>
          <w:szCs w:val="24"/>
        </w:rPr>
        <w:t>orestry</w:t>
      </w:r>
      <w:r w:rsidR="00C848AB">
        <w:rPr>
          <w:szCs w:val="24"/>
        </w:rPr>
        <w:t xml:space="preserve"> and Fire Protection</w:t>
      </w:r>
      <w:r w:rsidRPr="00FB0662">
        <w:rPr>
          <w:szCs w:val="24"/>
        </w:rPr>
        <w:t xml:space="preserve"> (CalFire)</w:t>
      </w:r>
      <w:r w:rsidR="00C848AB">
        <w:rPr>
          <w:szCs w:val="24"/>
        </w:rPr>
        <w:t>.</w:t>
      </w:r>
      <w:r w:rsidRPr="00FB0662">
        <w:rPr>
          <w:szCs w:val="24"/>
        </w:rPr>
        <w:t xml:space="preserve"> 2020. CalFire Hazard Severity Zone Maps. Available:</w:t>
      </w:r>
      <w:r w:rsidRPr="00775137">
        <w:rPr>
          <w:szCs w:val="24"/>
        </w:rPr>
        <w:t xml:space="preserve"> </w:t>
      </w:r>
      <w:hyperlink r:id="rId75" w:history="1">
        <w:r w:rsidRPr="00FB0662">
          <w:rPr>
            <w:rStyle w:val="Hyperlink"/>
            <w:color w:val="auto"/>
            <w:szCs w:val="24"/>
          </w:rPr>
          <w:t>https://gis.data.ca.gov/datasets/789d5286736248f69c4515c04f58f414</w:t>
        </w:r>
      </w:hyperlink>
      <w:r w:rsidRPr="00775137">
        <w:rPr>
          <w:szCs w:val="24"/>
        </w:rPr>
        <w:t xml:space="preserve">. </w:t>
      </w:r>
      <w:r w:rsidRPr="0054628C">
        <w:rPr>
          <w:szCs w:val="24"/>
        </w:rPr>
        <w:t xml:space="preserve">Accessed: August 21, 2020.  </w:t>
      </w:r>
    </w:p>
    <w:p w14:paraId="1A5F09BD" w14:textId="77777777" w:rsidR="00DA7762" w:rsidRDefault="00DA7762" w:rsidP="00DA7762">
      <w:pPr>
        <w:pStyle w:val="CT-Reference"/>
        <w:spacing w:after="0"/>
        <w:rPr>
          <w:szCs w:val="24"/>
        </w:rPr>
      </w:pPr>
      <w:bookmarkStart w:id="148" w:name="_Hlk26347285"/>
    </w:p>
    <w:p w14:paraId="072E5968" w14:textId="3C716B32" w:rsidR="00C3472F" w:rsidRDefault="00C3472F" w:rsidP="00DA7762">
      <w:pPr>
        <w:pStyle w:val="CT-Reference"/>
        <w:spacing w:after="0"/>
        <w:rPr>
          <w:szCs w:val="24"/>
        </w:rPr>
      </w:pPr>
      <w:r w:rsidRPr="00775137">
        <w:rPr>
          <w:szCs w:val="24"/>
        </w:rPr>
        <w:t>California Department of Transportation</w:t>
      </w:r>
      <w:r w:rsidR="003337BC" w:rsidRPr="00775137">
        <w:rPr>
          <w:szCs w:val="24"/>
        </w:rPr>
        <w:t xml:space="preserve"> (Caltrans)</w:t>
      </w:r>
      <w:r w:rsidRPr="00775137">
        <w:rPr>
          <w:szCs w:val="24"/>
        </w:rPr>
        <w:t>. 2018</w:t>
      </w:r>
      <w:r w:rsidR="00BD72CC">
        <w:rPr>
          <w:szCs w:val="24"/>
        </w:rPr>
        <w:t>a</w:t>
      </w:r>
      <w:r w:rsidRPr="00775137">
        <w:rPr>
          <w:szCs w:val="24"/>
        </w:rPr>
        <w:t xml:space="preserve">. </w:t>
      </w:r>
      <w:r w:rsidRPr="00FB0662">
        <w:rPr>
          <w:i/>
          <w:iCs/>
          <w:szCs w:val="24"/>
        </w:rPr>
        <w:t>Scenic Resource Evaluation and Visual Impact Assessment</w:t>
      </w:r>
      <w:r w:rsidR="003337BC" w:rsidRPr="00FB0662">
        <w:rPr>
          <w:szCs w:val="24"/>
        </w:rPr>
        <w:t>.</w:t>
      </w:r>
      <w:r w:rsidRPr="00FB0662">
        <w:rPr>
          <w:szCs w:val="24"/>
        </w:rPr>
        <w:t xml:space="preserve"> </w:t>
      </w:r>
      <w:r w:rsidR="003337BC" w:rsidRPr="00FB0662">
        <w:rPr>
          <w:szCs w:val="24"/>
        </w:rPr>
        <w:t>D</w:t>
      </w:r>
      <w:r w:rsidRPr="00FB0662">
        <w:rPr>
          <w:szCs w:val="24"/>
        </w:rPr>
        <w:t>ated November 1, 2018.</w:t>
      </w:r>
      <w:r w:rsidR="00DA7762">
        <w:rPr>
          <w:szCs w:val="24"/>
        </w:rPr>
        <w:t xml:space="preserve"> </w:t>
      </w:r>
      <w:r w:rsidR="00DA7762" w:rsidRPr="0021448A">
        <w:rPr>
          <w:szCs w:val="24"/>
        </w:rPr>
        <w:t>Accessed: August 21, 2020.</w:t>
      </w:r>
    </w:p>
    <w:p w14:paraId="30F8F3FF" w14:textId="77777777" w:rsidR="00EF44FC" w:rsidRDefault="00EF44FC" w:rsidP="00DA7762">
      <w:pPr>
        <w:pStyle w:val="CT-Reference"/>
        <w:spacing w:after="0"/>
        <w:rPr>
          <w:szCs w:val="24"/>
        </w:rPr>
      </w:pPr>
    </w:p>
    <w:p w14:paraId="38D6F7DB" w14:textId="662A2BC3" w:rsidR="00EF44FC" w:rsidRDefault="00EF44FC" w:rsidP="00DA7762">
      <w:pPr>
        <w:pStyle w:val="CT-Reference"/>
        <w:spacing w:after="0"/>
        <w:rPr>
          <w:szCs w:val="24"/>
        </w:rPr>
      </w:pPr>
      <w:r w:rsidRPr="00775137">
        <w:rPr>
          <w:szCs w:val="24"/>
        </w:rPr>
        <w:t>California Department of Transportation (Caltrans). 2018</w:t>
      </w:r>
      <w:r w:rsidR="00BD72CC">
        <w:rPr>
          <w:szCs w:val="24"/>
        </w:rPr>
        <w:t>b</w:t>
      </w:r>
      <w:r>
        <w:rPr>
          <w:szCs w:val="24"/>
        </w:rPr>
        <w:t>.</w:t>
      </w:r>
      <w:r w:rsidRPr="00775137">
        <w:rPr>
          <w:szCs w:val="24"/>
        </w:rPr>
        <w:t xml:space="preserve"> </w:t>
      </w:r>
      <w:r w:rsidRPr="00FB0662">
        <w:rPr>
          <w:i/>
          <w:iCs/>
          <w:szCs w:val="24"/>
        </w:rPr>
        <w:t xml:space="preserve">Air Quality Analysis Report. </w:t>
      </w:r>
      <w:r w:rsidRPr="00FB0662">
        <w:rPr>
          <w:szCs w:val="24"/>
        </w:rPr>
        <w:t>Dated September 10, 2018. Accessed: August 21,2020.</w:t>
      </w:r>
    </w:p>
    <w:p w14:paraId="7987D988" w14:textId="77777777" w:rsidR="00EF44FC" w:rsidRDefault="00EF44FC" w:rsidP="00DA7762">
      <w:pPr>
        <w:pStyle w:val="CT-Reference"/>
        <w:spacing w:after="0"/>
        <w:rPr>
          <w:szCs w:val="24"/>
        </w:rPr>
      </w:pPr>
    </w:p>
    <w:p w14:paraId="3ED46ACE" w14:textId="7ADDC66E" w:rsidR="00EF44FC" w:rsidRDefault="00EF44FC" w:rsidP="00DA7762">
      <w:pPr>
        <w:pStyle w:val="CT-Reference"/>
        <w:spacing w:after="0"/>
        <w:rPr>
          <w:szCs w:val="24"/>
        </w:rPr>
      </w:pPr>
      <w:r w:rsidRPr="00775137">
        <w:rPr>
          <w:szCs w:val="24"/>
        </w:rPr>
        <w:t>California Department of Transportation (Caltrans). 2018</w:t>
      </w:r>
      <w:r w:rsidR="00BD72CC">
        <w:rPr>
          <w:szCs w:val="24"/>
        </w:rPr>
        <w:t>c</w:t>
      </w:r>
      <w:r w:rsidRPr="00775137">
        <w:rPr>
          <w:szCs w:val="24"/>
        </w:rPr>
        <w:t xml:space="preserve">. </w:t>
      </w:r>
      <w:r w:rsidRPr="00FB0662">
        <w:rPr>
          <w:i/>
          <w:iCs/>
          <w:szCs w:val="24"/>
        </w:rPr>
        <w:t>Biological Resources Evaluation Memo</w:t>
      </w:r>
      <w:r w:rsidR="00132762">
        <w:rPr>
          <w:i/>
          <w:iCs/>
          <w:szCs w:val="24"/>
        </w:rPr>
        <w:t xml:space="preserve">. </w:t>
      </w:r>
      <w:r w:rsidRPr="00FB0662">
        <w:rPr>
          <w:i/>
          <w:iCs/>
          <w:szCs w:val="24"/>
        </w:rPr>
        <w:t xml:space="preserve"> </w:t>
      </w:r>
      <w:r w:rsidR="00132762">
        <w:rPr>
          <w:szCs w:val="24"/>
        </w:rPr>
        <w:t>D</w:t>
      </w:r>
      <w:r w:rsidRPr="00FB0662">
        <w:rPr>
          <w:szCs w:val="24"/>
        </w:rPr>
        <w:t>ated August 28, 2018</w:t>
      </w:r>
      <w:r w:rsidR="00132762">
        <w:rPr>
          <w:szCs w:val="24"/>
        </w:rPr>
        <w:t>.</w:t>
      </w:r>
      <w:r w:rsidRPr="00FB0662">
        <w:rPr>
          <w:szCs w:val="24"/>
        </w:rPr>
        <w:t xml:space="preserve"> </w:t>
      </w:r>
      <w:r w:rsidR="00AC0572" w:rsidRPr="0021448A">
        <w:rPr>
          <w:szCs w:val="24"/>
        </w:rPr>
        <w:t>Accessed: August 21,2020.</w:t>
      </w:r>
    </w:p>
    <w:p w14:paraId="0B941565" w14:textId="77777777" w:rsidR="008C45E0" w:rsidRPr="00775137" w:rsidRDefault="008C45E0" w:rsidP="00DA7762">
      <w:pPr>
        <w:pStyle w:val="CT-Reference"/>
        <w:spacing w:after="0"/>
        <w:rPr>
          <w:szCs w:val="24"/>
        </w:rPr>
      </w:pPr>
    </w:p>
    <w:p w14:paraId="2BC514C5" w14:textId="29126E10" w:rsidR="008C45E0" w:rsidRDefault="008C45E0" w:rsidP="00DA7762">
      <w:pPr>
        <w:pStyle w:val="CT-Reference"/>
        <w:spacing w:after="0"/>
        <w:rPr>
          <w:szCs w:val="24"/>
        </w:rPr>
      </w:pPr>
      <w:r w:rsidRPr="00775137">
        <w:rPr>
          <w:szCs w:val="24"/>
        </w:rPr>
        <w:t>California Department of Transportation (Caltrans). 2018</w:t>
      </w:r>
      <w:r w:rsidR="00BD72CC">
        <w:rPr>
          <w:szCs w:val="24"/>
        </w:rPr>
        <w:t>d</w:t>
      </w:r>
      <w:r w:rsidRPr="00FB0662">
        <w:rPr>
          <w:i/>
          <w:iCs/>
          <w:szCs w:val="24"/>
        </w:rPr>
        <w:t>. Historic Property Historic Report</w:t>
      </w:r>
      <w:r w:rsidRPr="00FB0662">
        <w:rPr>
          <w:szCs w:val="24"/>
        </w:rPr>
        <w:t>. Dated October 2018.</w:t>
      </w:r>
      <w:r>
        <w:rPr>
          <w:szCs w:val="24"/>
        </w:rPr>
        <w:t xml:space="preserve"> </w:t>
      </w:r>
      <w:r w:rsidRPr="0021448A">
        <w:rPr>
          <w:szCs w:val="24"/>
        </w:rPr>
        <w:t>Accessed: August 21,2020.</w:t>
      </w:r>
    </w:p>
    <w:p w14:paraId="193D3B9D" w14:textId="77777777" w:rsidR="007C6A2B" w:rsidRDefault="007C6A2B" w:rsidP="00DA7762">
      <w:pPr>
        <w:pStyle w:val="CT-Reference"/>
        <w:spacing w:after="0"/>
        <w:rPr>
          <w:szCs w:val="24"/>
        </w:rPr>
      </w:pPr>
    </w:p>
    <w:p w14:paraId="6365CC44" w14:textId="43151848" w:rsidR="007C6A2B" w:rsidRDefault="007C6A2B" w:rsidP="007C6A2B">
      <w:pPr>
        <w:pStyle w:val="CT-Reference"/>
        <w:spacing w:after="0"/>
        <w:rPr>
          <w:szCs w:val="24"/>
        </w:rPr>
      </w:pPr>
      <w:r w:rsidRPr="00775137">
        <w:rPr>
          <w:szCs w:val="24"/>
        </w:rPr>
        <w:t>California Department of Transportation (Caltrans). 2018</w:t>
      </w:r>
      <w:r w:rsidR="00BD72CC">
        <w:rPr>
          <w:szCs w:val="24"/>
        </w:rPr>
        <w:t>e</w:t>
      </w:r>
      <w:r w:rsidRPr="00775137">
        <w:rPr>
          <w:i/>
          <w:iCs/>
          <w:szCs w:val="24"/>
        </w:rPr>
        <w:t>.</w:t>
      </w:r>
      <w:r>
        <w:rPr>
          <w:i/>
          <w:iCs/>
          <w:szCs w:val="24"/>
        </w:rPr>
        <w:t xml:space="preserve"> </w:t>
      </w:r>
      <w:r w:rsidRPr="00FB0662">
        <w:rPr>
          <w:i/>
          <w:iCs/>
          <w:szCs w:val="24"/>
        </w:rPr>
        <w:t>Water Quality Assessment memo.</w:t>
      </w:r>
      <w:r w:rsidRPr="00FB0662">
        <w:rPr>
          <w:szCs w:val="24"/>
        </w:rPr>
        <w:t xml:space="preserve"> </w:t>
      </w:r>
      <w:r>
        <w:rPr>
          <w:szCs w:val="24"/>
        </w:rPr>
        <w:t>D</w:t>
      </w:r>
      <w:r w:rsidRPr="00FB0662">
        <w:rPr>
          <w:szCs w:val="24"/>
        </w:rPr>
        <w:t>ated September 21, 2018</w:t>
      </w:r>
      <w:r>
        <w:rPr>
          <w:szCs w:val="24"/>
        </w:rPr>
        <w:t xml:space="preserve">. </w:t>
      </w:r>
      <w:r w:rsidRPr="0021448A">
        <w:rPr>
          <w:szCs w:val="24"/>
        </w:rPr>
        <w:t>Accessed: August 21,2020.</w:t>
      </w:r>
    </w:p>
    <w:p w14:paraId="43A16F32" w14:textId="77777777" w:rsidR="00AA2214" w:rsidRDefault="00AA2214" w:rsidP="007C6A2B">
      <w:pPr>
        <w:pStyle w:val="CT-Reference"/>
        <w:spacing w:after="0"/>
        <w:rPr>
          <w:szCs w:val="24"/>
        </w:rPr>
      </w:pPr>
    </w:p>
    <w:p w14:paraId="3B696242" w14:textId="1B514C0A" w:rsidR="00AA2214" w:rsidRPr="00775137" w:rsidRDefault="00AA2214" w:rsidP="007C6A2B">
      <w:pPr>
        <w:pStyle w:val="CT-Reference"/>
        <w:spacing w:after="0"/>
        <w:rPr>
          <w:szCs w:val="24"/>
        </w:rPr>
      </w:pPr>
      <w:r w:rsidRPr="00775137">
        <w:rPr>
          <w:szCs w:val="24"/>
        </w:rPr>
        <w:t>California Depart</w:t>
      </w:r>
      <w:r w:rsidRPr="0054628C">
        <w:rPr>
          <w:szCs w:val="24"/>
        </w:rPr>
        <w:t>ment of Transportation (Caltrans). 2018</w:t>
      </w:r>
      <w:r w:rsidR="00BD72CC">
        <w:rPr>
          <w:szCs w:val="24"/>
        </w:rPr>
        <w:t>f</w:t>
      </w:r>
      <w:r w:rsidRPr="0054628C">
        <w:rPr>
          <w:szCs w:val="24"/>
        </w:rPr>
        <w:t xml:space="preserve">. </w:t>
      </w:r>
      <w:r w:rsidRPr="00FB0662">
        <w:rPr>
          <w:i/>
          <w:iCs/>
          <w:szCs w:val="24"/>
        </w:rPr>
        <w:t>Noise Analysis Memo</w:t>
      </w:r>
      <w:r w:rsidRPr="00FB0662">
        <w:rPr>
          <w:szCs w:val="24"/>
        </w:rPr>
        <w:t>. Dated September 10, 2018</w:t>
      </w:r>
      <w:r>
        <w:rPr>
          <w:szCs w:val="24"/>
        </w:rPr>
        <w:t xml:space="preserve">. </w:t>
      </w:r>
      <w:r w:rsidRPr="0021448A">
        <w:rPr>
          <w:szCs w:val="24"/>
        </w:rPr>
        <w:t>Accessed: August 21,2020.</w:t>
      </w:r>
    </w:p>
    <w:p w14:paraId="4E9FD393" w14:textId="3DC255E3" w:rsidR="00AC0572" w:rsidRPr="0054628C" w:rsidRDefault="00AC0572" w:rsidP="00FB0662">
      <w:pPr>
        <w:pStyle w:val="CT-Reference"/>
        <w:spacing w:after="0"/>
        <w:ind w:left="0" w:firstLine="0"/>
        <w:rPr>
          <w:szCs w:val="24"/>
        </w:rPr>
      </w:pPr>
    </w:p>
    <w:p w14:paraId="3EDB585B" w14:textId="2B93ABBB" w:rsidR="00B75FB1" w:rsidRDefault="00B75FB1" w:rsidP="00B75FB1">
      <w:pPr>
        <w:pStyle w:val="CT-Reference"/>
        <w:spacing w:after="0"/>
        <w:rPr>
          <w:szCs w:val="24"/>
        </w:rPr>
      </w:pPr>
      <w:r w:rsidRPr="00775137">
        <w:rPr>
          <w:szCs w:val="24"/>
        </w:rPr>
        <w:t>California Department of Transportation (Caltrans). 201</w:t>
      </w:r>
      <w:r>
        <w:rPr>
          <w:szCs w:val="24"/>
        </w:rPr>
        <w:t>9</w:t>
      </w:r>
      <w:r w:rsidRPr="00775137">
        <w:rPr>
          <w:szCs w:val="24"/>
        </w:rPr>
        <w:t xml:space="preserve">. </w:t>
      </w:r>
      <w:r w:rsidRPr="00775137">
        <w:rPr>
          <w:i/>
          <w:szCs w:val="24"/>
        </w:rPr>
        <w:t xml:space="preserve">Caltrans Climate Change Vulnerability Assessments. District </w:t>
      </w:r>
      <w:r>
        <w:rPr>
          <w:i/>
          <w:szCs w:val="24"/>
        </w:rPr>
        <w:t>3</w:t>
      </w:r>
      <w:r w:rsidRPr="00775137">
        <w:rPr>
          <w:i/>
          <w:szCs w:val="24"/>
        </w:rPr>
        <w:t xml:space="preserve"> Technical Report</w:t>
      </w:r>
      <w:r w:rsidRPr="0054628C">
        <w:rPr>
          <w:szCs w:val="24"/>
        </w:rPr>
        <w:t xml:space="preserve">. Prepared by WSP. </w:t>
      </w:r>
      <w:hyperlink r:id="rId76" w:history="1">
        <w:r w:rsidR="0049204E" w:rsidRPr="0074250B">
          <w:rPr>
            <w:rStyle w:val="Hyperlink"/>
            <w:szCs w:val="24"/>
          </w:rPr>
          <w:t>https://dot.ca.gov/programs/transportation-planning/2019-climate-change-vulnerability-assessments</w:t>
        </w:r>
      </w:hyperlink>
      <w:r w:rsidR="0049204E">
        <w:rPr>
          <w:szCs w:val="24"/>
        </w:rPr>
        <w:t xml:space="preserve">. </w:t>
      </w:r>
      <w:r w:rsidRPr="0054628C">
        <w:rPr>
          <w:szCs w:val="24"/>
        </w:rPr>
        <w:t xml:space="preserve">Accessed: </w:t>
      </w:r>
      <w:r w:rsidR="007F1CF3">
        <w:rPr>
          <w:szCs w:val="24"/>
        </w:rPr>
        <w:t>January 27, 2021.</w:t>
      </w:r>
    </w:p>
    <w:p w14:paraId="5B2FDD34" w14:textId="77777777" w:rsidR="0049204E" w:rsidRPr="0054628C" w:rsidRDefault="0049204E" w:rsidP="00B75FB1">
      <w:pPr>
        <w:pStyle w:val="CT-Reference"/>
        <w:spacing w:after="0"/>
        <w:rPr>
          <w:szCs w:val="24"/>
        </w:rPr>
      </w:pPr>
    </w:p>
    <w:p w14:paraId="573D5B3A" w14:textId="6142885D" w:rsidR="00AC0572" w:rsidRPr="0054628C" w:rsidRDefault="00AC0572" w:rsidP="00DA7762">
      <w:pPr>
        <w:pStyle w:val="CT-Reference"/>
        <w:spacing w:after="0"/>
        <w:rPr>
          <w:szCs w:val="24"/>
        </w:rPr>
      </w:pPr>
      <w:r w:rsidRPr="0054628C">
        <w:rPr>
          <w:szCs w:val="24"/>
        </w:rPr>
        <w:t>California Department of Transportation (Caltrans). 2020</w:t>
      </w:r>
      <w:r w:rsidR="003D2238">
        <w:rPr>
          <w:szCs w:val="24"/>
        </w:rPr>
        <w:t>a</w:t>
      </w:r>
      <w:r w:rsidRPr="00775137">
        <w:rPr>
          <w:szCs w:val="24"/>
        </w:rPr>
        <w:t>.</w:t>
      </w:r>
      <w:r w:rsidRPr="0054628C">
        <w:rPr>
          <w:szCs w:val="24"/>
        </w:rPr>
        <w:t xml:space="preserve"> </w:t>
      </w:r>
      <w:r w:rsidRPr="00FB0662">
        <w:rPr>
          <w:i/>
          <w:iCs/>
          <w:szCs w:val="24"/>
        </w:rPr>
        <w:t>Natural Environment Study</w:t>
      </w:r>
      <w:r w:rsidRPr="00775137">
        <w:rPr>
          <w:szCs w:val="24"/>
        </w:rPr>
        <w:t>. Dated Sep</w:t>
      </w:r>
      <w:r w:rsidRPr="0054628C">
        <w:rPr>
          <w:szCs w:val="24"/>
        </w:rPr>
        <w:t>tember 2020. Accessed: November 1,2020.</w:t>
      </w:r>
    </w:p>
    <w:p w14:paraId="67E4CC3F" w14:textId="77777777" w:rsidR="008C45E0" w:rsidRPr="0054628C" w:rsidRDefault="008C45E0" w:rsidP="008C45E0">
      <w:pPr>
        <w:pStyle w:val="CT-Reference"/>
        <w:spacing w:after="0"/>
        <w:rPr>
          <w:szCs w:val="24"/>
        </w:rPr>
      </w:pPr>
    </w:p>
    <w:p w14:paraId="13853EFB" w14:textId="70EEF15E" w:rsidR="008C45E0" w:rsidRDefault="008C45E0" w:rsidP="008C45E0">
      <w:pPr>
        <w:pStyle w:val="CT-Reference"/>
        <w:spacing w:after="0"/>
        <w:rPr>
          <w:szCs w:val="24"/>
        </w:rPr>
      </w:pPr>
      <w:r w:rsidRPr="0054628C">
        <w:rPr>
          <w:szCs w:val="24"/>
        </w:rPr>
        <w:t>California Department of Transportation (Caltrans). 2020</w:t>
      </w:r>
      <w:r w:rsidR="003D2238">
        <w:rPr>
          <w:szCs w:val="24"/>
        </w:rPr>
        <w:t>b</w:t>
      </w:r>
      <w:r w:rsidRPr="00775137">
        <w:rPr>
          <w:szCs w:val="24"/>
        </w:rPr>
        <w:t xml:space="preserve">. </w:t>
      </w:r>
      <w:r w:rsidRPr="00FB0662">
        <w:rPr>
          <w:i/>
          <w:iCs/>
          <w:szCs w:val="24"/>
        </w:rPr>
        <w:t>Supplemental Historic Property Report.</w:t>
      </w:r>
      <w:r w:rsidRPr="00FB0662">
        <w:rPr>
          <w:szCs w:val="24"/>
        </w:rPr>
        <w:t xml:space="preserve"> Dated August 2020</w:t>
      </w:r>
      <w:r w:rsidR="002832BC">
        <w:rPr>
          <w:szCs w:val="24"/>
        </w:rPr>
        <w:t>.</w:t>
      </w:r>
      <w:r>
        <w:rPr>
          <w:szCs w:val="24"/>
        </w:rPr>
        <w:t xml:space="preserve"> </w:t>
      </w:r>
      <w:r w:rsidRPr="0021448A">
        <w:rPr>
          <w:szCs w:val="24"/>
        </w:rPr>
        <w:t>Accessed: August 21,2020.</w:t>
      </w:r>
    </w:p>
    <w:p w14:paraId="66CFD1F6" w14:textId="77777777" w:rsidR="002832BC" w:rsidRDefault="002832BC" w:rsidP="008C45E0">
      <w:pPr>
        <w:pStyle w:val="CT-Reference"/>
        <w:spacing w:after="0"/>
        <w:rPr>
          <w:szCs w:val="24"/>
        </w:rPr>
      </w:pPr>
    </w:p>
    <w:p w14:paraId="20D00C54" w14:textId="7B8B197D" w:rsidR="002832BC" w:rsidRDefault="002832BC" w:rsidP="008C45E0">
      <w:pPr>
        <w:pStyle w:val="CT-Reference"/>
        <w:spacing w:after="0"/>
        <w:rPr>
          <w:szCs w:val="24"/>
        </w:rPr>
      </w:pPr>
      <w:r w:rsidRPr="00775137">
        <w:rPr>
          <w:szCs w:val="24"/>
        </w:rPr>
        <w:t>California Depart</w:t>
      </w:r>
      <w:r w:rsidRPr="0054628C">
        <w:rPr>
          <w:szCs w:val="24"/>
        </w:rPr>
        <w:t>ment of Transportation (Caltrans). 2020</w:t>
      </w:r>
      <w:r>
        <w:rPr>
          <w:szCs w:val="24"/>
        </w:rPr>
        <w:t>c</w:t>
      </w:r>
      <w:r w:rsidRPr="00FB0662">
        <w:rPr>
          <w:szCs w:val="24"/>
        </w:rPr>
        <w:t>.</w:t>
      </w:r>
      <w:r w:rsidRPr="00FB0662">
        <w:rPr>
          <w:i/>
          <w:iCs/>
          <w:szCs w:val="24"/>
        </w:rPr>
        <w:t xml:space="preserve"> Energy Impact Evaluation Memo</w:t>
      </w:r>
      <w:r>
        <w:rPr>
          <w:szCs w:val="24"/>
        </w:rPr>
        <w:t>.</w:t>
      </w:r>
      <w:r w:rsidRPr="00FB0662">
        <w:rPr>
          <w:szCs w:val="24"/>
        </w:rPr>
        <w:t xml:space="preserve"> </w:t>
      </w:r>
      <w:r>
        <w:rPr>
          <w:szCs w:val="24"/>
        </w:rPr>
        <w:t>D</w:t>
      </w:r>
      <w:r w:rsidRPr="00FB0662">
        <w:rPr>
          <w:szCs w:val="24"/>
        </w:rPr>
        <w:t>ated October 8, 2020.</w:t>
      </w:r>
      <w:r>
        <w:rPr>
          <w:szCs w:val="24"/>
        </w:rPr>
        <w:t xml:space="preserve"> </w:t>
      </w:r>
      <w:r w:rsidRPr="0021448A">
        <w:rPr>
          <w:szCs w:val="24"/>
        </w:rPr>
        <w:t xml:space="preserve">Accessed: </w:t>
      </w:r>
      <w:r>
        <w:rPr>
          <w:szCs w:val="24"/>
        </w:rPr>
        <w:t>October 21</w:t>
      </w:r>
      <w:r w:rsidRPr="0021448A">
        <w:rPr>
          <w:szCs w:val="24"/>
        </w:rPr>
        <w:t>,</w:t>
      </w:r>
      <w:r>
        <w:rPr>
          <w:szCs w:val="24"/>
        </w:rPr>
        <w:t xml:space="preserve"> </w:t>
      </w:r>
      <w:r w:rsidRPr="0021448A">
        <w:rPr>
          <w:szCs w:val="24"/>
        </w:rPr>
        <w:t>2020.</w:t>
      </w:r>
    </w:p>
    <w:p w14:paraId="071200A0" w14:textId="77777777" w:rsidR="002832BC" w:rsidRDefault="002832BC" w:rsidP="008C45E0">
      <w:pPr>
        <w:pStyle w:val="CT-Reference"/>
        <w:spacing w:after="0"/>
        <w:rPr>
          <w:szCs w:val="24"/>
        </w:rPr>
      </w:pPr>
    </w:p>
    <w:p w14:paraId="28A17210" w14:textId="55FB1BFB" w:rsidR="002832BC" w:rsidRDefault="002832BC" w:rsidP="008C45E0">
      <w:pPr>
        <w:pStyle w:val="CT-Reference"/>
        <w:spacing w:after="0"/>
        <w:rPr>
          <w:szCs w:val="24"/>
        </w:rPr>
      </w:pPr>
      <w:r w:rsidRPr="0021448A">
        <w:rPr>
          <w:szCs w:val="24"/>
        </w:rPr>
        <w:t>California Department of Transportation (Caltrans). 2020</w:t>
      </w:r>
      <w:r>
        <w:rPr>
          <w:szCs w:val="24"/>
        </w:rPr>
        <w:t>d</w:t>
      </w:r>
      <w:r w:rsidRPr="00775137">
        <w:rPr>
          <w:szCs w:val="24"/>
        </w:rPr>
        <w:t>.</w:t>
      </w:r>
      <w:r>
        <w:rPr>
          <w:szCs w:val="24"/>
        </w:rPr>
        <w:t xml:space="preserve"> </w:t>
      </w:r>
      <w:r w:rsidRPr="00FB0662">
        <w:rPr>
          <w:i/>
          <w:iCs/>
          <w:szCs w:val="24"/>
        </w:rPr>
        <w:t>Hazardous Waste Initial Site Assessment.</w:t>
      </w:r>
      <w:r>
        <w:rPr>
          <w:szCs w:val="24"/>
        </w:rPr>
        <w:t xml:space="preserve"> D</w:t>
      </w:r>
      <w:r w:rsidRPr="00FB0662">
        <w:rPr>
          <w:szCs w:val="24"/>
        </w:rPr>
        <w:t>ated May 6, 2020</w:t>
      </w:r>
      <w:r>
        <w:rPr>
          <w:szCs w:val="24"/>
        </w:rPr>
        <w:t xml:space="preserve">. </w:t>
      </w:r>
      <w:r w:rsidRPr="0021448A">
        <w:rPr>
          <w:szCs w:val="24"/>
        </w:rPr>
        <w:t>Accessed: August 21,2020.</w:t>
      </w:r>
    </w:p>
    <w:p w14:paraId="1C2A354A" w14:textId="77777777" w:rsidR="002B446D" w:rsidRDefault="002B446D" w:rsidP="008C45E0">
      <w:pPr>
        <w:pStyle w:val="CT-Reference"/>
        <w:spacing w:after="0"/>
        <w:rPr>
          <w:szCs w:val="24"/>
        </w:rPr>
      </w:pPr>
    </w:p>
    <w:p w14:paraId="1D6D4F64" w14:textId="7834E908" w:rsidR="002B446D" w:rsidRDefault="002B446D" w:rsidP="008C45E0">
      <w:pPr>
        <w:pStyle w:val="CT-Reference"/>
        <w:spacing w:after="0"/>
        <w:rPr>
          <w:szCs w:val="24"/>
        </w:rPr>
      </w:pPr>
      <w:r w:rsidRPr="00775137">
        <w:rPr>
          <w:szCs w:val="24"/>
        </w:rPr>
        <w:t>California Depart</w:t>
      </w:r>
      <w:r w:rsidRPr="0054628C">
        <w:rPr>
          <w:szCs w:val="24"/>
        </w:rPr>
        <w:t>ment of Transportation (Caltrans). 2020</w:t>
      </w:r>
      <w:r>
        <w:rPr>
          <w:szCs w:val="24"/>
        </w:rPr>
        <w:t>e</w:t>
      </w:r>
      <w:r w:rsidRPr="00FB0662">
        <w:rPr>
          <w:szCs w:val="24"/>
        </w:rPr>
        <w:t xml:space="preserve"> </w:t>
      </w:r>
      <w:r w:rsidRPr="00FB0662">
        <w:rPr>
          <w:i/>
          <w:iCs/>
          <w:szCs w:val="24"/>
        </w:rPr>
        <w:t>Traffic Management Plan Data sheet</w:t>
      </w:r>
      <w:r>
        <w:rPr>
          <w:i/>
          <w:iCs/>
          <w:szCs w:val="24"/>
        </w:rPr>
        <w:t>.</w:t>
      </w:r>
      <w:r w:rsidRPr="00FB0662">
        <w:rPr>
          <w:szCs w:val="24"/>
        </w:rPr>
        <w:t xml:space="preserve"> </w:t>
      </w:r>
      <w:r>
        <w:rPr>
          <w:szCs w:val="24"/>
        </w:rPr>
        <w:t>D</w:t>
      </w:r>
      <w:r w:rsidRPr="00FB0662">
        <w:rPr>
          <w:szCs w:val="24"/>
        </w:rPr>
        <w:t>ated September 30, 2020</w:t>
      </w:r>
      <w:r>
        <w:rPr>
          <w:szCs w:val="24"/>
        </w:rPr>
        <w:t xml:space="preserve">. </w:t>
      </w:r>
      <w:r w:rsidRPr="0021448A">
        <w:rPr>
          <w:szCs w:val="24"/>
        </w:rPr>
        <w:t xml:space="preserve">Accessed: </w:t>
      </w:r>
      <w:r>
        <w:rPr>
          <w:szCs w:val="24"/>
        </w:rPr>
        <w:t>October 21</w:t>
      </w:r>
      <w:r w:rsidRPr="0021448A">
        <w:rPr>
          <w:szCs w:val="24"/>
        </w:rPr>
        <w:t>,</w:t>
      </w:r>
      <w:r>
        <w:rPr>
          <w:szCs w:val="24"/>
        </w:rPr>
        <w:t xml:space="preserve"> </w:t>
      </w:r>
      <w:r w:rsidRPr="0021448A">
        <w:rPr>
          <w:szCs w:val="24"/>
        </w:rPr>
        <w:t>2020.</w:t>
      </w:r>
    </w:p>
    <w:p w14:paraId="24FC22C6" w14:textId="77777777" w:rsidR="006F1611" w:rsidRDefault="006F1611" w:rsidP="008C45E0">
      <w:pPr>
        <w:pStyle w:val="CT-Reference"/>
        <w:spacing w:after="0"/>
        <w:rPr>
          <w:szCs w:val="24"/>
        </w:rPr>
      </w:pPr>
    </w:p>
    <w:p w14:paraId="20DCCE85" w14:textId="77CED427" w:rsidR="006F1611" w:rsidRPr="00775137" w:rsidRDefault="006F1611" w:rsidP="008C45E0">
      <w:pPr>
        <w:pStyle w:val="CT-Reference"/>
        <w:spacing w:after="0"/>
        <w:rPr>
          <w:szCs w:val="24"/>
        </w:rPr>
      </w:pPr>
      <w:r>
        <w:rPr>
          <w:szCs w:val="24"/>
        </w:rPr>
        <w:t xml:space="preserve">California Department of Transportation (Caltrans). 2020f. </w:t>
      </w:r>
      <w:r w:rsidRPr="00FB0662">
        <w:rPr>
          <w:i/>
          <w:iCs/>
          <w:color w:val="000000" w:themeColor="text1"/>
        </w:rPr>
        <w:t>Greenhouse Gas Construction Emission Analysis</w:t>
      </w:r>
      <w:r>
        <w:rPr>
          <w:color w:val="000000" w:themeColor="text1"/>
        </w:rPr>
        <w:t>. Dated October 12, 2020. Accessed: October 12, 2020.</w:t>
      </w:r>
    </w:p>
    <w:bookmarkEnd w:id="148"/>
    <w:p w14:paraId="201D2FE3" w14:textId="77777777" w:rsidR="00DA7762" w:rsidRDefault="00DA7762" w:rsidP="00DA7762">
      <w:pPr>
        <w:pStyle w:val="Citation"/>
        <w:spacing w:before="0"/>
        <w:rPr>
          <w:rFonts w:cs="Arial"/>
        </w:rPr>
      </w:pPr>
    </w:p>
    <w:p w14:paraId="3814C196" w14:textId="6F9660EF" w:rsidR="00A6310C" w:rsidRPr="0054628C" w:rsidRDefault="00FE3378" w:rsidP="00775137">
      <w:pPr>
        <w:pStyle w:val="Citation"/>
        <w:spacing w:before="0"/>
        <w:rPr>
          <w:rFonts w:cs="Arial"/>
        </w:rPr>
      </w:pPr>
      <w:r w:rsidRPr="00775137">
        <w:rPr>
          <w:rFonts w:cs="Arial"/>
        </w:rPr>
        <w:t>California Department of Tra</w:t>
      </w:r>
      <w:r w:rsidRPr="0054628C">
        <w:rPr>
          <w:rFonts w:cs="Arial"/>
        </w:rPr>
        <w:t>nsportation</w:t>
      </w:r>
      <w:r w:rsidR="00DA7762">
        <w:rPr>
          <w:rFonts w:cs="Arial"/>
        </w:rPr>
        <w:t xml:space="preserve"> (Caltrans)</w:t>
      </w:r>
      <w:r w:rsidRPr="00775137">
        <w:rPr>
          <w:rFonts w:cs="Arial"/>
        </w:rPr>
        <w:t xml:space="preserve">. 2015. </w:t>
      </w:r>
      <w:r w:rsidRPr="0054628C">
        <w:rPr>
          <w:rFonts w:cs="Arial"/>
          <w:i/>
        </w:rPr>
        <w:t>Standard Specifications</w:t>
      </w:r>
      <w:r w:rsidRPr="0054628C">
        <w:rPr>
          <w:rFonts w:cs="Arial"/>
        </w:rPr>
        <w:t xml:space="preserve">. </w:t>
      </w:r>
      <w:r w:rsidR="00DA7762">
        <w:rPr>
          <w:rFonts w:cs="Arial"/>
        </w:rPr>
        <w:t xml:space="preserve">Available: </w:t>
      </w:r>
      <w:hyperlink r:id="rId77" w:history="1">
        <w:r w:rsidR="00DA7762" w:rsidRPr="00FB0662">
          <w:rPr>
            <w:rStyle w:val="Hyperlink"/>
            <w:rFonts w:cs="Arial"/>
          </w:rPr>
          <w:t>http://www.dot.ca.gov/des/oe/construction-contract-standards.html</w:t>
        </w:r>
      </w:hyperlink>
      <w:r w:rsidRPr="00775137">
        <w:rPr>
          <w:rFonts w:cs="Arial"/>
        </w:rPr>
        <w:t xml:space="preserve">. </w:t>
      </w:r>
      <w:r w:rsidR="003337BC" w:rsidRPr="0054628C">
        <w:rPr>
          <w:rFonts w:cs="Arial"/>
        </w:rPr>
        <w:t>Accessed: August 21, 20</w:t>
      </w:r>
      <w:r w:rsidR="00A6310C" w:rsidRPr="0054628C">
        <w:rPr>
          <w:rFonts w:cs="Arial"/>
        </w:rPr>
        <w:t>20</w:t>
      </w:r>
      <w:r w:rsidR="003337BC" w:rsidRPr="0054628C">
        <w:rPr>
          <w:rFonts w:cs="Arial"/>
        </w:rPr>
        <w:t>.</w:t>
      </w:r>
    </w:p>
    <w:p w14:paraId="70271418" w14:textId="77777777" w:rsidR="00DA7762" w:rsidRPr="0054628C" w:rsidRDefault="00DA7762" w:rsidP="0054628C">
      <w:pPr>
        <w:pStyle w:val="Citation"/>
        <w:spacing w:before="0"/>
        <w:rPr>
          <w:rFonts w:cs="Arial"/>
        </w:rPr>
      </w:pPr>
    </w:p>
    <w:p w14:paraId="760FEB24" w14:textId="2BA663A8" w:rsidR="00DA7762" w:rsidRDefault="00DA7762" w:rsidP="00DA7762">
      <w:pPr>
        <w:pStyle w:val="Citation"/>
        <w:spacing w:before="0"/>
        <w:rPr>
          <w:rFonts w:cs="Arial"/>
        </w:rPr>
      </w:pPr>
      <w:r w:rsidRPr="0054628C">
        <w:rPr>
          <w:rFonts w:cs="Arial"/>
        </w:rPr>
        <w:t xml:space="preserve">County of Colusa (Colusa). </w:t>
      </w:r>
      <w:r w:rsidR="00EF44FC">
        <w:rPr>
          <w:rFonts w:cs="Arial"/>
        </w:rPr>
        <w:t>2012</w:t>
      </w:r>
      <w:r w:rsidR="009E272D">
        <w:rPr>
          <w:rFonts w:cs="Arial"/>
        </w:rPr>
        <w:t>a</w:t>
      </w:r>
      <w:r w:rsidR="00EF44FC">
        <w:rPr>
          <w:rFonts w:cs="Arial"/>
        </w:rPr>
        <w:t xml:space="preserve">. </w:t>
      </w:r>
      <w:r w:rsidRPr="00775137">
        <w:rPr>
          <w:rFonts w:cs="Arial"/>
        </w:rPr>
        <w:t>Colusa</w:t>
      </w:r>
      <w:r w:rsidRPr="0054628C">
        <w:rPr>
          <w:rFonts w:cs="Arial"/>
        </w:rPr>
        <w:t xml:space="preserve"> County General Plan Land Use Map. Available</w:t>
      </w:r>
      <w:r>
        <w:rPr>
          <w:rFonts w:cs="Arial"/>
        </w:rPr>
        <w:t>:</w:t>
      </w:r>
      <w:r w:rsidRPr="00775137">
        <w:rPr>
          <w:rFonts w:cs="Arial"/>
        </w:rPr>
        <w:t xml:space="preserve"> </w:t>
      </w:r>
      <w:hyperlink r:id="rId78" w:history="1">
        <w:r w:rsidRPr="0054628C">
          <w:rPr>
            <w:rStyle w:val="Hyperlink"/>
            <w:rFonts w:cs="Arial"/>
          </w:rPr>
          <w:t>https://www.countyofcolusa.org/DocumentCenter/View/2725/Land-Use-Element_Colusa_Final?bidId=</w:t>
        </w:r>
      </w:hyperlink>
      <w:r w:rsidRPr="00775137">
        <w:rPr>
          <w:rFonts w:cs="Arial"/>
        </w:rPr>
        <w:t>.</w:t>
      </w:r>
      <w:r>
        <w:rPr>
          <w:rFonts w:cs="Arial"/>
        </w:rPr>
        <w:t xml:space="preserve"> </w:t>
      </w:r>
      <w:r w:rsidRPr="0021448A">
        <w:rPr>
          <w:rFonts w:cs="Arial"/>
        </w:rPr>
        <w:t>Accessed: August 21, 2020.</w:t>
      </w:r>
    </w:p>
    <w:p w14:paraId="7B09F9C3" w14:textId="77777777" w:rsidR="009E272D" w:rsidRDefault="009E272D" w:rsidP="00DA7762">
      <w:pPr>
        <w:pStyle w:val="Citation"/>
        <w:spacing w:before="0"/>
        <w:rPr>
          <w:rFonts w:cs="Arial"/>
        </w:rPr>
      </w:pPr>
    </w:p>
    <w:p w14:paraId="3440C43E" w14:textId="5C3A5797" w:rsidR="009E272D" w:rsidRDefault="009E272D" w:rsidP="00DA7762">
      <w:pPr>
        <w:pStyle w:val="Citation"/>
        <w:spacing w:before="0"/>
        <w:rPr>
          <w:rFonts w:cs="Arial"/>
        </w:rPr>
      </w:pPr>
      <w:r>
        <w:rPr>
          <w:rFonts w:cs="Arial"/>
        </w:rPr>
        <w:t>County of Colusa (Colusa). 2012b.</w:t>
      </w:r>
      <w:r w:rsidRPr="0091202C">
        <w:rPr>
          <w:rFonts w:cs="Arial"/>
        </w:rPr>
        <w:t>Colusa County General Land use plan</w:t>
      </w:r>
      <w:r>
        <w:rPr>
          <w:rFonts w:cs="Arial"/>
        </w:rPr>
        <w:t xml:space="preserve">. Available: </w:t>
      </w:r>
      <w:hyperlink r:id="rId79" w:history="1">
        <w:r w:rsidRPr="0091202C">
          <w:rPr>
            <w:rStyle w:val="Hyperlink"/>
            <w:rFonts w:cs="Arial"/>
          </w:rPr>
          <w:t>https://www.countyofcolusa.org/DocumentCenter/View/2725/Land-Use-Element_Colusa_Final?bidId=</w:t>
        </w:r>
      </w:hyperlink>
      <w:r>
        <w:rPr>
          <w:rFonts w:cs="Arial"/>
        </w:rPr>
        <w:t>.</w:t>
      </w:r>
      <w:r w:rsidR="00DF65D5">
        <w:rPr>
          <w:rFonts w:cs="Arial"/>
        </w:rPr>
        <w:t xml:space="preserve"> </w:t>
      </w:r>
      <w:r w:rsidR="00DF65D5" w:rsidRPr="0021448A">
        <w:rPr>
          <w:rFonts w:cs="Arial"/>
        </w:rPr>
        <w:t>Accessed: August 21, 2020.</w:t>
      </w:r>
    </w:p>
    <w:p w14:paraId="453F13E5" w14:textId="77777777" w:rsidR="00904452" w:rsidRDefault="00904452" w:rsidP="00DA7762">
      <w:pPr>
        <w:pStyle w:val="Citation"/>
        <w:spacing w:before="0"/>
        <w:rPr>
          <w:rFonts w:cs="Arial"/>
        </w:rPr>
      </w:pPr>
    </w:p>
    <w:p w14:paraId="70B6C58F" w14:textId="41FCCD8A" w:rsidR="00C84331" w:rsidRDefault="00C84331" w:rsidP="00DA7762">
      <w:pPr>
        <w:pStyle w:val="Citation"/>
        <w:spacing w:before="0"/>
        <w:rPr>
          <w:rFonts w:cs="Arial"/>
        </w:rPr>
      </w:pPr>
      <w:r>
        <w:rPr>
          <w:rFonts w:cs="Arial"/>
        </w:rPr>
        <w:t>County of Colusa</w:t>
      </w:r>
      <w:r w:rsidR="00904452">
        <w:rPr>
          <w:rFonts w:cs="Arial"/>
        </w:rPr>
        <w:t xml:space="preserve"> (Colusa). 2019. </w:t>
      </w:r>
      <w:r w:rsidR="00904452" w:rsidRPr="00C314D2">
        <w:rPr>
          <w:rFonts w:cs="Arial"/>
          <w:i/>
          <w:iCs/>
        </w:rPr>
        <w:t>2018 Colusa County Regional Transportation Plan Up</w:t>
      </w:r>
      <w:r w:rsidR="00C314D2">
        <w:rPr>
          <w:rFonts w:cs="Arial"/>
          <w:i/>
          <w:iCs/>
        </w:rPr>
        <w:t>d</w:t>
      </w:r>
      <w:r w:rsidR="00904452" w:rsidRPr="00C314D2">
        <w:rPr>
          <w:rFonts w:cs="Arial"/>
          <w:i/>
          <w:iCs/>
        </w:rPr>
        <w:t>ate</w:t>
      </w:r>
      <w:r w:rsidR="00904452">
        <w:rPr>
          <w:rFonts w:cs="Arial"/>
        </w:rPr>
        <w:t>. Prepared for Colusa County Local Transportation Commission.</w:t>
      </w:r>
      <w:r w:rsidR="00C314D2">
        <w:rPr>
          <w:rFonts w:cs="Arial"/>
        </w:rPr>
        <w:t xml:space="preserve"> </w:t>
      </w:r>
      <w:r w:rsidR="00C314D2" w:rsidRPr="00C314D2">
        <w:rPr>
          <w:rFonts w:cs="Arial"/>
        </w:rPr>
        <w:t>https://www.countyofcolusa.org/DocumentCenter/View/11093/Adopted-2018-Colusa-County-RTP?bidId=</w:t>
      </w:r>
      <w:r w:rsidR="00C314D2">
        <w:rPr>
          <w:rFonts w:cs="Arial"/>
        </w:rPr>
        <w:t>. Accessed: January 27, 2021.</w:t>
      </w:r>
    </w:p>
    <w:p w14:paraId="71084F40" w14:textId="77777777" w:rsidR="00DA7762" w:rsidRDefault="00DA7762" w:rsidP="00DA7762">
      <w:pPr>
        <w:pStyle w:val="Citation"/>
        <w:spacing w:before="0"/>
        <w:rPr>
          <w:rFonts w:cs="Arial"/>
        </w:rPr>
      </w:pPr>
    </w:p>
    <w:p w14:paraId="1AB4F9DE" w14:textId="1FF53920" w:rsidR="009E272D" w:rsidRDefault="00A6310C" w:rsidP="00DA7762">
      <w:pPr>
        <w:pStyle w:val="Citation"/>
        <w:spacing w:before="0"/>
        <w:rPr>
          <w:rFonts w:cs="Arial"/>
        </w:rPr>
      </w:pPr>
      <w:r w:rsidRPr="00775137">
        <w:rPr>
          <w:rFonts w:cs="Arial"/>
        </w:rPr>
        <w:t xml:space="preserve">County of </w:t>
      </w:r>
      <w:r w:rsidRPr="0054628C">
        <w:rPr>
          <w:rFonts w:cs="Arial"/>
        </w:rPr>
        <w:t>Yolo (Yolo).</w:t>
      </w:r>
      <w:r w:rsidR="00DA7762" w:rsidRPr="0054628C">
        <w:rPr>
          <w:rFonts w:cs="Arial"/>
        </w:rPr>
        <w:t xml:space="preserve"> 200</w:t>
      </w:r>
      <w:r w:rsidR="00EF44FC">
        <w:rPr>
          <w:rFonts w:cs="Arial"/>
        </w:rPr>
        <w:t>9</w:t>
      </w:r>
      <w:r w:rsidR="009E272D">
        <w:rPr>
          <w:rFonts w:cs="Arial"/>
        </w:rPr>
        <w:t>a</w:t>
      </w:r>
      <w:r w:rsidR="00DA7762" w:rsidRPr="00775137">
        <w:rPr>
          <w:rFonts w:cs="Arial"/>
        </w:rPr>
        <w:t>.</w:t>
      </w:r>
      <w:r w:rsidRPr="0054628C">
        <w:rPr>
          <w:rFonts w:cs="Arial"/>
        </w:rPr>
        <w:t xml:space="preserve"> Yolo County General Plan Land Use Map. Available</w:t>
      </w:r>
      <w:r w:rsidR="009E272D">
        <w:rPr>
          <w:rFonts w:cs="Arial"/>
        </w:rPr>
        <w:t>:</w:t>
      </w:r>
      <w:r w:rsidRPr="00775137">
        <w:rPr>
          <w:rFonts w:cs="Arial"/>
        </w:rPr>
        <w:t xml:space="preserve"> </w:t>
      </w:r>
      <w:hyperlink r:id="rId80" w:history="1">
        <w:r w:rsidRPr="0054628C">
          <w:rPr>
            <w:rStyle w:val="Hyperlink"/>
            <w:rFonts w:cs="Arial"/>
          </w:rPr>
          <w:t>https://www.yolocounty.org/home/showdocument?id=14468</w:t>
        </w:r>
      </w:hyperlink>
      <w:r w:rsidR="00DA7762" w:rsidRPr="00775137">
        <w:rPr>
          <w:rFonts w:cs="Arial"/>
        </w:rPr>
        <w:t>.</w:t>
      </w:r>
      <w:r w:rsidR="00DA7762" w:rsidRPr="0054628C">
        <w:rPr>
          <w:rFonts w:cs="Arial"/>
        </w:rPr>
        <w:t xml:space="preserve"> Accessed: August 21, 2020.</w:t>
      </w:r>
    </w:p>
    <w:p w14:paraId="03DAA321" w14:textId="77777777" w:rsidR="009E272D" w:rsidRDefault="009E272D" w:rsidP="00DA7762">
      <w:pPr>
        <w:pStyle w:val="Citation"/>
        <w:spacing w:before="0"/>
        <w:rPr>
          <w:rFonts w:cs="Arial"/>
        </w:rPr>
      </w:pPr>
    </w:p>
    <w:p w14:paraId="27F2A3BF" w14:textId="08C112FE" w:rsidR="005708DB" w:rsidRDefault="009E272D" w:rsidP="00FB0662">
      <w:pPr>
        <w:pStyle w:val="Citation"/>
        <w:spacing w:before="0"/>
      </w:pPr>
      <w:r>
        <w:rPr>
          <w:rFonts w:cs="Arial"/>
        </w:rPr>
        <w:t xml:space="preserve">County of Yolo (Yolo). 2009b. </w:t>
      </w:r>
      <w:r w:rsidRPr="0091202C">
        <w:rPr>
          <w:rFonts w:cs="Arial"/>
        </w:rPr>
        <w:t>Yolo County general plan</w:t>
      </w:r>
      <w:r>
        <w:rPr>
          <w:rFonts w:cs="Arial"/>
        </w:rPr>
        <w:t>. Available:</w:t>
      </w:r>
      <w:r w:rsidRPr="0091202C">
        <w:rPr>
          <w:rFonts w:cs="Arial"/>
        </w:rPr>
        <w:t xml:space="preserve"> </w:t>
      </w:r>
      <w:hyperlink r:id="rId81" w:history="1">
        <w:r w:rsidRPr="008F59EF">
          <w:rPr>
            <w:rStyle w:val="Hyperlink"/>
            <w:rFonts w:cs="Arial"/>
          </w:rPr>
          <w:t>https://www.yolocounty.org/general-government/general-government-</w:t>
        </w:r>
        <w:r w:rsidRPr="008F59EF">
          <w:rPr>
            <w:rStyle w:val="Hyperlink"/>
            <w:rFonts w:cs="Arial"/>
          </w:rPr>
          <w:lastRenderedPageBreak/>
          <w:t>departments/county-administrator/general-plan/about-the-general-plan</w:t>
        </w:r>
      </w:hyperlink>
      <w:r>
        <w:rPr>
          <w:rStyle w:val="Hyperlink"/>
          <w:rFonts w:cs="Arial"/>
        </w:rPr>
        <w:t xml:space="preserve">. </w:t>
      </w:r>
      <w:r w:rsidRPr="0021448A">
        <w:rPr>
          <w:rFonts w:cs="Arial"/>
        </w:rPr>
        <w:t>Accessed: August 21, 2020.</w:t>
      </w:r>
      <w:r w:rsidR="00DA7762" w:rsidRPr="00775137">
        <w:rPr>
          <w:rFonts w:cs="Arial"/>
        </w:rPr>
        <w:t xml:space="preserve"> </w:t>
      </w:r>
      <w:r w:rsidR="00A6310C" w:rsidRPr="0054628C">
        <w:rPr>
          <w:rFonts w:cs="Arial"/>
        </w:rPr>
        <w:t xml:space="preserve">  </w:t>
      </w:r>
    </w:p>
    <w:p w14:paraId="49C8C715" w14:textId="77777777" w:rsidR="005708DB" w:rsidRPr="0054628C" w:rsidRDefault="005708DB" w:rsidP="00FB0662">
      <w:pPr>
        <w:pStyle w:val="Citation"/>
        <w:spacing w:before="0"/>
        <w:rPr>
          <w:rFonts w:cs="Arial"/>
        </w:rPr>
      </w:pPr>
    </w:p>
    <w:p w14:paraId="7E18A927" w14:textId="5EC833B7" w:rsidR="00C3472F" w:rsidRDefault="00E84F07" w:rsidP="005708DB">
      <w:pPr>
        <w:pStyle w:val="Citation"/>
        <w:spacing w:before="0"/>
      </w:pPr>
      <w:r>
        <w:t xml:space="preserve">County of Yolo (Yolo). 2011. </w:t>
      </w:r>
      <w:r w:rsidRPr="004D0829">
        <w:rPr>
          <w:i/>
          <w:iCs/>
        </w:rPr>
        <w:t>Yolo County Climate Action Plan: A Strategy for Smart Growth Implementation, Greenhouse Gas Reduction, and Adaptation to Global Climate Change.</w:t>
      </w:r>
      <w:r>
        <w:t xml:space="preserve"> </w:t>
      </w:r>
      <w:r w:rsidR="004D0829">
        <w:t>Prepared by AECOM</w:t>
      </w:r>
      <w:r w:rsidR="00822982">
        <w:t xml:space="preserve">, Fehr &amp; Peers, and CTG. </w:t>
      </w:r>
      <w:r w:rsidR="004D0829">
        <w:t xml:space="preserve">Adopted March 15, 2011. </w:t>
      </w:r>
      <w:hyperlink r:id="rId82" w:history="1">
        <w:r w:rsidR="004D0829" w:rsidRPr="006D20BB">
          <w:rPr>
            <w:rStyle w:val="Hyperlink"/>
          </w:rPr>
          <w:t>https://www.yolocounty.org/</w:t>
        </w:r>
        <w:r w:rsidR="004D0829">
          <w:rPr>
            <w:rStyle w:val="Hyperlink"/>
          </w:rPr>
          <w:t>‌</w:t>
        </w:r>
        <w:r w:rsidR="004D0829" w:rsidRPr="006D20BB">
          <w:rPr>
            <w:rStyle w:val="Hyperlink"/>
          </w:rPr>
          <w:t>home/</w:t>
        </w:r>
        <w:r w:rsidR="004D0829">
          <w:rPr>
            <w:rStyle w:val="Hyperlink"/>
          </w:rPr>
          <w:t>‌</w:t>
        </w:r>
        <w:r w:rsidR="004D0829" w:rsidRPr="006D20BB">
          <w:rPr>
            <w:rStyle w:val="Hyperlink"/>
          </w:rPr>
          <w:t>showpublished</w:t>
        </w:r>
        <w:r w:rsidR="004D0829">
          <w:rPr>
            <w:rStyle w:val="Hyperlink"/>
          </w:rPr>
          <w:t>‌</w:t>
        </w:r>
        <w:r w:rsidR="004D0829" w:rsidRPr="006D20BB">
          <w:rPr>
            <w:rStyle w:val="Hyperlink"/>
          </w:rPr>
          <w:t>document?id=18005</w:t>
        </w:r>
      </w:hyperlink>
      <w:r w:rsidR="004D0829">
        <w:t>. Accessed: January 27, 2021.</w:t>
      </w:r>
    </w:p>
    <w:p w14:paraId="2DD325EC" w14:textId="77777777" w:rsidR="004D0829" w:rsidRPr="0054628C" w:rsidRDefault="004D0829" w:rsidP="00FB0662">
      <w:pPr>
        <w:pStyle w:val="Citation"/>
        <w:spacing w:before="0"/>
        <w:ind w:left="0" w:firstLine="0"/>
      </w:pPr>
    </w:p>
    <w:p w14:paraId="5D69B483" w14:textId="087A9536" w:rsidR="00FE3378" w:rsidRPr="0054628C" w:rsidRDefault="00FE3378" w:rsidP="00FB0662">
      <w:pPr>
        <w:pStyle w:val="CT-Reference"/>
        <w:spacing w:after="0"/>
        <w:rPr>
          <w:szCs w:val="24"/>
        </w:rPr>
      </w:pPr>
      <w:r w:rsidRPr="0054628C">
        <w:rPr>
          <w:szCs w:val="24"/>
        </w:rPr>
        <w:t>Federal Highway Administration (FHWA). 2019.</w:t>
      </w:r>
      <w:r w:rsidRPr="0054628C">
        <w:rPr>
          <w:i/>
          <w:szCs w:val="24"/>
        </w:rPr>
        <w:t xml:space="preserve"> Sustainability.</w:t>
      </w:r>
      <w:r w:rsidRPr="0054628C">
        <w:rPr>
          <w:szCs w:val="24"/>
        </w:rPr>
        <w:t xml:space="preserve"> </w:t>
      </w:r>
      <w:hyperlink r:id="rId83" w:history="1">
        <w:r w:rsidRPr="0054628C">
          <w:rPr>
            <w:rStyle w:val="Hyperlink"/>
            <w:color w:val="auto"/>
            <w:szCs w:val="24"/>
          </w:rPr>
          <w:t>https://www.fhwa.dot.gov/environment/sustainability/resilience/</w:t>
        </w:r>
      </w:hyperlink>
      <w:r w:rsidRPr="00775137">
        <w:rPr>
          <w:szCs w:val="24"/>
        </w:rPr>
        <w:t>. Last updated February 7, 2019. Accessed: August 21, 20</w:t>
      </w:r>
      <w:r w:rsidR="00DA7762">
        <w:rPr>
          <w:szCs w:val="24"/>
        </w:rPr>
        <w:t>20</w:t>
      </w:r>
      <w:r w:rsidRPr="0054628C">
        <w:rPr>
          <w:szCs w:val="24"/>
        </w:rPr>
        <w:t>.</w:t>
      </w:r>
    </w:p>
    <w:p w14:paraId="28E368F7" w14:textId="77777777" w:rsidR="00DA7762" w:rsidRPr="0054628C" w:rsidRDefault="00DA7762" w:rsidP="00FB0662">
      <w:pPr>
        <w:pStyle w:val="CT-Reference"/>
        <w:spacing w:after="0"/>
        <w:rPr>
          <w:szCs w:val="24"/>
        </w:rPr>
      </w:pPr>
    </w:p>
    <w:p w14:paraId="3B3EFE3A" w14:textId="61BAFDB3" w:rsidR="00FE3378" w:rsidRPr="0054628C" w:rsidRDefault="00FE3378" w:rsidP="00FB0662">
      <w:pPr>
        <w:pStyle w:val="CT-Reference"/>
        <w:spacing w:after="0"/>
        <w:rPr>
          <w:szCs w:val="24"/>
        </w:rPr>
      </w:pPr>
      <w:r w:rsidRPr="0054628C">
        <w:rPr>
          <w:szCs w:val="24"/>
        </w:rPr>
        <w:t xml:space="preserve">Federal Highway Administration (FHWA). No date. </w:t>
      </w:r>
      <w:r w:rsidRPr="0054628C">
        <w:rPr>
          <w:i/>
          <w:szCs w:val="24"/>
        </w:rPr>
        <w:t>Sustainable Highways Initiative</w:t>
      </w:r>
      <w:r w:rsidRPr="0054628C">
        <w:rPr>
          <w:szCs w:val="24"/>
        </w:rPr>
        <w:t>.</w:t>
      </w:r>
      <w:r w:rsidR="00DA7762">
        <w:rPr>
          <w:szCs w:val="24"/>
        </w:rPr>
        <w:t xml:space="preserve"> Available:</w:t>
      </w:r>
      <w:r w:rsidRPr="00775137">
        <w:rPr>
          <w:szCs w:val="24"/>
        </w:rPr>
        <w:t xml:space="preserve"> </w:t>
      </w:r>
      <w:hyperlink r:id="rId84" w:history="1">
        <w:r w:rsidRPr="0054628C">
          <w:rPr>
            <w:rStyle w:val="Hyperlink"/>
            <w:color w:val="auto"/>
            <w:szCs w:val="24"/>
          </w:rPr>
          <w:t>https://www.sustainablehighways.dot.gov/overview.aspx</w:t>
        </w:r>
      </w:hyperlink>
      <w:r w:rsidRPr="00775137">
        <w:rPr>
          <w:szCs w:val="24"/>
        </w:rPr>
        <w:t>. Accessed: August 21, 20</w:t>
      </w:r>
      <w:r w:rsidR="00DA7762">
        <w:rPr>
          <w:szCs w:val="24"/>
        </w:rPr>
        <w:t>20</w:t>
      </w:r>
      <w:r w:rsidRPr="0054628C">
        <w:rPr>
          <w:szCs w:val="24"/>
        </w:rPr>
        <w:t>.</w:t>
      </w:r>
    </w:p>
    <w:p w14:paraId="66820FA8" w14:textId="77777777" w:rsidR="00DA7762" w:rsidRDefault="00DA7762" w:rsidP="00DA7762">
      <w:pPr>
        <w:pStyle w:val="CT-Reference"/>
        <w:spacing w:after="0"/>
        <w:rPr>
          <w:szCs w:val="24"/>
        </w:rPr>
      </w:pPr>
    </w:p>
    <w:p w14:paraId="2DCDBA6C" w14:textId="7881F9AE" w:rsidR="001C2A7C" w:rsidRDefault="001C2A7C" w:rsidP="0083756B">
      <w:pPr>
        <w:pStyle w:val="CT-Reference"/>
        <w:spacing w:after="0"/>
        <w:rPr>
          <w:szCs w:val="24"/>
        </w:rPr>
      </w:pPr>
      <w:r>
        <w:rPr>
          <w:szCs w:val="24"/>
        </w:rPr>
        <w:t xml:space="preserve">Sacramento Area Council of Governments (SACOG). 2019. </w:t>
      </w:r>
      <w:r w:rsidRPr="00DA6973">
        <w:rPr>
          <w:i/>
          <w:iCs/>
          <w:szCs w:val="24"/>
        </w:rPr>
        <w:t>2020 Metropolitan Transportation Plan/Sustainable Communities Strategy</w:t>
      </w:r>
      <w:r w:rsidR="00DA6973">
        <w:rPr>
          <w:szCs w:val="24"/>
        </w:rPr>
        <w:t xml:space="preserve">. Adopted November 18, 2019. </w:t>
      </w:r>
      <w:hyperlink r:id="rId85" w:history="1">
        <w:r w:rsidR="00DA6973" w:rsidRPr="006D20BB">
          <w:rPr>
            <w:rStyle w:val="Hyperlink"/>
            <w:szCs w:val="24"/>
          </w:rPr>
          <w:t>https://www.sacog.org/post/adopted-2020-mtpscs</w:t>
        </w:r>
      </w:hyperlink>
      <w:r w:rsidR="00DA6973">
        <w:rPr>
          <w:szCs w:val="24"/>
        </w:rPr>
        <w:t>. Accessed: January 27, 2021.</w:t>
      </w:r>
    </w:p>
    <w:p w14:paraId="5DEB88B4" w14:textId="77777777" w:rsidR="001C2A7C" w:rsidRDefault="001C2A7C" w:rsidP="0083756B">
      <w:pPr>
        <w:pStyle w:val="CT-Reference"/>
        <w:spacing w:after="0"/>
        <w:rPr>
          <w:szCs w:val="24"/>
        </w:rPr>
      </w:pPr>
    </w:p>
    <w:p w14:paraId="7AABBB7A" w14:textId="022DB036" w:rsidR="00FE3378" w:rsidRPr="0054628C" w:rsidRDefault="00FE3378" w:rsidP="0083756B">
      <w:pPr>
        <w:pStyle w:val="CT-Reference"/>
        <w:spacing w:after="0"/>
        <w:rPr>
          <w:szCs w:val="24"/>
        </w:rPr>
      </w:pPr>
      <w:r w:rsidRPr="00775137">
        <w:rPr>
          <w:szCs w:val="24"/>
        </w:rPr>
        <w:t>State of California. 2018.</w:t>
      </w:r>
      <w:r w:rsidRPr="0054628C">
        <w:rPr>
          <w:i/>
          <w:szCs w:val="24"/>
        </w:rPr>
        <w:t xml:space="preserve"> California’s Fourth Climate Change Assessment</w:t>
      </w:r>
      <w:r w:rsidRPr="0054628C">
        <w:rPr>
          <w:szCs w:val="24"/>
        </w:rPr>
        <w:t xml:space="preserve">. </w:t>
      </w:r>
      <w:r w:rsidR="00DA7762">
        <w:rPr>
          <w:szCs w:val="24"/>
        </w:rPr>
        <w:t>Available:</w:t>
      </w:r>
      <w:r w:rsidR="0083756B">
        <w:rPr>
          <w:szCs w:val="24"/>
        </w:rPr>
        <w:t xml:space="preserve"> </w:t>
      </w:r>
      <w:hyperlink r:id="rId86" w:history="1">
        <w:r w:rsidR="0083756B" w:rsidRPr="0083756B">
          <w:rPr>
            <w:rStyle w:val="Hyperlink"/>
          </w:rPr>
          <w:t>http://www.climateassessment.ca.gov/</w:t>
        </w:r>
      </w:hyperlink>
      <w:r w:rsidRPr="00775137">
        <w:rPr>
          <w:szCs w:val="24"/>
        </w:rPr>
        <w:t>. Accessed: August 21, 20</w:t>
      </w:r>
      <w:r w:rsidR="00DA7762">
        <w:rPr>
          <w:szCs w:val="24"/>
        </w:rPr>
        <w:t>20</w:t>
      </w:r>
      <w:r w:rsidRPr="00775137">
        <w:rPr>
          <w:szCs w:val="24"/>
        </w:rPr>
        <w:t>.</w:t>
      </w:r>
    </w:p>
    <w:p w14:paraId="0CF1231B" w14:textId="77777777" w:rsidR="00F82F9A" w:rsidRDefault="00F82F9A" w:rsidP="00DA7762">
      <w:pPr>
        <w:pStyle w:val="CT-Reference"/>
        <w:spacing w:after="0"/>
        <w:rPr>
          <w:szCs w:val="24"/>
        </w:rPr>
      </w:pPr>
    </w:p>
    <w:p w14:paraId="2944314E" w14:textId="13C3B863" w:rsidR="00FE3378" w:rsidRPr="0054628C" w:rsidRDefault="00FE3378" w:rsidP="0083756B">
      <w:pPr>
        <w:pStyle w:val="CT-Reference"/>
        <w:spacing w:after="0"/>
        <w:rPr>
          <w:szCs w:val="24"/>
        </w:rPr>
      </w:pPr>
      <w:r w:rsidRPr="00775137">
        <w:rPr>
          <w:szCs w:val="24"/>
        </w:rPr>
        <w:t xml:space="preserve">State of California. 2019. </w:t>
      </w:r>
      <w:r w:rsidRPr="0054628C">
        <w:rPr>
          <w:i/>
          <w:szCs w:val="24"/>
        </w:rPr>
        <w:t>California Climate Strategy</w:t>
      </w:r>
      <w:r w:rsidRPr="0054628C">
        <w:rPr>
          <w:szCs w:val="24"/>
        </w:rPr>
        <w:t>.</w:t>
      </w:r>
      <w:r w:rsidR="00DA7762">
        <w:rPr>
          <w:szCs w:val="24"/>
        </w:rPr>
        <w:t xml:space="preserve"> Available:</w:t>
      </w:r>
      <w:r w:rsidRPr="00775137">
        <w:rPr>
          <w:szCs w:val="24"/>
        </w:rPr>
        <w:t xml:space="preserve"> </w:t>
      </w:r>
      <w:hyperlink r:id="rId87" w:history="1">
        <w:r w:rsidRPr="0054628C">
          <w:rPr>
            <w:rStyle w:val="Hyperlink"/>
            <w:color w:val="auto"/>
            <w:szCs w:val="24"/>
          </w:rPr>
          <w:t>https://www.climatechange.ca.gov/</w:t>
        </w:r>
      </w:hyperlink>
      <w:r w:rsidRPr="00775137">
        <w:rPr>
          <w:szCs w:val="24"/>
        </w:rPr>
        <w:t>. Accessed: August 21, 20</w:t>
      </w:r>
      <w:r w:rsidR="00DA7762">
        <w:rPr>
          <w:szCs w:val="24"/>
        </w:rPr>
        <w:t>20</w:t>
      </w:r>
      <w:r w:rsidRPr="00775137">
        <w:rPr>
          <w:szCs w:val="24"/>
        </w:rPr>
        <w:t>.</w:t>
      </w:r>
    </w:p>
    <w:p w14:paraId="044B8655" w14:textId="77777777" w:rsidR="00DA7762" w:rsidRDefault="00DA7762" w:rsidP="00DA7762">
      <w:pPr>
        <w:pStyle w:val="CT-Reference"/>
        <w:spacing w:after="0"/>
        <w:rPr>
          <w:szCs w:val="24"/>
        </w:rPr>
      </w:pPr>
    </w:p>
    <w:p w14:paraId="38244C16" w14:textId="2A6D0B7A" w:rsidR="00FE3378" w:rsidRPr="0054628C" w:rsidRDefault="00FE3378" w:rsidP="0083756B">
      <w:pPr>
        <w:pStyle w:val="CT-Reference"/>
        <w:spacing w:after="0"/>
        <w:rPr>
          <w:szCs w:val="24"/>
        </w:rPr>
      </w:pPr>
      <w:r w:rsidRPr="00775137">
        <w:rPr>
          <w:szCs w:val="24"/>
        </w:rPr>
        <w:t xml:space="preserve">U.S. Department of Transportation (U.S. DOT). 2011. </w:t>
      </w:r>
      <w:r w:rsidRPr="0054628C">
        <w:rPr>
          <w:i/>
          <w:szCs w:val="24"/>
        </w:rPr>
        <w:t>Policy Statement on Climate Change Adaptation</w:t>
      </w:r>
      <w:r w:rsidRPr="0054628C">
        <w:rPr>
          <w:szCs w:val="24"/>
        </w:rPr>
        <w:t xml:space="preserve">. June. </w:t>
      </w:r>
      <w:r w:rsidR="00DA7762">
        <w:rPr>
          <w:szCs w:val="24"/>
        </w:rPr>
        <w:t xml:space="preserve">Available: </w:t>
      </w:r>
      <w:hyperlink r:id="rId88" w:history="1">
        <w:r w:rsidR="00DA7762" w:rsidRPr="0083756B">
          <w:rPr>
            <w:rStyle w:val="Hyperlink"/>
            <w:szCs w:val="24"/>
          </w:rPr>
          <w:t>https://www.fhwa.dot.gov/environment/sustainability/resilience/policy_and_guidance/usdot.cfm</w:t>
        </w:r>
      </w:hyperlink>
      <w:r w:rsidRPr="00775137">
        <w:rPr>
          <w:szCs w:val="24"/>
        </w:rPr>
        <w:t>. Accessed: August 21, 20</w:t>
      </w:r>
      <w:r w:rsidR="00172C19">
        <w:rPr>
          <w:szCs w:val="24"/>
        </w:rPr>
        <w:t>20.</w:t>
      </w:r>
    </w:p>
    <w:p w14:paraId="532FD1E1" w14:textId="77777777" w:rsidR="00DA7762" w:rsidRDefault="00DA7762" w:rsidP="00DA7762">
      <w:pPr>
        <w:pStyle w:val="CT-Reference"/>
        <w:spacing w:after="0"/>
        <w:rPr>
          <w:szCs w:val="24"/>
        </w:rPr>
      </w:pPr>
    </w:p>
    <w:p w14:paraId="6387BE28" w14:textId="1AE6FC62" w:rsidR="00FE3378" w:rsidRPr="0054628C" w:rsidRDefault="00FE3378" w:rsidP="0083756B">
      <w:pPr>
        <w:pStyle w:val="CT-Reference"/>
        <w:spacing w:after="0"/>
        <w:rPr>
          <w:szCs w:val="24"/>
        </w:rPr>
      </w:pPr>
      <w:r w:rsidRPr="00775137">
        <w:rPr>
          <w:szCs w:val="24"/>
        </w:rPr>
        <w:t>U.S. Environmental Protection Agency (U.S. EPA). 2009.</w:t>
      </w:r>
      <w:r w:rsidRPr="0054628C">
        <w:rPr>
          <w:i/>
          <w:szCs w:val="24"/>
        </w:rPr>
        <w:t xml:space="preserve"> Endangerment and Cause or Contribute Findings for Greenhouse Gases under the Section 202(a) of the Clean Air Act</w:t>
      </w:r>
      <w:r w:rsidRPr="0054628C">
        <w:rPr>
          <w:szCs w:val="24"/>
        </w:rPr>
        <w:t>.</w:t>
      </w:r>
      <w:r w:rsidR="00172C19">
        <w:rPr>
          <w:szCs w:val="24"/>
        </w:rPr>
        <w:t xml:space="preserve"> Available:</w:t>
      </w:r>
      <w:r w:rsidRPr="00775137">
        <w:rPr>
          <w:szCs w:val="24"/>
        </w:rPr>
        <w:t xml:space="preserve"> </w:t>
      </w:r>
      <w:hyperlink r:id="rId89" w:history="1">
        <w:r w:rsidRPr="0054628C">
          <w:rPr>
            <w:rStyle w:val="Hyperlink"/>
            <w:color w:val="auto"/>
            <w:szCs w:val="24"/>
          </w:rPr>
          <w:t>https://www.epa.gov/ghgemissions/endangerment-and-cause-or-contribute-findings-greenhouse-gases-under-section-202a-clean</w:t>
        </w:r>
      </w:hyperlink>
      <w:r w:rsidRPr="00775137">
        <w:rPr>
          <w:szCs w:val="24"/>
        </w:rPr>
        <w:t>. Acces</w:t>
      </w:r>
      <w:r w:rsidRPr="0054628C">
        <w:rPr>
          <w:szCs w:val="24"/>
        </w:rPr>
        <w:t>sed: August 21, 20</w:t>
      </w:r>
      <w:r w:rsidR="00172C19">
        <w:rPr>
          <w:szCs w:val="24"/>
        </w:rPr>
        <w:t>20</w:t>
      </w:r>
      <w:r w:rsidRPr="0054628C">
        <w:rPr>
          <w:szCs w:val="24"/>
        </w:rPr>
        <w:t>.</w:t>
      </w:r>
    </w:p>
    <w:p w14:paraId="72AAD714" w14:textId="77777777" w:rsidR="00DA7762" w:rsidRDefault="00DA7762" w:rsidP="00DA7762">
      <w:pPr>
        <w:pStyle w:val="CT-Reference"/>
        <w:spacing w:after="0"/>
        <w:rPr>
          <w:bCs/>
          <w:szCs w:val="24"/>
        </w:rPr>
      </w:pPr>
    </w:p>
    <w:p w14:paraId="69970063" w14:textId="022DB3F2" w:rsidR="00FE3378" w:rsidRPr="0054628C" w:rsidRDefault="00FE3378" w:rsidP="0083756B">
      <w:pPr>
        <w:pStyle w:val="CT-Reference"/>
        <w:spacing w:after="0"/>
        <w:rPr>
          <w:szCs w:val="24"/>
        </w:rPr>
      </w:pPr>
      <w:r w:rsidRPr="00775137">
        <w:rPr>
          <w:bCs/>
          <w:szCs w:val="24"/>
        </w:rPr>
        <w:t xml:space="preserve">U.S. Environmental Protection Agency (U.S. EPA). 2018. </w:t>
      </w:r>
      <w:r w:rsidRPr="0054628C">
        <w:rPr>
          <w:bCs/>
          <w:i/>
          <w:szCs w:val="24"/>
        </w:rPr>
        <w:t>Inventory of U.S. Greenhouse Gas Emissions and Sinks.</w:t>
      </w:r>
      <w:r w:rsidR="00172C19">
        <w:rPr>
          <w:bCs/>
          <w:i/>
          <w:szCs w:val="24"/>
        </w:rPr>
        <w:t xml:space="preserve"> </w:t>
      </w:r>
      <w:r w:rsidR="00172C19" w:rsidRPr="00775137">
        <w:rPr>
          <w:bCs/>
          <w:iCs/>
          <w:szCs w:val="24"/>
        </w:rPr>
        <w:t>Available</w:t>
      </w:r>
      <w:r w:rsidR="00172C19" w:rsidRPr="0083756B">
        <w:rPr>
          <w:bCs/>
          <w:iCs/>
          <w:szCs w:val="24"/>
        </w:rPr>
        <w:t>:</w:t>
      </w:r>
      <w:r w:rsidRPr="00775137">
        <w:rPr>
          <w:bCs/>
          <w:szCs w:val="24"/>
        </w:rPr>
        <w:t xml:space="preserve"> </w:t>
      </w:r>
      <w:hyperlink r:id="rId90" w:history="1">
        <w:r w:rsidRPr="0054628C">
          <w:rPr>
            <w:rStyle w:val="Hyperlink"/>
            <w:color w:val="auto"/>
            <w:szCs w:val="24"/>
          </w:rPr>
          <w:t>https://www.epa.gov/ghgemissions/inventory-us-greenhouse-gas-emissions-and-sinks</w:t>
        </w:r>
      </w:hyperlink>
      <w:r w:rsidRPr="00775137">
        <w:rPr>
          <w:szCs w:val="24"/>
        </w:rPr>
        <w:t>. Accessed: August 21, 20</w:t>
      </w:r>
      <w:r w:rsidR="00172C19">
        <w:rPr>
          <w:szCs w:val="24"/>
        </w:rPr>
        <w:t>20</w:t>
      </w:r>
      <w:r w:rsidRPr="00775137">
        <w:rPr>
          <w:szCs w:val="24"/>
        </w:rPr>
        <w:t>.</w:t>
      </w:r>
    </w:p>
    <w:p w14:paraId="6207FAF1" w14:textId="77777777" w:rsidR="00DA7762" w:rsidRDefault="00DA7762" w:rsidP="00DA7762">
      <w:pPr>
        <w:pStyle w:val="CT-Reference"/>
        <w:spacing w:after="0"/>
        <w:rPr>
          <w:szCs w:val="24"/>
        </w:rPr>
      </w:pPr>
    </w:p>
    <w:p w14:paraId="60F6B978" w14:textId="16657483" w:rsidR="00FE3378" w:rsidRDefault="00FE3378" w:rsidP="0083756B">
      <w:pPr>
        <w:pStyle w:val="CT-Reference"/>
        <w:spacing w:after="0"/>
        <w:rPr>
          <w:szCs w:val="24"/>
        </w:rPr>
      </w:pPr>
      <w:r w:rsidRPr="00775137">
        <w:rPr>
          <w:szCs w:val="24"/>
        </w:rPr>
        <w:lastRenderedPageBreak/>
        <w:t xml:space="preserve">U.S. Global Change Research </w:t>
      </w:r>
      <w:r w:rsidRPr="0054628C">
        <w:rPr>
          <w:szCs w:val="24"/>
        </w:rPr>
        <w:t xml:space="preserve">Program (USGCRP). 2018. </w:t>
      </w:r>
      <w:r w:rsidRPr="0054628C">
        <w:rPr>
          <w:i/>
          <w:szCs w:val="24"/>
        </w:rPr>
        <w:t>Fourth National Climate Assessment</w:t>
      </w:r>
      <w:r w:rsidRPr="0054628C">
        <w:rPr>
          <w:szCs w:val="24"/>
        </w:rPr>
        <w:t>.</w:t>
      </w:r>
      <w:r w:rsidR="00172C19">
        <w:rPr>
          <w:szCs w:val="24"/>
        </w:rPr>
        <w:t xml:space="preserve"> Available:</w:t>
      </w:r>
      <w:r w:rsidRPr="00775137">
        <w:rPr>
          <w:szCs w:val="24"/>
        </w:rPr>
        <w:t xml:space="preserve"> </w:t>
      </w:r>
      <w:hyperlink r:id="rId91" w:history="1">
        <w:r w:rsidRPr="0054628C">
          <w:rPr>
            <w:rStyle w:val="Hyperlink"/>
            <w:color w:val="auto"/>
            <w:szCs w:val="24"/>
          </w:rPr>
          <w:t>https://nca2018.globalchange.gov/</w:t>
        </w:r>
      </w:hyperlink>
      <w:r w:rsidRPr="00775137">
        <w:rPr>
          <w:szCs w:val="24"/>
        </w:rPr>
        <w:t>. Accessed: August 21, 20</w:t>
      </w:r>
      <w:r w:rsidR="00172C19">
        <w:rPr>
          <w:szCs w:val="24"/>
        </w:rPr>
        <w:t>20</w:t>
      </w:r>
      <w:r w:rsidRPr="00775137">
        <w:rPr>
          <w:szCs w:val="24"/>
        </w:rPr>
        <w:t>.</w:t>
      </w:r>
    </w:p>
    <w:p w14:paraId="0CC59702" w14:textId="77777777" w:rsidR="000F1956" w:rsidRDefault="000F1956" w:rsidP="0083756B">
      <w:pPr>
        <w:pStyle w:val="CT-Reference"/>
        <w:spacing w:after="0"/>
        <w:rPr>
          <w:szCs w:val="24"/>
        </w:rPr>
      </w:pPr>
    </w:p>
    <w:p w14:paraId="4D337B2A" w14:textId="325F4ACE" w:rsidR="00DD75B9" w:rsidRPr="0054628C" w:rsidRDefault="00DD75B9" w:rsidP="0083756B">
      <w:pPr>
        <w:pStyle w:val="CT-Reference"/>
        <w:spacing w:after="0"/>
        <w:rPr>
          <w:szCs w:val="24"/>
        </w:rPr>
      </w:pPr>
      <w:r>
        <w:rPr>
          <w:szCs w:val="24"/>
        </w:rPr>
        <w:t xml:space="preserve">Western Regional Climate Center (WRCC). 2021. </w:t>
      </w:r>
      <w:r w:rsidR="00376DD8">
        <w:rPr>
          <w:szCs w:val="24"/>
        </w:rPr>
        <w:t xml:space="preserve">Climate Summaries for Woodland and Williams, California. </w:t>
      </w:r>
      <w:hyperlink r:id="rId92" w:history="1">
        <w:r w:rsidR="0031362D" w:rsidRPr="0074250B">
          <w:rPr>
            <w:rStyle w:val="Hyperlink"/>
            <w:szCs w:val="24"/>
          </w:rPr>
          <w:t>https://wrcc.dri.edu/summary/Climsmcca.html</w:t>
        </w:r>
      </w:hyperlink>
      <w:r w:rsidR="0031362D">
        <w:rPr>
          <w:szCs w:val="24"/>
        </w:rPr>
        <w:t>. Accessed: January 27, 2021.</w:t>
      </w:r>
    </w:p>
    <w:p w14:paraId="52123D53" w14:textId="77777777" w:rsidR="00251DC2" w:rsidRPr="003103ED" w:rsidRDefault="00251DC2" w:rsidP="00251DC2">
      <w:pPr>
        <w:pStyle w:val="Citation"/>
        <w:rPr>
          <w:rFonts w:ascii="Times New Roman" w:hAnsi="Times New Roman"/>
        </w:rPr>
      </w:pPr>
    </w:p>
    <w:p w14:paraId="20C77E15" w14:textId="77777777" w:rsidR="00251DC2" w:rsidRPr="003103ED" w:rsidRDefault="00251DC2" w:rsidP="00251DC2">
      <w:pPr>
        <w:rPr>
          <w:sz w:val="24"/>
          <w:szCs w:val="24"/>
        </w:rPr>
        <w:sectPr w:rsidR="00251DC2" w:rsidRPr="003103ED" w:rsidSect="00D61276">
          <w:headerReference w:type="even" r:id="rId93"/>
          <w:headerReference w:type="first" r:id="rId94"/>
          <w:pgSz w:w="12240" w:h="15840" w:code="1"/>
          <w:pgMar w:top="1440" w:right="1440" w:bottom="1440" w:left="1440" w:header="720" w:footer="504" w:gutter="0"/>
          <w:cols w:space="720"/>
          <w:titlePg/>
          <w:docGrid w:linePitch="360"/>
        </w:sectPr>
      </w:pPr>
    </w:p>
    <w:p w14:paraId="203CB8CF" w14:textId="406BECAA" w:rsidR="007121DA" w:rsidRDefault="000427E8" w:rsidP="00B92FD1">
      <w:pPr>
        <w:pStyle w:val="Heading1"/>
      </w:pPr>
      <w:bookmarkStart w:id="149" w:name="_Toc63249120"/>
      <w:bookmarkStart w:id="150" w:name="_Toc510781097"/>
      <w:bookmarkStart w:id="151" w:name="_Toc8025313"/>
      <w:r w:rsidRPr="00B17FDA">
        <w:rPr>
          <w:rFonts w:ascii="Arial Black" w:hAnsi="Arial Black"/>
        </w:rPr>
        <w:lastRenderedPageBreak/>
        <w:t>Appendix A</w:t>
      </w:r>
      <w:r w:rsidR="00385365" w:rsidRPr="00B17FDA">
        <w:rPr>
          <w:rFonts w:ascii="Arial Black" w:hAnsi="Arial Black"/>
        </w:rPr>
        <w:t>.</w:t>
      </w:r>
      <w:r>
        <w:tab/>
      </w:r>
      <w:r w:rsidR="00AD47DB" w:rsidRPr="00B17FDA">
        <w:t>P</w:t>
      </w:r>
      <w:r w:rsidR="00317E28">
        <w:t>roject Layouts</w:t>
      </w:r>
      <w:bookmarkEnd w:id="149"/>
      <w:r w:rsidR="00B7489D" w:rsidRPr="00B17FDA">
        <w:t xml:space="preserve"> </w:t>
      </w:r>
      <w:bookmarkEnd w:id="150"/>
      <w:bookmarkEnd w:id="151"/>
    </w:p>
    <w:p w14:paraId="36FB5DC1" w14:textId="77777777" w:rsidR="003C2DB0" w:rsidRPr="003C2DB0" w:rsidRDefault="003C2DB0" w:rsidP="003C2DB0">
      <w:pPr>
        <w:pStyle w:val="BodyText"/>
      </w:pPr>
    </w:p>
    <w:p w14:paraId="0D4DE007" w14:textId="150B298C" w:rsidR="00B7489D" w:rsidRPr="003103ED" w:rsidRDefault="000A0856" w:rsidP="00CB61A7">
      <w:pPr>
        <w:rPr>
          <w:sz w:val="72"/>
        </w:rPr>
        <w:sectPr w:rsidR="00B7489D" w:rsidRPr="003103ED" w:rsidSect="00EA5187">
          <w:headerReference w:type="first" r:id="rId95"/>
          <w:pgSz w:w="15840" w:h="12240" w:orient="landscape" w:code="1"/>
          <w:pgMar w:top="1440" w:right="1440" w:bottom="1440" w:left="1440" w:header="720" w:footer="504" w:gutter="0"/>
          <w:cols w:space="720"/>
          <w:titlePg/>
          <w:docGrid w:linePitch="360"/>
        </w:sectPr>
      </w:pPr>
      <w:r w:rsidRPr="000A0856">
        <w:rPr>
          <w:noProof/>
        </w:rPr>
        <w:drawing>
          <wp:inline distT="0" distB="0" distL="0" distR="0" wp14:anchorId="4C5D8512" wp14:editId="681DB969">
            <wp:extent cx="7696200" cy="5015201"/>
            <wp:effectExtent l="0" t="0" r="0" b="0"/>
            <wp:docPr id="618" name="Picture 618" descr="Project layout sheet showing loc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18171" t="17294" r="15047" b="5297"/>
                    <a:stretch/>
                  </pic:blipFill>
                  <pic:spPr bwMode="auto">
                    <a:xfrm>
                      <a:off x="0" y="0"/>
                      <a:ext cx="7738894" cy="5043022"/>
                    </a:xfrm>
                    <a:prstGeom prst="rect">
                      <a:avLst/>
                    </a:prstGeom>
                    <a:ln>
                      <a:noFill/>
                    </a:ln>
                    <a:extLst>
                      <a:ext uri="{53640926-AAD7-44D8-BBD7-CCE9431645EC}">
                        <a14:shadowObscured xmlns:a14="http://schemas.microsoft.com/office/drawing/2010/main"/>
                      </a:ext>
                    </a:extLst>
                  </pic:spPr>
                </pic:pic>
              </a:graphicData>
            </a:graphic>
          </wp:inline>
        </w:drawing>
      </w:r>
    </w:p>
    <w:p w14:paraId="5EAC9B9F" w14:textId="77777777" w:rsidR="000A0856" w:rsidRDefault="000A0856" w:rsidP="00AD47DB">
      <w:pPr>
        <w:pStyle w:val="ListBullet"/>
      </w:pPr>
    </w:p>
    <w:p w14:paraId="5B3F19D0" w14:textId="19E177FE" w:rsidR="003C2DB0" w:rsidRDefault="000A0856" w:rsidP="00AD47DB">
      <w:pPr>
        <w:pStyle w:val="ListBullet"/>
        <w:rPr>
          <w:rFonts w:cs="Arial"/>
        </w:rPr>
      </w:pPr>
      <w:r w:rsidRPr="000A0856">
        <w:rPr>
          <w:noProof/>
        </w:rPr>
        <w:drawing>
          <wp:inline distT="0" distB="0" distL="0" distR="0" wp14:anchorId="5EFB6BC9" wp14:editId="429849A5">
            <wp:extent cx="8402980" cy="5495925"/>
            <wp:effectExtent l="0" t="0" r="0" b="0"/>
            <wp:docPr id="619" name="Picture 619" descr="Project Layout sheet showing locatio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7708" t="16881" r="15046" b="4886"/>
                    <a:stretch/>
                  </pic:blipFill>
                  <pic:spPr bwMode="auto">
                    <a:xfrm>
                      <a:off x="0" y="0"/>
                      <a:ext cx="8406058" cy="5497938"/>
                    </a:xfrm>
                    <a:prstGeom prst="rect">
                      <a:avLst/>
                    </a:prstGeom>
                    <a:ln>
                      <a:noFill/>
                    </a:ln>
                    <a:extLst>
                      <a:ext uri="{53640926-AAD7-44D8-BBD7-CCE9431645EC}">
                        <a14:shadowObscured xmlns:a14="http://schemas.microsoft.com/office/drawing/2010/main"/>
                      </a:ext>
                    </a:extLst>
                  </pic:spPr>
                </pic:pic>
              </a:graphicData>
            </a:graphic>
          </wp:inline>
        </w:drawing>
      </w:r>
    </w:p>
    <w:p w14:paraId="31617AC6" w14:textId="77777777" w:rsidR="000A0856" w:rsidRDefault="000A0856" w:rsidP="00AD47DB">
      <w:pPr>
        <w:pStyle w:val="ListBullet"/>
      </w:pPr>
    </w:p>
    <w:p w14:paraId="169794D9" w14:textId="15863529" w:rsidR="003C2DB0" w:rsidRDefault="000A0856" w:rsidP="00AD47DB">
      <w:pPr>
        <w:pStyle w:val="ListBullet"/>
        <w:rPr>
          <w:rFonts w:cs="Arial"/>
        </w:rPr>
      </w:pPr>
      <w:r w:rsidRPr="000A0856">
        <w:rPr>
          <w:noProof/>
        </w:rPr>
        <w:drawing>
          <wp:inline distT="0" distB="0" distL="0" distR="0" wp14:anchorId="689178A4" wp14:editId="1E59F959">
            <wp:extent cx="8659658" cy="5600700"/>
            <wp:effectExtent l="0" t="0" r="8255" b="0"/>
            <wp:docPr id="621" name="Picture 621" descr="Project layout sheet showing location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15741" t="17088" r="16435" b="4886"/>
                    <a:stretch/>
                  </pic:blipFill>
                  <pic:spPr bwMode="auto">
                    <a:xfrm>
                      <a:off x="0" y="0"/>
                      <a:ext cx="8661683" cy="5602010"/>
                    </a:xfrm>
                    <a:prstGeom prst="rect">
                      <a:avLst/>
                    </a:prstGeom>
                    <a:ln>
                      <a:noFill/>
                    </a:ln>
                    <a:extLst>
                      <a:ext uri="{53640926-AAD7-44D8-BBD7-CCE9431645EC}">
                        <a14:shadowObscured xmlns:a14="http://schemas.microsoft.com/office/drawing/2010/main"/>
                      </a:ext>
                    </a:extLst>
                  </pic:spPr>
                </pic:pic>
              </a:graphicData>
            </a:graphic>
          </wp:inline>
        </w:drawing>
      </w:r>
    </w:p>
    <w:p w14:paraId="38BA13D7" w14:textId="77777777" w:rsidR="000A0856" w:rsidRDefault="000A0856" w:rsidP="00AD47DB">
      <w:pPr>
        <w:pStyle w:val="ListBullet"/>
      </w:pPr>
    </w:p>
    <w:p w14:paraId="587C7F31" w14:textId="1FBA0193" w:rsidR="003C2DB0" w:rsidRDefault="000A0856" w:rsidP="00AD47DB">
      <w:pPr>
        <w:pStyle w:val="ListBullet"/>
        <w:rPr>
          <w:rFonts w:cs="Arial"/>
        </w:rPr>
      </w:pPr>
      <w:r w:rsidRPr="000A0856">
        <w:rPr>
          <w:noProof/>
        </w:rPr>
        <w:drawing>
          <wp:inline distT="0" distB="0" distL="0" distR="0" wp14:anchorId="54099352" wp14:editId="047C9A3D">
            <wp:extent cx="8579354" cy="5562600"/>
            <wp:effectExtent l="0" t="0" r="0" b="0"/>
            <wp:docPr id="622" name="Picture 622" descr="Project layout sheets showing location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5973" t="17088" r="16550" b="5092"/>
                    <a:stretch/>
                  </pic:blipFill>
                  <pic:spPr bwMode="auto">
                    <a:xfrm>
                      <a:off x="0" y="0"/>
                      <a:ext cx="8585141" cy="5566352"/>
                    </a:xfrm>
                    <a:prstGeom prst="rect">
                      <a:avLst/>
                    </a:prstGeom>
                    <a:ln>
                      <a:noFill/>
                    </a:ln>
                    <a:extLst>
                      <a:ext uri="{53640926-AAD7-44D8-BBD7-CCE9431645EC}">
                        <a14:shadowObscured xmlns:a14="http://schemas.microsoft.com/office/drawing/2010/main"/>
                      </a:ext>
                    </a:extLst>
                  </pic:spPr>
                </pic:pic>
              </a:graphicData>
            </a:graphic>
          </wp:inline>
        </w:drawing>
      </w:r>
    </w:p>
    <w:p w14:paraId="1DC1A537" w14:textId="77777777" w:rsidR="000A0856" w:rsidRDefault="000A0856" w:rsidP="00CB61A7">
      <w:pPr>
        <w:pStyle w:val="ListBullet"/>
        <w:jc w:val="center"/>
      </w:pPr>
    </w:p>
    <w:p w14:paraId="433720EA" w14:textId="18073D7E" w:rsidR="003C2DB0" w:rsidRDefault="000A0856" w:rsidP="00CB61A7">
      <w:pPr>
        <w:pStyle w:val="ListBullet"/>
        <w:jc w:val="center"/>
        <w:rPr>
          <w:rFonts w:cs="Arial"/>
        </w:rPr>
      </w:pPr>
      <w:r w:rsidRPr="000A0856">
        <w:rPr>
          <w:noProof/>
        </w:rPr>
        <w:drawing>
          <wp:inline distT="0" distB="0" distL="0" distR="0" wp14:anchorId="392A691A" wp14:editId="42E3B77B">
            <wp:extent cx="8637512" cy="5629275"/>
            <wp:effectExtent l="0" t="0" r="0" b="0"/>
            <wp:docPr id="623" name="Picture 623" descr="Project layout sheet showing location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16319" t="17294" r="16550" b="4886"/>
                    <a:stretch/>
                  </pic:blipFill>
                  <pic:spPr bwMode="auto">
                    <a:xfrm>
                      <a:off x="0" y="0"/>
                      <a:ext cx="8641456" cy="5631845"/>
                    </a:xfrm>
                    <a:prstGeom prst="rect">
                      <a:avLst/>
                    </a:prstGeom>
                    <a:ln>
                      <a:noFill/>
                    </a:ln>
                    <a:extLst>
                      <a:ext uri="{53640926-AAD7-44D8-BBD7-CCE9431645EC}">
                        <a14:shadowObscured xmlns:a14="http://schemas.microsoft.com/office/drawing/2010/main"/>
                      </a:ext>
                    </a:extLst>
                  </pic:spPr>
                </pic:pic>
              </a:graphicData>
            </a:graphic>
          </wp:inline>
        </w:drawing>
      </w:r>
    </w:p>
    <w:p w14:paraId="158F4EB8" w14:textId="77777777" w:rsidR="00D0485A" w:rsidRDefault="00D0485A" w:rsidP="00AD47DB">
      <w:pPr>
        <w:pStyle w:val="ListBullet"/>
      </w:pPr>
    </w:p>
    <w:p w14:paraId="1463283D" w14:textId="51DC6339" w:rsidR="003C2DB0" w:rsidRDefault="000A0856" w:rsidP="00AD47DB">
      <w:pPr>
        <w:pStyle w:val="ListBullet"/>
        <w:rPr>
          <w:rFonts w:cs="Arial"/>
        </w:rPr>
      </w:pPr>
      <w:r w:rsidRPr="000A0856">
        <w:rPr>
          <w:noProof/>
        </w:rPr>
        <w:drawing>
          <wp:inline distT="0" distB="0" distL="0" distR="0" wp14:anchorId="07E625A1" wp14:editId="64A8E5EA">
            <wp:extent cx="8628600" cy="5629275"/>
            <wp:effectExtent l="0" t="0" r="1270" b="0"/>
            <wp:docPr id="624" name="Picture 624" descr="Project layout sheet showing location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15972" t="16882" r="16436" b="4680"/>
                    <a:stretch/>
                  </pic:blipFill>
                  <pic:spPr bwMode="auto">
                    <a:xfrm>
                      <a:off x="0" y="0"/>
                      <a:ext cx="8629857" cy="5630095"/>
                    </a:xfrm>
                    <a:prstGeom prst="rect">
                      <a:avLst/>
                    </a:prstGeom>
                    <a:ln>
                      <a:noFill/>
                    </a:ln>
                    <a:extLst>
                      <a:ext uri="{53640926-AAD7-44D8-BBD7-CCE9431645EC}">
                        <a14:shadowObscured xmlns:a14="http://schemas.microsoft.com/office/drawing/2010/main"/>
                      </a:ext>
                    </a:extLst>
                  </pic:spPr>
                </pic:pic>
              </a:graphicData>
            </a:graphic>
          </wp:inline>
        </w:drawing>
      </w:r>
    </w:p>
    <w:p w14:paraId="38B12CDD" w14:textId="77777777" w:rsidR="002851B6" w:rsidRDefault="002851B6" w:rsidP="00AD47DB">
      <w:pPr>
        <w:pStyle w:val="ListBullet"/>
        <w:rPr>
          <w:rFonts w:cs="Arial"/>
        </w:rPr>
      </w:pPr>
    </w:p>
    <w:p w14:paraId="44E74F5C" w14:textId="77777777" w:rsidR="00D0485A" w:rsidRDefault="00D0485A" w:rsidP="00CB61A7">
      <w:pPr>
        <w:pStyle w:val="ListBullet"/>
      </w:pPr>
    </w:p>
    <w:p w14:paraId="7F982423" w14:textId="14447259" w:rsidR="002851B6" w:rsidRPr="003C2DB0" w:rsidRDefault="00D0485A" w:rsidP="00CB61A7">
      <w:pPr>
        <w:pStyle w:val="ListBullet"/>
        <w:rPr>
          <w:rFonts w:cs="Arial"/>
        </w:rPr>
        <w:sectPr w:rsidR="002851B6" w:rsidRPr="003C2DB0" w:rsidSect="00EA5187">
          <w:headerReference w:type="default" r:id="rId102"/>
          <w:pgSz w:w="15840" w:h="12240" w:orient="landscape" w:code="1"/>
          <w:pgMar w:top="1440" w:right="1440" w:bottom="1440" w:left="1440" w:header="720" w:footer="720" w:gutter="0"/>
          <w:cols w:space="720"/>
          <w:vAlign w:val="center"/>
          <w:docGrid w:linePitch="360"/>
        </w:sectPr>
      </w:pPr>
      <w:r w:rsidRPr="00D0485A">
        <w:rPr>
          <w:noProof/>
        </w:rPr>
        <w:drawing>
          <wp:inline distT="0" distB="0" distL="0" distR="0" wp14:anchorId="5344D60C" wp14:editId="318540C1">
            <wp:extent cx="8303965" cy="5402580"/>
            <wp:effectExtent l="0" t="0" r="1905" b="7620"/>
            <wp:docPr id="625" name="Picture 625" descr="Project layout sheet showing location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16087" t="16881" r="16667" b="5298"/>
                    <a:stretch/>
                  </pic:blipFill>
                  <pic:spPr bwMode="auto">
                    <a:xfrm>
                      <a:off x="0" y="0"/>
                      <a:ext cx="8376417" cy="5449717"/>
                    </a:xfrm>
                    <a:prstGeom prst="rect">
                      <a:avLst/>
                    </a:prstGeom>
                    <a:ln>
                      <a:noFill/>
                    </a:ln>
                    <a:extLst>
                      <a:ext uri="{53640926-AAD7-44D8-BBD7-CCE9431645EC}">
                        <a14:shadowObscured xmlns:a14="http://schemas.microsoft.com/office/drawing/2010/main"/>
                      </a:ext>
                    </a:extLst>
                  </pic:spPr>
                </pic:pic>
              </a:graphicData>
            </a:graphic>
          </wp:inline>
        </w:drawing>
      </w:r>
    </w:p>
    <w:p w14:paraId="01C521DD" w14:textId="68F5B61D" w:rsidR="00A61E96" w:rsidRDefault="003A63A0" w:rsidP="00B92FD1">
      <w:pPr>
        <w:pStyle w:val="Heading1"/>
      </w:pPr>
      <w:bookmarkStart w:id="152" w:name="_Toc510781098"/>
      <w:bookmarkStart w:id="153" w:name="_Toc8025314"/>
      <w:bookmarkStart w:id="154" w:name="_Toc63249121"/>
      <w:r w:rsidRPr="00B17FDA">
        <w:rPr>
          <w:rFonts w:ascii="Arial Black" w:hAnsi="Arial Black"/>
        </w:rPr>
        <w:lastRenderedPageBreak/>
        <w:t>Appendix B</w:t>
      </w:r>
      <w:r w:rsidR="00A61E96" w:rsidRPr="00B17FDA">
        <w:rPr>
          <w:rFonts w:ascii="Arial Black" w:hAnsi="Arial Black"/>
        </w:rPr>
        <w:t>.</w:t>
      </w:r>
      <w:r w:rsidRPr="00B17FDA">
        <w:rPr>
          <w:rFonts w:ascii="Arial Black" w:hAnsi="Arial Black"/>
        </w:rPr>
        <w:tab/>
      </w:r>
      <w:r w:rsidR="007965CF" w:rsidRPr="00B17FDA">
        <w:t>Title VI Policy Statement</w:t>
      </w:r>
      <w:bookmarkEnd w:id="152"/>
      <w:bookmarkEnd w:id="153"/>
      <w:bookmarkEnd w:id="154"/>
    </w:p>
    <w:p w14:paraId="55D3A2E3" w14:textId="0CCFC545" w:rsidR="007965CF" w:rsidRPr="007965CF" w:rsidRDefault="00F5590F" w:rsidP="00F5590F">
      <w:pPr>
        <w:pStyle w:val="BodyText"/>
        <w:jc w:val="center"/>
        <w:sectPr w:rsidR="007965CF" w:rsidRPr="007965CF" w:rsidSect="001D766C">
          <w:headerReference w:type="even" r:id="rId104"/>
          <w:headerReference w:type="default" r:id="rId105"/>
          <w:headerReference w:type="first" r:id="rId106"/>
          <w:pgSz w:w="12240" w:h="15840" w:code="1"/>
          <w:pgMar w:top="1440" w:right="1440" w:bottom="1440" w:left="1440" w:header="720" w:footer="504" w:gutter="0"/>
          <w:cols w:space="720"/>
          <w:titlePg/>
          <w:docGrid w:linePitch="360"/>
        </w:sectPr>
      </w:pPr>
      <w:r w:rsidRPr="00F5590F">
        <w:rPr>
          <w:noProof/>
        </w:rPr>
        <w:drawing>
          <wp:inline distT="0" distB="0" distL="0" distR="0" wp14:anchorId="241D3211" wp14:editId="444D422C">
            <wp:extent cx="5568815" cy="7208520"/>
            <wp:effectExtent l="0" t="0" r="0" b="0"/>
            <wp:docPr id="4" name="Picture 4" descr="Title VI Polic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00731" cy="7249834"/>
                    </a:xfrm>
                    <a:prstGeom prst="rect">
                      <a:avLst/>
                    </a:prstGeom>
                    <a:noFill/>
                    <a:ln>
                      <a:noFill/>
                    </a:ln>
                  </pic:spPr>
                </pic:pic>
              </a:graphicData>
            </a:graphic>
          </wp:inline>
        </w:drawing>
      </w:r>
    </w:p>
    <w:p w14:paraId="732473FC" w14:textId="166011DA" w:rsidR="00E6669A" w:rsidRDefault="00E6669A" w:rsidP="00B92FD1">
      <w:pPr>
        <w:pStyle w:val="Heading1"/>
      </w:pPr>
      <w:bookmarkStart w:id="155" w:name="_Toc510781099"/>
      <w:bookmarkStart w:id="156" w:name="_Toc8025315"/>
      <w:bookmarkStart w:id="157" w:name="_Toc63249122"/>
      <w:r w:rsidRPr="00B17FDA">
        <w:rPr>
          <w:rFonts w:ascii="Arial Black" w:hAnsi="Arial Black"/>
        </w:rPr>
        <w:lastRenderedPageBreak/>
        <w:t xml:space="preserve">Appendix </w:t>
      </w:r>
      <w:r w:rsidR="003A63A0" w:rsidRPr="00B17FDA">
        <w:rPr>
          <w:rFonts w:ascii="Arial Black" w:hAnsi="Arial Black"/>
        </w:rPr>
        <w:t>C</w:t>
      </w:r>
      <w:r w:rsidR="00A61E96" w:rsidRPr="00B17FDA">
        <w:rPr>
          <w:rFonts w:ascii="Arial Black" w:hAnsi="Arial Black"/>
        </w:rPr>
        <w:t>.</w:t>
      </w:r>
      <w:r>
        <w:tab/>
      </w:r>
      <w:r w:rsidR="00317E28" w:rsidRPr="00317E28">
        <w:t>USFWS</w:t>
      </w:r>
      <w:r w:rsidR="00CE489C">
        <w:t xml:space="preserve"> and </w:t>
      </w:r>
      <w:r w:rsidR="00317E28" w:rsidRPr="00317E28">
        <w:t>Species List</w:t>
      </w:r>
      <w:bookmarkEnd w:id="155"/>
      <w:bookmarkEnd w:id="156"/>
      <w:bookmarkEnd w:id="157"/>
      <w:r w:rsidR="00AD47DB" w:rsidRPr="00317E28">
        <w:t xml:space="preserve"> </w:t>
      </w:r>
    </w:p>
    <w:p w14:paraId="597FC515" w14:textId="05153062" w:rsidR="002B73B6" w:rsidRDefault="002B73B6" w:rsidP="00514E9F">
      <w:pPr>
        <w:pStyle w:val="BodyText"/>
        <w:rPr>
          <w:rFonts w:cs="Arial"/>
        </w:rPr>
      </w:pPr>
      <w:r w:rsidRPr="002B73B6">
        <w:rPr>
          <w:rFonts w:cs="Arial"/>
          <w:noProof/>
        </w:rPr>
        <w:drawing>
          <wp:inline distT="0" distB="0" distL="0" distR="0" wp14:anchorId="28684C1C" wp14:editId="5CA696E0">
            <wp:extent cx="5046277" cy="6731635"/>
            <wp:effectExtent l="0" t="0" r="2540" b="0"/>
            <wp:docPr id="29" name="Picture 29" descr="USFWS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65987" cy="6757928"/>
                    </a:xfrm>
                    <a:prstGeom prst="rect">
                      <a:avLst/>
                    </a:prstGeom>
                    <a:noFill/>
                    <a:ln>
                      <a:noFill/>
                    </a:ln>
                  </pic:spPr>
                </pic:pic>
              </a:graphicData>
            </a:graphic>
          </wp:inline>
        </w:drawing>
      </w:r>
    </w:p>
    <w:p w14:paraId="3A65D172" w14:textId="29BF6467" w:rsidR="002B73B6" w:rsidRDefault="002B73B6" w:rsidP="00514E9F">
      <w:pPr>
        <w:pStyle w:val="BodyText"/>
        <w:rPr>
          <w:rFonts w:cs="Arial"/>
        </w:rPr>
      </w:pPr>
      <w:r w:rsidRPr="002B73B6">
        <w:rPr>
          <w:noProof/>
        </w:rPr>
        <w:lastRenderedPageBreak/>
        <w:drawing>
          <wp:inline distT="0" distB="0" distL="0" distR="0" wp14:anchorId="2E88D326" wp14:editId="10AB9230">
            <wp:extent cx="5841034" cy="8130540"/>
            <wp:effectExtent l="0" t="0" r="7620" b="3810"/>
            <wp:docPr id="30" name="Picture 30" descr="USFWS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51856" cy="8145603"/>
                    </a:xfrm>
                    <a:prstGeom prst="rect">
                      <a:avLst/>
                    </a:prstGeom>
                    <a:noFill/>
                    <a:ln>
                      <a:noFill/>
                    </a:ln>
                  </pic:spPr>
                </pic:pic>
              </a:graphicData>
            </a:graphic>
          </wp:inline>
        </w:drawing>
      </w:r>
    </w:p>
    <w:p w14:paraId="73220F3C" w14:textId="03C3B15B" w:rsidR="002B73B6" w:rsidRPr="002B73B6" w:rsidRDefault="002B73B6" w:rsidP="00514E9F">
      <w:pPr>
        <w:pStyle w:val="BodyText"/>
        <w:rPr>
          <w:rFonts w:cs="Arial"/>
        </w:rPr>
      </w:pPr>
      <w:r>
        <w:rPr>
          <w:noProof/>
        </w:rPr>
        <w:lastRenderedPageBreak/>
        <w:drawing>
          <wp:inline distT="0" distB="0" distL="0" distR="0" wp14:anchorId="404E53E9" wp14:editId="20ABDE30">
            <wp:extent cx="1645073" cy="510540"/>
            <wp:effectExtent l="0" t="0" r="0" b="3810"/>
            <wp:docPr id="31" name="Picture 31" descr="Attachment Official Speci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668261" cy="517736"/>
                    </a:xfrm>
                    <a:prstGeom prst="rect">
                      <a:avLst/>
                    </a:prstGeom>
                  </pic:spPr>
                </pic:pic>
              </a:graphicData>
            </a:graphic>
          </wp:inline>
        </w:drawing>
      </w:r>
    </w:p>
    <w:p w14:paraId="588273F8" w14:textId="29E98193" w:rsidR="00673E17" w:rsidRDefault="00170507" w:rsidP="00514E9F">
      <w:pPr>
        <w:pStyle w:val="BodyText"/>
      </w:pPr>
      <w:r w:rsidRPr="00170507">
        <w:rPr>
          <w:noProof/>
        </w:rPr>
        <w:drawing>
          <wp:inline distT="0" distB="0" distL="0" distR="0" wp14:anchorId="616F390B" wp14:editId="38D18F9B">
            <wp:extent cx="5943600" cy="2612390"/>
            <wp:effectExtent l="0" t="0" r="0" b="0"/>
            <wp:docPr id="11" name="Picture 11" descr="Speci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2612390"/>
                    </a:xfrm>
                    <a:prstGeom prst="rect">
                      <a:avLst/>
                    </a:prstGeom>
                  </pic:spPr>
                </pic:pic>
              </a:graphicData>
            </a:graphic>
          </wp:inline>
        </w:drawing>
      </w:r>
    </w:p>
    <w:p w14:paraId="421BC65B" w14:textId="1674D956" w:rsidR="003840DC" w:rsidRDefault="00B9430D" w:rsidP="00514E9F">
      <w:pPr>
        <w:pStyle w:val="BodyText"/>
      </w:pPr>
      <w:r w:rsidRPr="00B9430D">
        <w:rPr>
          <w:noProof/>
        </w:rPr>
        <w:lastRenderedPageBreak/>
        <w:drawing>
          <wp:inline distT="0" distB="0" distL="0" distR="0" wp14:anchorId="1BA58CB7" wp14:editId="2A6433E9">
            <wp:extent cx="6012180" cy="7338923"/>
            <wp:effectExtent l="0" t="0" r="7620" b="0"/>
            <wp:docPr id="25" name="Picture 25" descr="Projec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28140" cy="7358405"/>
                    </a:xfrm>
                    <a:prstGeom prst="rect">
                      <a:avLst/>
                    </a:prstGeom>
                    <a:noFill/>
                    <a:ln>
                      <a:noFill/>
                    </a:ln>
                  </pic:spPr>
                </pic:pic>
              </a:graphicData>
            </a:graphic>
          </wp:inline>
        </w:drawing>
      </w:r>
    </w:p>
    <w:p w14:paraId="4342A66E" w14:textId="26A9B695" w:rsidR="00B9430D" w:rsidRDefault="00B9430D" w:rsidP="00514E9F">
      <w:pPr>
        <w:pStyle w:val="BodyText"/>
      </w:pPr>
      <w:r w:rsidRPr="00B9430D">
        <w:rPr>
          <w:noProof/>
        </w:rPr>
        <w:lastRenderedPageBreak/>
        <w:drawing>
          <wp:inline distT="0" distB="0" distL="0" distR="0" wp14:anchorId="1CF70B55" wp14:editId="14F4B211">
            <wp:extent cx="3649980" cy="2194560"/>
            <wp:effectExtent l="0" t="0" r="7620" b="0"/>
            <wp:docPr id="26" name="Picture 26" descr="Map of Project Location in Colusa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49980" cy="2194560"/>
                    </a:xfrm>
                    <a:prstGeom prst="rect">
                      <a:avLst/>
                    </a:prstGeom>
                    <a:noFill/>
                    <a:ln>
                      <a:noFill/>
                    </a:ln>
                  </pic:spPr>
                </pic:pic>
              </a:graphicData>
            </a:graphic>
          </wp:inline>
        </w:drawing>
      </w:r>
    </w:p>
    <w:p w14:paraId="24546A6F" w14:textId="728C951C" w:rsidR="00AD47DB" w:rsidRDefault="003840DC" w:rsidP="00514E9F">
      <w:pPr>
        <w:pStyle w:val="BodyText"/>
        <w:rPr>
          <w:rFonts w:ascii="Times New Roman" w:hAnsi="Times New Roman"/>
          <w:color w:val="3820EC"/>
        </w:rPr>
      </w:pPr>
      <w:r w:rsidRPr="003840DC">
        <w:rPr>
          <w:noProof/>
        </w:rPr>
        <w:drawing>
          <wp:inline distT="0" distB="0" distL="0" distR="0" wp14:anchorId="6BA25893" wp14:editId="4541E0DF">
            <wp:extent cx="5943600" cy="5676265"/>
            <wp:effectExtent l="0" t="0" r="0" b="635"/>
            <wp:docPr id="13" name="Picture 13" descr="Endangered Species Ac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5676265"/>
                    </a:xfrm>
                    <a:prstGeom prst="rect">
                      <a:avLst/>
                    </a:prstGeom>
                  </pic:spPr>
                </pic:pic>
              </a:graphicData>
            </a:graphic>
          </wp:inline>
        </w:drawing>
      </w:r>
    </w:p>
    <w:p w14:paraId="51BFE493" w14:textId="12F94CA6" w:rsidR="003840DC" w:rsidRDefault="003840DC" w:rsidP="00514E9F">
      <w:pPr>
        <w:pStyle w:val="BodyText"/>
        <w:rPr>
          <w:rFonts w:ascii="Times New Roman" w:hAnsi="Times New Roman"/>
          <w:color w:val="3820EC"/>
        </w:rPr>
      </w:pPr>
      <w:r w:rsidRPr="003840DC">
        <w:rPr>
          <w:noProof/>
        </w:rPr>
        <w:lastRenderedPageBreak/>
        <w:drawing>
          <wp:inline distT="0" distB="0" distL="0" distR="0" wp14:anchorId="76A2DE35" wp14:editId="490FE9C3">
            <wp:extent cx="5943600" cy="2323465"/>
            <wp:effectExtent l="0" t="0" r="0" b="635"/>
            <wp:docPr id="14" name="Picture 14" descr="Endangered Species Ac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2323465"/>
                    </a:xfrm>
                    <a:prstGeom prst="rect">
                      <a:avLst/>
                    </a:prstGeom>
                  </pic:spPr>
                </pic:pic>
              </a:graphicData>
            </a:graphic>
          </wp:inline>
        </w:drawing>
      </w:r>
    </w:p>
    <w:p w14:paraId="6412B8B0" w14:textId="7FCF029D" w:rsidR="003840DC" w:rsidRDefault="00B9430D" w:rsidP="00514E9F">
      <w:pPr>
        <w:pStyle w:val="BodyText"/>
        <w:rPr>
          <w:noProof/>
        </w:rPr>
      </w:pPr>
      <w:r w:rsidRPr="00B9430D">
        <w:rPr>
          <w:noProof/>
        </w:rPr>
        <w:drawing>
          <wp:inline distT="0" distB="0" distL="0" distR="0" wp14:anchorId="4E862248" wp14:editId="5CF0F0A3">
            <wp:extent cx="5943600" cy="5066665"/>
            <wp:effectExtent l="0" t="0" r="0" b="635"/>
            <wp:docPr id="27" name="Picture 27" descr="Endangered Species Ac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5066665"/>
                    </a:xfrm>
                    <a:prstGeom prst="rect">
                      <a:avLst/>
                    </a:prstGeom>
                  </pic:spPr>
                </pic:pic>
              </a:graphicData>
            </a:graphic>
          </wp:inline>
        </w:drawing>
      </w:r>
    </w:p>
    <w:p w14:paraId="0E41361D" w14:textId="78DCB345" w:rsidR="002B73B6" w:rsidRPr="002B73B6" w:rsidRDefault="002B73B6" w:rsidP="00514E9F">
      <w:pPr>
        <w:pStyle w:val="BodyText"/>
        <w:rPr>
          <w:b/>
          <w:bCs/>
          <w:noProof/>
        </w:rPr>
      </w:pPr>
      <w:r w:rsidRPr="002B73B6">
        <w:rPr>
          <w:b/>
          <w:bCs/>
          <w:noProof/>
        </w:rPr>
        <w:t>Critical Habitats</w:t>
      </w:r>
    </w:p>
    <w:p w14:paraId="45D6526E" w14:textId="57E5E0F4" w:rsidR="002B73B6" w:rsidRDefault="002B73B6" w:rsidP="00514E9F">
      <w:pPr>
        <w:pStyle w:val="BodyText"/>
        <w:rPr>
          <w:noProof/>
        </w:rPr>
      </w:pPr>
      <w:r>
        <w:rPr>
          <w:noProof/>
        </w:rPr>
        <w:t>There are no critical Habitats with your project area under this offices jurisdiction.</w:t>
      </w:r>
    </w:p>
    <w:p w14:paraId="59112F9C" w14:textId="28F3DA37" w:rsidR="002B73B6" w:rsidRDefault="002B73B6" w:rsidP="00514E9F">
      <w:pPr>
        <w:pStyle w:val="BodyText"/>
        <w:rPr>
          <w:noProof/>
        </w:rPr>
      </w:pPr>
    </w:p>
    <w:p w14:paraId="7309DF4A" w14:textId="4036134F" w:rsidR="003840DC" w:rsidRPr="002B73B6" w:rsidRDefault="003840DC" w:rsidP="00514E9F">
      <w:pPr>
        <w:pStyle w:val="BodyText"/>
        <w:rPr>
          <w:noProof/>
        </w:rPr>
      </w:pPr>
      <w:r w:rsidRPr="003840DC">
        <w:rPr>
          <w:noProof/>
        </w:rPr>
        <w:drawing>
          <wp:inline distT="0" distB="0" distL="0" distR="0" wp14:anchorId="7BFE9A94" wp14:editId="41A2D420">
            <wp:extent cx="5890260" cy="7647004"/>
            <wp:effectExtent l="0" t="0" r="0" b="0"/>
            <wp:docPr id="21" name="Picture 21" descr="Selected Elements by Scientific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00921" cy="7660845"/>
                    </a:xfrm>
                    <a:prstGeom prst="rect">
                      <a:avLst/>
                    </a:prstGeom>
                    <a:noFill/>
                    <a:ln>
                      <a:noFill/>
                    </a:ln>
                  </pic:spPr>
                </pic:pic>
              </a:graphicData>
            </a:graphic>
          </wp:inline>
        </w:drawing>
      </w:r>
    </w:p>
    <w:p w14:paraId="14A996F2" w14:textId="77777777" w:rsidR="003840DC" w:rsidRPr="003840DC" w:rsidRDefault="003840DC" w:rsidP="003840DC">
      <w:pPr>
        <w:pStyle w:val="BodyText"/>
        <w:jc w:val="center"/>
        <w:rPr>
          <w:rFonts w:cs="Arial"/>
          <w:color w:val="3820EC"/>
        </w:rPr>
      </w:pPr>
      <w:r w:rsidRPr="003840DC">
        <w:rPr>
          <w:rFonts w:cs="Arial"/>
          <w:sz w:val="28"/>
          <w:szCs w:val="28"/>
        </w:rPr>
        <w:lastRenderedPageBreak/>
        <w:t>National Marine Fisheries Service Species List</w:t>
      </w:r>
    </w:p>
    <w:p w14:paraId="1893C212" w14:textId="048F3BBE" w:rsidR="003840DC" w:rsidRDefault="003840DC" w:rsidP="00514E9F">
      <w:pPr>
        <w:pStyle w:val="BodyText"/>
        <w:rPr>
          <w:rFonts w:ascii="Times New Roman" w:hAnsi="Times New Roman"/>
          <w:color w:val="3820EC"/>
        </w:rPr>
      </w:pPr>
      <w:r w:rsidRPr="003840DC">
        <w:rPr>
          <w:rFonts w:ascii="Times New Roman" w:hAnsi="Times New Roman"/>
          <w:noProof/>
          <w:color w:val="3820EC"/>
        </w:rPr>
        <w:drawing>
          <wp:inline distT="0" distB="0" distL="0" distR="0" wp14:anchorId="0DB8353B" wp14:editId="7B256F3D">
            <wp:extent cx="5173980" cy="7385832"/>
            <wp:effectExtent l="0" t="0" r="7620" b="5715"/>
            <wp:docPr id="22" name="Picture 22" descr="National Marine Fisheries Service Speci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80441" cy="7395055"/>
                    </a:xfrm>
                    <a:prstGeom prst="rect">
                      <a:avLst/>
                    </a:prstGeom>
                    <a:noFill/>
                    <a:ln>
                      <a:noFill/>
                    </a:ln>
                  </pic:spPr>
                </pic:pic>
              </a:graphicData>
            </a:graphic>
          </wp:inline>
        </w:drawing>
      </w:r>
    </w:p>
    <w:p w14:paraId="4925A493" w14:textId="4540967B" w:rsidR="003840DC" w:rsidRDefault="003840DC" w:rsidP="00514E9F">
      <w:pPr>
        <w:pStyle w:val="BodyText"/>
        <w:rPr>
          <w:rFonts w:ascii="Times New Roman" w:hAnsi="Times New Roman"/>
          <w:color w:val="3820EC"/>
        </w:rPr>
      </w:pPr>
      <w:r w:rsidRPr="003840DC">
        <w:rPr>
          <w:rFonts w:ascii="Times New Roman" w:hAnsi="Times New Roman"/>
          <w:noProof/>
          <w:color w:val="3820EC"/>
        </w:rPr>
        <w:lastRenderedPageBreak/>
        <w:drawing>
          <wp:inline distT="0" distB="0" distL="0" distR="0" wp14:anchorId="211DF404" wp14:editId="71D7E2C8">
            <wp:extent cx="5631180" cy="8219424"/>
            <wp:effectExtent l="0" t="0" r="7620" b="0"/>
            <wp:docPr id="23" name="Picture 23" descr="National Marine Fisheries Service Speci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44297" cy="8238570"/>
                    </a:xfrm>
                    <a:prstGeom prst="rect">
                      <a:avLst/>
                    </a:prstGeom>
                    <a:noFill/>
                    <a:ln>
                      <a:noFill/>
                    </a:ln>
                  </pic:spPr>
                </pic:pic>
              </a:graphicData>
            </a:graphic>
          </wp:inline>
        </w:drawing>
      </w:r>
    </w:p>
    <w:p w14:paraId="3E2E9AC6" w14:textId="69571B03" w:rsidR="003840DC" w:rsidRDefault="003840DC" w:rsidP="00514E9F">
      <w:pPr>
        <w:pStyle w:val="BodyText"/>
        <w:rPr>
          <w:rFonts w:ascii="Times New Roman" w:hAnsi="Times New Roman"/>
          <w:color w:val="3820EC"/>
        </w:rPr>
      </w:pPr>
      <w:r w:rsidRPr="003840DC">
        <w:rPr>
          <w:rFonts w:ascii="Times New Roman" w:hAnsi="Times New Roman"/>
          <w:noProof/>
          <w:color w:val="3820EC"/>
        </w:rPr>
        <w:lastRenderedPageBreak/>
        <w:drawing>
          <wp:inline distT="0" distB="0" distL="0" distR="0" wp14:anchorId="4B3B1A9A" wp14:editId="6DF4792A">
            <wp:extent cx="6042660" cy="7770469"/>
            <wp:effectExtent l="0" t="0" r="0" b="2540"/>
            <wp:docPr id="24" name="Picture 24" descr="Plant Speci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52705" cy="7783386"/>
                    </a:xfrm>
                    <a:prstGeom prst="rect">
                      <a:avLst/>
                    </a:prstGeom>
                    <a:noFill/>
                    <a:ln>
                      <a:noFill/>
                    </a:ln>
                  </pic:spPr>
                </pic:pic>
              </a:graphicData>
            </a:graphic>
          </wp:inline>
        </w:drawing>
      </w:r>
    </w:p>
    <w:p w14:paraId="1FA7E0D0" w14:textId="0C589A0B" w:rsidR="003840DC" w:rsidRPr="003103ED" w:rsidRDefault="003840DC" w:rsidP="00514E9F">
      <w:pPr>
        <w:pStyle w:val="BodyText"/>
        <w:rPr>
          <w:rFonts w:ascii="Times New Roman" w:hAnsi="Times New Roman"/>
          <w:color w:val="3820EC"/>
        </w:rPr>
        <w:sectPr w:rsidR="003840DC" w:rsidRPr="003103ED" w:rsidSect="001D766C">
          <w:headerReference w:type="even" r:id="rId121"/>
          <w:headerReference w:type="first" r:id="rId122"/>
          <w:pgSz w:w="12240" w:h="15840" w:code="1"/>
          <w:pgMar w:top="1440" w:right="1440" w:bottom="1440" w:left="1440" w:header="720" w:footer="504" w:gutter="0"/>
          <w:cols w:space="720"/>
          <w:titlePg/>
          <w:docGrid w:linePitch="360"/>
        </w:sectPr>
      </w:pPr>
    </w:p>
    <w:p w14:paraId="71843B00" w14:textId="7D34F2B9" w:rsidR="00A61E96" w:rsidRDefault="00A05307" w:rsidP="00B92FD1">
      <w:pPr>
        <w:pStyle w:val="Heading1"/>
      </w:pPr>
      <w:bookmarkStart w:id="158" w:name="_Toc510781103"/>
      <w:bookmarkStart w:id="159" w:name="_Toc8025319"/>
      <w:bookmarkStart w:id="160" w:name="_Toc63249123"/>
      <w:bookmarkStart w:id="161" w:name="_Hlk52527946"/>
      <w:r w:rsidRPr="00B17FDA">
        <w:rPr>
          <w:rFonts w:ascii="Arial Black" w:hAnsi="Arial Black"/>
        </w:rPr>
        <w:lastRenderedPageBreak/>
        <w:t xml:space="preserve">Appendix </w:t>
      </w:r>
      <w:r w:rsidR="006A7213">
        <w:rPr>
          <w:rFonts w:ascii="Arial Black" w:hAnsi="Arial Black"/>
        </w:rPr>
        <w:t>D</w:t>
      </w:r>
      <w:r w:rsidR="00A61E96" w:rsidRPr="00B17FDA">
        <w:rPr>
          <w:rFonts w:ascii="Arial Black" w:hAnsi="Arial Black"/>
        </w:rPr>
        <w:t>.</w:t>
      </w:r>
      <w:r w:rsidR="008E64EF" w:rsidRPr="00B17FDA">
        <w:rPr>
          <w:rFonts w:ascii="Arial Black" w:hAnsi="Arial Black"/>
        </w:rPr>
        <w:tab/>
      </w:r>
      <w:bookmarkEnd w:id="158"/>
      <w:bookmarkEnd w:id="159"/>
      <w:r w:rsidR="00570DF2">
        <w:t>ESA Action Plan</w:t>
      </w:r>
      <w:bookmarkEnd w:id="160"/>
    </w:p>
    <w:p w14:paraId="1DC5428A" w14:textId="1AA09B9B" w:rsidR="002D5039" w:rsidRDefault="00570DF2" w:rsidP="002D5039">
      <w:pPr>
        <w:pStyle w:val="BodyText"/>
      </w:pPr>
      <w:r>
        <w:t>ESA Action Plan: Tasks and Responsibilities Parties</w:t>
      </w:r>
    </w:p>
    <w:p w14:paraId="7826C783" w14:textId="1E7E53CA" w:rsidR="00570DF2" w:rsidRDefault="00570DF2" w:rsidP="002D5039">
      <w:pPr>
        <w:pStyle w:val="BodyText"/>
      </w:pPr>
      <w:r w:rsidRPr="00570DF2">
        <w:rPr>
          <w:noProof/>
        </w:rPr>
        <w:drawing>
          <wp:inline distT="0" distB="0" distL="0" distR="0" wp14:anchorId="41FE5845" wp14:editId="38DF561E">
            <wp:extent cx="5904854" cy="7079642"/>
            <wp:effectExtent l="0" t="0" r="1270" b="6985"/>
            <wp:docPr id="7" name="Picture 7" descr="ESA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2527" cy="7124810"/>
                    </a:xfrm>
                    <a:prstGeom prst="rect">
                      <a:avLst/>
                    </a:prstGeom>
                  </pic:spPr>
                </pic:pic>
              </a:graphicData>
            </a:graphic>
          </wp:inline>
        </w:drawing>
      </w:r>
    </w:p>
    <w:p w14:paraId="3A027905" w14:textId="226CF8E4" w:rsidR="00E64B23" w:rsidRDefault="00570DF2" w:rsidP="00E64B23">
      <w:r w:rsidRPr="00570DF2">
        <w:rPr>
          <w:noProof/>
        </w:rPr>
        <w:lastRenderedPageBreak/>
        <w:drawing>
          <wp:inline distT="0" distB="0" distL="0" distR="0" wp14:anchorId="2E846BCB" wp14:editId="43D9FF7E">
            <wp:extent cx="6066845" cy="7800229"/>
            <wp:effectExtent l="0" t="0" r="0" b="0"/>
            <wp:docPr id="8" name="Picture 8" descr="ESA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145242" cy="7901025"/>
                    </a:xfrm>
                    <a:prstGeom prst="rect">
                      <a:avLst/>
                    </a:prstGeom>
                  </pic:spPr>
                </pic:pic>
              </a:graphicData>
            </a:graphic>
          </wp:inline>
        </w:drawing>
      </w:r>
      <w:bookmarkEnd w:id="161"/>
    </w:p>
    <w:p w14:paraId="02287633" w14:textId="0197B213" w:rsidR="00E64B23" w:rsidRDefault="00E64B23" w:rsidP="00E64B23"/>
    <w:p w14:paraId="1472B06A" w14:textId="77777777" w:rsidR="00A41F7A" w:rsidRDefault="00A41F7A">
      <w:pPr>
        <w:sectPr w:rsidR="00A41F7A" w:rsidSect="00D61276">
          <w:headerReference w:type="even" r:id="rId125"/>
          <w:headerReference w:type="default" r:id="rId126"/>
          <w:headerReference w:type="first" r:id="rId127"/>
          <w:pgSz w:w="12240" w:h="15840" w:code="1"/>
          <w:pgMar w:top="1440" w:right="1440" w:bottom="1440" w:left="1440" w:header="720" w:footer="720" w:gutter="0"/>
          <w:cols w:space="720"/>
          <w:vAlign w:val="center"/>
          <w:docGrid w:linePitch="360"/>
        </w:sectPr>
      </w:pPr>
    </w:p>
    <w:p w14:paraId="5BAE80B0" w14:textId="1511BDA6" w:rsidR="00A41F7A" w:rsidRDefault="008750C8" w:rsidP="00B92FD1">
      <w:pPr>
        <w:pStyle w:val="Heading1"/>
      </w:pPr>
      <w:bookmarkStart w:id="162" w:name="_Toc63249124"/>
      <w:r>
        <w:lastRenderedPageBreak/>
        <w:t>Appendix E</w:t>
      </w:r>
      <w:r w:rsidR="00D92AB4">
        <w:t>.</w:t>
      </w:r>
      <w:r>
        <w:t xml:space="preserve">  Response to Comments</w:t>
      </w:r>
      <w:bookmarkEnd w:id="162"/>
    </w:p>
    <w:p w14:paraId="411B1C2D" w14:textId="77777777" w:rsidR="00E64B23" w:rsidRPr="001911D1" w:rsidRDefault="00E64B23"/>
    <w:sectPr w:rsidR="00E64B23" w:rsidRPr="001911D1" w:rsidSect="00B92FD1">
      <w:headerReference w:type="default" r:id="rId128"/>
      <w:pgSz w:w="12240" w:h="15840" w:code="1"/>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C06FC" w16cex:dateUtc="2021-01-27T23:36:00Z"/>
  <w16cex:commentExtensible w16cex:durableId="23BC01AE" w16cex:dateUtc="2021-01-27T23:13:00Z"/>
  <w16cex:commentExtensible w16cex:durableId="23BBFDFF" w16cex:dateUtc="2021-01-27T22:58:00Z"/>
  <w16cex:commentExtensible w16cex:durableId="23BC08E8" w16cex:dateUtc="2021-01-27T23:44:00Z"/>
  <w16cex:commentExtensible w16cex:durableId="23BC10EF" w16cex:dateUtc="2021-01-28T00:18:00Z"/>
  <w16cex:commentExtensible w16cex:durableId="23BC1140" w16cex:dateUtc="2021-01-28T00:20:00Z"/>
  <w16cex:commentExtensible w16cex:durableId="23C4F37E" w16cex:dateUtc="2021-02-03T18:03:00Z"/>
  <w16cex:commentExtensible w16cex:durableId="23BC2F26" w16cex:dateUtc="2021-01-28T02:2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6D43C" w14:textId="77777777" w:rsidR="009820A6" w:rsidRDefault="009820A6">
      <w:r>
        <w:separator/>
      </w:r>
    </w:p>
  </w:endnote>
  <w:endnote w:type="continuationSeparator" w:id="0">
    <w:p w14:paraId="3CCAE4B4" w14:textId="77777777" w:rsidR="009820A6" w:rsidRDefault="00982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E7125" w14:textId="77777777" w:rsidR="00E63793" w:rsidRDefault="00E637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93</w:t>
    </w:r>
    <w:r>
      <w:rPr>
        <w:rStyle w:val="PageNumber"/>
      </w:rPr>
      <w:fldChar w:fldCharType="end"/>
    </w:r>
  </w:p>
  <w:p w14:paraId="01376300" w14:textId="77777777" w:rsidR="00E63793" w:rsidRDefault="00E6379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F97AD" w14:textId="545E704B" w:rsidR="00E63793" w:rsidRDefault="00E63793" w:rsidP="0040075F">
    <w:pPr>
      <w:pStyle w:val="DPFooter"/>
      <w:tabs>
        <w:tab w:val="clear" w:pos="8280"/>
        <w:tab w:val="right" w:pos="9360"/>
      </w:tabs>
      <w:contextualSpacing/>
    </w:pPr>
    <w:r>
      <w:t>Verticle Clearance Project</w:t>
    </w:r>
    <w:r w:rsidRPr="005F2F77">
      <w:tab/>
    </w:r>
    <w:r w:rsidRPr="005F2F77">
      <w:fldChar w:fldCharType="begin"/>
    </w:r>
    <w:r w:rsidRPr="005F2F77">
      <w:instrText xml:space="preserve"> PAGE   \* MERGEFORMAT </w:instrText>
    </w:r>
    <w:r w:rsidRPr="005F2F77">
      <w:fldChar w:fldCharType="separate"/>
    </w:r>
    <w:r>
      <w:t>86</w:t>
    </w:r>
    <w:r w:rsidRPr="005F2F77">
      <w:fldChar w:fldCharType="end"/>
    </w:r>
  </w:p>
  <w:p w14:paraId="171A921B" w14:textId="77777777" w:rsidR="00E63793" w:rsidRPr="008E01FE" w:rsidRDefault="00E63793" w:rsidP="008E01FE">
    <w:pPr>
      <w:pStyle w:val="DPFooter"/>
      <w:tabs>
        <w:tab w:val="clear" w:pos="8280"/>
        <w:tab w:val="right" w:pos="9270"/>
        <w:tab w:val="left" w:pos="9360"/>
      </w:tabs>
      <w:contextualSpacing/>
    </w:pPr>
    <w:r w:rsidRPr="00996935">
      <w:rPr>
        <w:rFonts w:cs="Arial"/>
      </w:rPr>
      <w:t>Initial Study/</w:t>
    </w:r>
    <w:r>
      <w:rPr>
        <w:rFonts w:cs="Arial"/>
      </w:rPr>
      <w:t>Proposed</w:t>
    </w:r>
    <w:r w:rsidRPr="00996935">
      <w:rPr>
        <w:rFonts w:cs="Arial"/>
      </w:rPr>
      <w:t xml:space="preserve"> </w:t>
    </w:r>
    <w:r>
      <w:rPr>
        <w:rFonts w:cs="Arial"/>
      </w:rPr>
      <w:t xml:space="preserve">Mitigated </w:t>
    </w:r>
    <w:r w:rsidRPr="00996935">
      <w:rPr>
        <w:rFonts w:cs="Arial"/>
      </w:rPr>
      <w:t>Negative Declaration</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2F090" w14:textId="77777777" w:rsidR="00E63793" w:rsidRDefault="00E63793" w:rsidP="00C234CB">
    <w:pPr>
      <w:pStyle w:val="DPFooter"/>
      <w:tabs>
        <w:tab w:val="clear" w:pos="8280"/>
        <w:tab w:val="right" w:pos="9270"/>
        <w:tab w:val="left" w:pos="9360"/>
      </w:tabs>
      <w:contextualSpacing/>
    </w:pPr>
    <w:bookmarkStart w:id="47" w:name="_Hlk52528675"/>
    <w:r>
      <w:t>Verticle Clearance Project</w:t>
    </w:r>
    <w:r w:rsidRPr="005F2F77">
      <w:tab/>
    </w:r>
    <w:r w:rsidRPr="005F2F77">
      <w:fldChar w:fldCharType="begin"/>
    </w:r>
    <w:r w:rsidRPr="005F2F77">
      <w:instrText xml:space="preserve"> PAGE   \* MERGEFORMAT </w:instrText>
    </w:r>
    <w:r w:rsidRPr="005F2F77">
      <w:fldChar w:fldCharType="separate"/>
    </w:r>
    <w:r>
      <w:t>77</w:t>
    </w:r>
    <w:r w:rsidRPr="005F2F77">
      <w:fldChar w:fldCharType="end"/>
    </w:r>
  </w:p>
  <w:p w14:paraId="7563965B" w14:textId="77777777" w:rsidR="00E63793" w:rsidRDefault="00E63793" w:rsidP="00C234CB">
    <w:pPr>
      <w:pStyle w:val="DPFooter"/>
      <w:tabs>
        <w:tab w:val="clear" w:pos="8280"/>
        <w:tab w:val="right" w:pos="9270"/>
        <w:tab w:val="left" w:pos="9360"/>
      </w:tabs>
      <w:contextualSpacing/>
      <w:rPr>
        <w:rFonts w:cs="Arial"/>
      </w:rPr>
    </w:pPr>
    <w:r w:rsidRPr="00996935">
      <w:rPr>
        <w:rFonts w:cs="Arial"/>
      </w:rPr>
      <w:t>Initial Study/</w:t>
    </w:r>
    <w:r>
      <w:rPr>
        <w:rFonts w:cs="Arial"/>
      </w:rPr>
      <w:t>Proposed</w:t>
    </w:r>
    <w:r w:rsidRPr="00996935">
      <w:rPr>
        <w:rFonts w:cs="Arial"/>
      </w:rPr>
      <w:t xml:space="preserve"> </w:t>
    </w:r>
    <w:r>
      <w:rPr>
        <w:rFonts w:cs="Arial"/>
      </w:rPr>
      <w:t xml:space="preserve">Mitigated </w:t>
    </w:r>
    <w:r w:rsidRPr="00996935">
      <w:rPr>
        <w:rFonts w:cs="Arial"/>
      </w:rPr>
      <w:t>Negative Declaration</w:t>
    </w:r>
  </w:p>
  <w:bookmarkEnd w:id="47"/>
  <w:p w14:paraId="6DE9B106" w14:textId="0FD21269" w:rsidR="00E63793" w:rsidRPr="00996935" w:rsidRDefault="00E63793" w:rsidP="00861F53">
    <w:pPr>
      <w:pStyle w:val="DPFooter"/>
      <w:tabs>
        <w:tab w:val="clear" w:pos="8280"/>
        <w:tab w:val="right" w:pos="9270"/>
        <w:tab w:val="left" w:pos="9360"/>
      </w:tabs>
      <w:contextualSpacing/>
      <w:rPr>
        <w:rFonts w:cs="Arial"/>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02967" w14:textId="77777777" w:rsidR="00E63793" w:rsidRDefault="00E63793" w:rsidP="00C234CB">
    <w:pPr>
      <w:pStyle w:val="DPFooter"/>
      <w:tabs>
        <w:tab w:val="clear" w:pos="8280"/>
        <w:tab w:val="right" w:pos="9270"/>
        <w:tab w:val="left" w:pos="9360"/>
      </w:tabs>
      <w:contextualSpacing/>
    </w:pPr>
    <w:r>
      <w:t>Verticle Clearance Project</w:t>
    </w:r>
    <w:r w:rsidRPr="005F2F77">
      <w:tab/>
    </w:r>
    <w:r w:rsidRPr="005F2F77">
      <w:fldChar w:fldCharType="begin"/>
    </w:r>
    <w:r w:rsidRPr="005F2F77">
      <w:instrText xml:space="preserve"> PAGE   \* MERGEFORMAT </w:instrText>
    </w:r>
    <w:r w:rsidRPr="005F2F77">
      <w:fldChar w:fldCharType="separate"/>
    </w:r>
    <w:r>
      <w:t>76</w:t>
    </w:r>
    <w:r w:rsidRPr="005F2F77">
      <w:fldChar w:fldCharType="end"/>
    </w:r>
  </w:p>
  <w:p w14:paraId="1C31426A" w14:textId="77777777" w:rsidR="00E63793" w:rsidRDefault="00E63793" w:rsidP="00C234CB">
    <w:pPr>
      <w:pStyle w:val="DPFooter"/>
      <w:tabs>
        <w:tab w:val="clear" w:pos="8280"/>
        <w:tab w:val="right" w:pos="9270"/>
        <w:tab w:val="left" w:pos="9360"/>
      </w:tabs>
      <w:contextualSpacing/>
      <w:rPr>
        <w:rFonts w:cs="Arial"/>
      </w:rPr>
    </w:pPr>
    <w:r w:rsidRPr="00996935">
      <w:rPr>
        <w:rFonts w:cs="Arial"/>
      </w:rPr>
      <w:t>Initial Study/</w:t>
    </w:r>
    <w:r>
      <w:rPr>
        <w:rFonts w:cs="Arial"/>
      </w:rPr>
      <w:t>Proposed</w:t>
    </w:r>
    <w:r w:rsidRPr="00996935">
      <w:rPr>
        <w:rFonts w:cs="Arial"/>
      </w:rPr>
      <w:t xml:space="preserve"> </w:t>
    </w:r>
    <w:r>
      <w:rPr>
        <w:rFonts w:cs="Arial"/>
      </w:rPr>
      <w:t xml:space="preserve">Mitigated </w:t>
    </w:r>
    <w:r w:rsidRPr="00996935">
      <w:rPr>
        <w:rFonts w:cs="Arial"/>
      </w:rPr>
      <w:t>Negative Declaration</w:t>
    </w:r>
  </w:p>
  <w:p w14:paraId="0EA3D407" w14:textId="0D7835AF" w:rsidR="00E63793" w:rsidRPr="00C234CB" w:rsidRDefault="00E63793" w:rsidP="00C234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80DB7" w14:textId="77777777" w:rsidR="00E63793" w:rsidRDefault="00E6379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FC06B" w14:textId="77777777" w:rsidR="00E63793" w:rsidRDefault="00E63793">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5583D" w14:textId="77777777" w:rsidR="00E63793" w:rsidRDefault="00E6379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32C9F" w14:textId="77777777" w:rsidR="00E63793" w:rsidRDefault="00E6379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686A7" w14:textId="77777777" w:rsidR="00E63793" w:rsidRDefault="00E6379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40E2B" w14:textId="4F8419E8" w:rsidR="00E63793" w:rsidRDefault="00E63793" w:rsidP="00C234CB">
    <w:pPr>
      <w:pStyle w:val="DPFooter"/>
      <w:tabs>
        <w:tab w:val="clear" w:pos="8280"/>
        <w:tab w:val="right" w:pos="9270"/>
        <w:tab w:val="left" w:pos="9360"/>
      </w:tabs>
      <w:contextualSpacing/>
    </w:pPr>
    <w:r>
      <w:t>Vertical Clearance Project</w:t>
    </w:r>
    <w:r>
      <w:tab/>
    </w:r>
    <w:r w:rsidRPr="005F2F77">
      <w:fldChar w:fldCharType="begin"/>
    </w:r>
    <w:r w:rsidRPr="005F2F77">
      <w:instrText xml:space="preserve"> PAGE   \* MERGEFORMAT </w:instrText>
    </w:r>
    <w:r w:rsidRPr="005F2F77">
      <w:fldChar w:fldCharType="separate"/>
    </w:r>
    <w:r>
      <w:t>9</w:t>
    </w:r>
    <w:r w:rsidRPr="005F2F77">
      <w:fldChar w:fldCharType="end"/>
    </w:r>
  </w:p>
  <w:p w14:paraId="076036C1" w14:textId="77777777" w:rsidR="00E63793" w:rsidRPr="00996935" w:rsidRDefault="00E63793" w:rsidP="00C234CB">
    <w:pPr>
      <w:pStyle w:val="DPFooter"/>
      <w:tabs>
        <w:tab w:val="clear" w:pos="8280"/>
        <w:tab w:val="right" w:pos="9270"/>
        <w:tab w:val="left" w:pos="9360"/>
      </w:tabs>
      <w:contextualSpacing/>
      <w:rPr>
        <w:rFonts w:cs="Arial"/>
      </w:rPr>
    </w:pPr>
    <w:r w:rsidRPr="00996935">
      <w:rPr>
        <w:rFonts w:cs="Arial"/>
      </w:rPr>
      <w:t>Initial Study/</w:t>
    </w:r>
    <w:r>
      <w:rPr>
        <w:rFonts w:cs="Arial"/>
      </w:rPr>
      <w:t>Proposed</w:t>
    </w:r>
    <w:r w:rsidRPr="00996935">
      <w:rPr>
        <w:rFonts w:cs="Arial"/>
      </w:rPr>
      <w:t xml:space="preserve"> </w:t>
    </w:r>
    <w:r>
      <w:rPr>
        <w:rFonts w:cs="Arial"/>
      </w:rPr>
      <w:t xml:space="preserve">Mitigated </w:t>
    </w:r>
    <w:r w:rsidRPr="00996935">
      <w:rPr>
        <w:rFonts w:cs="Arial"/>
      </w:rPr>
      <w:t>Negative Declaration</w:t>
    </w:r>
  </w:p>
  <w:p w14:paraId="49E1E783" w14:textId="77777777" w:rsidR="00E63793" w:rsidRPr="0021745F" w:rsidRDefault="00E63793" w:rsidP="0021745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1E402" w14:textId="77777777" w:rsidR="00E63793" w:rsidRPr="0021745F" w:rsidRDefault="00E63793" w:rsidP="0021745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33593" w14:textId="1DC2869D" w:rsidR="00E63793" w:rsidRDefault="00E63793" w:rsidP="00814507">
    <w:pPr>
      <w:pStyle w:val="DPFooter"/>
      <w:tabs>
        <w:tab w:val="clear" w:pos="8280"/>
        <w:tab w:val="right" w:pos="9270"/>
        <w:tab w:val="left" w:pos="9360"/>
      </w:tabs>
      <w:contextualSpacing/>
    </w:pPr>
    <w:r>
      <w:t>Verticle Clearance Project</w:t>
    </w:r>
    <w:r>
      <w:tab/>
    </w:r>
    <w:r w:rsidRPr="005F2F77">
      <w:fldChar w:fldCharType="begin"/>
    </w:r>
    <w:r w:rsidRPr="005F2F77">
      <w:instrText xml:space="preserve"> PAGE   \* MERGEFORMAT </w:instrText>
    </w:r>
    <w:r w:rsidRPr="005F2F77">
      <w:fldChar w:fldCharType="separate"/>
    </w:r>
    <w:r>
      <w:t>i</w:t>
    </w:r>
    <w:r w:rsidRPr="005F2F77">
      <w:fldChar w:fldCharType="end"/>
    </w:r>
  </w:p>
  <w:p w14:paraId="787AFFB2" w14:textId="77777777" w:rsidR="00E63793" w:rsidRPr="00996935" w:rsidRDefault="00E63793" w:rsidP="00814507">
    <w:pPr>
      <w:pStyle w:val="DPFooter"/>
      <w:tabs>
        <w:tab w:val="clear" w:pos="8280"/>
        <w:tab w:val="right" w:pos="9270"/>
        <w:tab w:val="left" w:pos="9360"/>
      </w:tabs>
      <w:contextualSpacing/>
      <w:rPr>
        <w:rFonts w:cs="Arial"/>
      </w:rPr>
    </w:pPr>
    <w:r w:rsidRPr="00996935">
      <w:rPr>
        <w:rFonts w:cs="Arial"/>
      </w:rPr>
      <w:t>Initial Study/</w:t>
    </w:r>
    <w:r>
      <w:rPr>
        <w:rFonts w:cs="Arial"/>
      </w:rPr>
      <w:t>Proposed</w:t>
    </w:r>
    <w:r w:rsidRPr="00996935">
      <w:rPr>
        <w:rFonts w:cs="Arial"/>
      </w:rPr>
      <w:t xml:space="preserve"> </w:t>
    </w:r>
    <w:r>
      <w:rPr>
        <w:rFonts w:cs="Arial"/>
      </w:rPr>
      <w:t xml:space="preserve">Mitigated </w:t>
    </w:r>
    <w:r w:rsidRPr="00996935">
      <w:rPr>
        <w:rFonts w:cs="Arial"/>
      </w:rPr>
      <w:t>Negative Declaration</w:t>
    </w:r>
  </w:p>
  <w:p w14:paraId="21B051D1" w14:textId="77777777" w:rsidR="00E63793" w:rsidRDefault="00E63793" w:rsidP="00FB69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890D1" w14:textId="77777777" w:rsidR="009820A6" w:rsidRDefault="009820A6">
      <w:r>
        <w:separator/>
      </w:r>
    </w:p>
  </w:footnote>
  <w:footnote w:type="continuationSeparator" w:id="0">
    <w:p w14:paraId="0CE76CDE" w14:textId="77777777" w:rsidR="009820A6" w:rsidRDefault="00982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280CA" w14:textId="517D52EE" w:rsidR="00E63793" w:rsidRDefault="00E6379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7A680" w14:textId="56273F87" w:rsidR="00E63793" w:rsidRDefault="00E6379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68BCB" w14:textId="392EF8B1" w:rsidR="00E63793" w:rsidRDefault="00E63793">
    <w:pPr>
      <w:pStyle w:val="Header"/>
    </w:pPr>
  </w:p>
  <w:p w14:paraId="7B5BA024" w14:textId="207B6723" w:rsidR="00E63793" w:rsidRPr="00557586" w:rsidRDefault="00E63793" w:rsidP="00E1407C">
    <w:pPr>
      <w:pStyle w:val="Header"/>
      <w:jc w:val="right"/>
    </w:pPr>
    <w:r>
      <w:t>Chapter 1: Proposed Project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0360A" w14:textId="73AD306A" w:rsidR="00E63793" w:rsidRPr="00E1407C" w:rsidRDefault="00E63793" w:rsidP="006E0F05">
    <w:pPr>
      <w:pStyle w:val="Header"/>
      <w:pBdr>
        <w:bottom w:val="none" w:sz="0" w:space="0"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1E510" w14:textId="77777777" w:rsidR="00E63793" w:rsidRDefault="00E63793">
    <w:pPr>
      <w:pStyle w:val="Header"/>
    </w:pPr>
  </w:p>
  <w:p w14:paraId="024D4CC4" w14:textId="1E86207E" w:rsidR="00E63793" w:rsidRPr="00557586" w:rsidRDefault="00E63793" w:rsidP="00E1407C">
    <w:pPr>
      <w:pStyle w:val="Header"/>
      <w:jc w:val="right"/>
    </w:pPr>
    <w:r>
      <w:t>Chapter 2: CEQA Environmental Checklist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D776E" w14:textId="39D8CC81" w:rsidR="00E63793" w:rsidRPr="00557586" w:rsidRDefault="00E63793" w:rsidP="00E1407C">
    <w:pPr>
      <w:pStyle w:val="Header"/>
      <w:jc w:val="right"/>
    </w:pPr>
    <w:r>
      <w:t>Chapter 2: CEQA Environmental Checklist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4CCDC" w14:textId="13883F24" w:rsidR="00E63793" w:rsidRDefault="00E6379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2290A" w14:textId="4D2A3665" w:rsidR="00E63793" w:rsidRPr="00557586" w:rsidRDefault="00E63793" w:rsidP="00493B8C">
    <w:pPr>
      <w:pStyle w:val="Header"/>
      <w:jc w:val="right"/>
    </w:pPr>
    <w:r>
      <w:t>Chapter 4. References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F5172" w14:textId="22429026" w:rsidR="00E63793" w:rsidRPr="00B13E37" w:rsidRDefault="00E63793" w:rsidP="00493B8C">
    <w:pPr>
      <w:pStyle w:val="Header"/>
      <w:jc w:val="right"/>
    </w:pPr>
    <w:r>
      <w:t>Chapter 3: List of Preparers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6E736" w14:textId="3F39469B" w:rsidR="00E63793" w:rsidRDefault="00E6379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351F3" w14:textId="535B1E7C" w:rsidR="00E63793" w:rsidRPr="00385365" w:rsidRDefault="00E63793" w:rsidP="00493B8C">
    <w:pPr>
      <w:pStyle w:val="Header"/>
      <w:jc w:val="right"/>
    </w:pPr>
    <w:r>
      <w:t>Chapter 4: 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541B5" w14:textId="4FE3527F" w:rsidR="00E63793" w:rsidRPr="00583215" w:rsidRDefault="00E63793" w:rsidP="00A7276D">
    <w:pPr>
      <w:pStyle w:val="Header"/>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4CA1C" w14:textId="75BC6281" w:rsidR="00E63793" w:rsidRPr="00385365" w:rsidRDefault="00E63793" w:rsidP="00493B8C">
    <w:pPr>
      <w:pStyle w:val="Header"/>
      <w:jc w:val="right"/>
    </w:pPr>
    <w:r>
      <w:t>Appendix A: Project Layouts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D9E7C" w14:textId="28F1FFD5" w:rsidR="00E63793" w:rsidRPr="00557586" w:rsidRDefault="00E63793" w:rsidP="00493B8C">
    <w:pPr>
      <w:pStyle w:val="Header"/>
      <w:jc w:val="right"/>
    </w:pPr>
    <w:r>
      <w:t>Appendix A: Project Layouts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7EF0A" w14:textId="491C98B1" w:rsidR="00E63793" w:rsidRDefault="00E6379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78EB3" w14:textId="7B9C3DAA" w:rsidR="00E63793" w:rsidRDefault="00E63793" w:rsidP="00493B8C">
    <w:pPr>
      <w:pStyle w:val="Header"/>
      <w:pBdr>
        <w:bottom w:val="none" w:sz="0" w:space="0" w:color="auto"/>
      </w:pBdr>
      <w:jc w:val="right"/>
    </w:pPr>
    <w:r>
      <w:t>Appendix C: USFWS and Species List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86E25" w14:textId="4086138B" w:rsidR="00E63793" w:rsidRDefault="00E63793" w:rsidP="00493B8C">
    <w:pPr>
      <w:pStyle w:val="Header"/>
      <w:pBdr>
        <w:bottom w:val="none" w:sz="0" w:space="0" w:color="auto"/>
      </w:pBdr>
      <w:jc w:val="right"/>
    </w:pPr>
    <w:r>
      <w:t>Appendix B: Title VI Policy Statement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5D7EE" w14:textId="42B14604" w:rsidR="00E63793" w:rsidRDefault="00E6379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95A9F" w14:textId="03CDA38A" w:rsidR="00E63793" w:rsidRDefault="00E63793" w:rsidP="00493B8C">
    <w:pPr>
      <w:pStyle w:val="Header"/>
      <w:pBdr>
        <w:bottom w:val="none" w:sz="0" w:space="0" w:color="auto"/>
      </w:pBdr>
      <w:jc w:val="right"/>
    </w:pPr>
    <w:r>
      <w:t>Appendix C: USFWS and Species List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E4813" w14:textId="7BFB2714" w:rsidR="00E63793" w:rsidRDefault="00E6379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F430F" w14:textId="4A38D410" w:rsidR="00E63793" w:rsidRPr="00053F0B" w:rsidRDefault="00E63793" w:rsidP="00493B8C">
    <w:pPr>
      <w:pStyle w:val="Header"/>
      <w:jc w:val="right"/>
    </w:pPr>
    <w:r>
      <w:t>Appendix D: ESA Action Plan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EBD72" w14:textId="63BA4522" w:rsidR="00E63793" w:rsidRDefault="00E637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8F08D" w14:textId="3E6C080B" w:rsidR="00E63793" w:rsidRDefault="00E63793" w:rsidP="00A7276D">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CDD84" w14:textId="3E40FD1E" w:rsidR="00E63793" w:rsidRPr="00053F0B" w:rsidRDefault="00E63793" w:rsidP="00493B8C">
    <w:pPr>
      <w:pStyle w:val="Header"/>
      <w:jc w:val="right"/>
    </w:pPr>
    <w:r>
      <w:t>Appendix E: Response to Comments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11FD5" w14:textId="6BF60A35" w:rsidR="00E63793" w:rsidRDefault="00E6379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46991" w14:textId="58F27675" w:rsidR="00E63793" w:rsidRPr="0021745F" w:rsidRDefault="00E63793" w:rsidP="0021745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B3654" w14:textId="5EE0AA67" w:rsidR="00E63793" w:rsidRPr="00466859" w:rsidRDefault="00E63793" w:rsidP="00FE4D68">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A7DB3" w14:textId="5C00A10D" w:rsidR="00E63793" w:rsidRDefault="00E6379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B471C" w14:textId="1F2F466B" w:rsidR="00E63793" w:rsidRPr="00842B90" w:rsidRDefault="00E63793" w:rsidP="00F12D43">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1A947" w14:textId="68B75339" w:rsidR="00E63793" w:rsidRPr="00316A8F" w:rsidRDefault="00E63793" w:rsidP="00316A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2A8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640BFB6"/>
    <w:lvl w:ilvl="0">
      <w:start w:val="1"/>
      <w:numFmt w:val="decimal"/>
      <w:lvlText w:val="%1."/>
      <w:lvlJc w:val="left"/>
      <w:pPr>
        <w:tabs>
          <w:tab w:val="num" w:pos="1440"/>
        </w:tabs>
        <w:ind w:left="1440" w:hanging="360"/>
      </w:pPr>
    </w:lvl>
  </w:abstractNum>
  <w:abstractNum w:abstractNumId="2" w15:restartNumberingAfterBreak="0">
    <w:nsid w:val="FFFFFF80"/>
    <w:multiLevelType w:val="singleLevel"/>
    <w:tmpl w:val="0EA67054"/>
    <w:lvl w:ilvl="0">
      <w:start w:val="1"/>
      <w:numFmt w:val="bullet"/>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3A041878"/>
    <w:lvl w:ilvl="0">
      <w:start w:val="1"/>
      <w:numFmt w:val="bullet"/>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094C0806"/>
    <w:lvl w:ilvl="0">
      <w:start w:val="1"/>
      <w:numFmt w:val="bullet"/>
      <w:lvlText w:val=""/>
      <w:lvlJc w:val="left"/>
      <w:pPr>
        <w:tabs>
          <w:tab w:val="num" w:pos="1080"/>
        </w:tabs>
        <w:ind w:left="1080" w:hanging="360"/>
      </w:pPr>
      <w:rPr>
        <w:rFonts w:ascii="Symbol" w:hAnsi="Symbol" w:hint="default"/>
      </w:rPr>
    </w:lvl>
  </w:abstractNum>
  <w:abstractNum w:abstractNumId="5" w15:restartNumberingAfterBreak="0">
    <w:nsid w:val="00DE790E"/>
    <w:multiLevelType w:val="hybridMultilevel"/>
    <w:tmpl w:val="E5D84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A93FCF"/>
    <w:multiLevelType w:val="hybridMultilevel"/>
    <w:tmpl w:val="CC1CD48E"/>
    <w:lvl w:ilvl="0" w:tplc="1594396A">
      <w:start w:val="1"/>
      <w:numFmt w:val="bullet"/>
      <w:pStyle w:val="CT-ListBullet1"/>
      <w:lvlText w:val=""/>
      <w:lvlJc w:val="left"/>
      <w:pPr>
        <w:tabs>
          <w:tab w:val="num" w:pos="5130"/>
        </w:tabs>
        <w:ind w:left="513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46DCFDF"/>
    <w:multiLevelType w:val="hybridMultilevel"/>
    <w:tmpl w:val="2B19AE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A0E624F"/>
    <w:multiLevelType w:val="hybridMultilevel"/>
    <w:tmpl w:val="5F386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287A6E"/>
    <w:multiLevelType w:val="hybridMultilevel"/>
    <w:tmpl w:val="3A74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E3C5D"/>
    <w:multiLevelType w:val="hybridMultilevel"/>
    <w:tmpl w:val="5310E552"/>
    <w:lvl w:ilvl="0" w:tplc="34807812">
      <w:start w:val="1"/>
      <w:numFmt w:val="bullet"/>
      <w:pStyle w:val="ListBullet2"/>
      <w:lvlText w:val="–"/>
      <w:lvlJc w:val="left"/>
      <w:pPr>
        <w:ind w:left="630" w:hanging="360"/>
      </w:pPr>
      <w:rPr>
        <w:rFonts w:ascii="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197D11A3"/>
    <w:multiLevelType w:val="hybridMultilevel"/>
    <w:tmpl w:val="9D16CA40"/>
    <w:lvl w:ilvl="0" w:tplc="43A0E0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B62056"/>
    <w:multiLevelType w:val="singleLevel"/>
    <w:tmpl w:val="94AE7F3E"/>
    <w:lvl w:ilvl="0">
      <w:start w:val="1"/>
      <w:numFmt w:val="bullet"/>
      <w:pStyle w:val="BlockListBullet"/>
      <w:lvlText w:val=""/>
      <w:lvlJc w:val="left"/>
      <w:pPr>
        <w:tabs>
          <w:tab w:val="num" w:pos="2520"/>
        </w:tabs>
        <w:ind w:left="2520" w:hanging="360"/>
      </w:pPr>
      <w:rPr>
        <w:rFonts w:ascii="Symbol" w:hAnsi="Symbol" w:hint="default"/>
        <w:sz w:val="22"/>
      </w:rPr>
    </w:lvl>
  </w:abstractNum>
  <w:abstractNum w:abstractNumId="13" w15:restartNumberingAfterBreak="0">
    <w:nsid w:val="1E276E58"/>
    <w:multiLevelType w:val="hybridMultilevel"/>
    <w:tmpl w:val="F4783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3F736B"/>
    <w:multiLevelType w:val="hybridMultilevel"/>
    <w:tmpl w:val="5D2E0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13CCF"/>
    <w:multiLevelType w:val="hybridMultilevel"/>
    <w:tmpl w:val="2914298A"/>
    <w:lvl w:ilvl="0" w:tplc="0E2A9CA8">
      <w:start w:val="1"/>
      <w:numFmt w:val="decimal"/>
      <w:lvlText w:val="%1."/>
      <w:lvlJc w:val="left"/>
      <w:pPr>
        <w:tabs>
          <w:tab w:val="num" w:pos="360"/>
        </w:tabs>
        <w:ind w:left="360" w:hanging="360"/>
      </w:pPr>
      <w:rPr>
        <w:rFonts w:hint="default"/>
      </w:rPr>
    </w:lvl>
    <w:lvl w:ilvl="1" w:tplc="5DA62BDE">
      <w:start w:val="1"/>
      <w:numFmt w:val="lowerLetter"/>
      <w:pStyle w:val="LinstNumber2Last"/>
      <w:lvlText w:val="%2."/>
      <w:lvlJc w:val="left"/>
      <w:pPr>
        <w:tabs>
          <w:tab w:val="num" w:pos="1080"/>
        </w:tabs>
        <w:ind w:left="1080" w:hanging="360"/>
      </w:pPr>
    </w:lvl>
    <w:lvl w:ilvl="2" w:tplc="7132E422" w:tentative="1">
      <w:start w:val="1"/>
      <w:numFmt w:val="lowerRoman"/>
      <w:lvlText w:val="%3."/>
      <w:lvlJc w:val="right"/>
      <w:pPr>
        <w:tabs>
          <w:tab w:val="num" w:pos="1800"/>
        </w:tabs>
        <w:ind w:left="1800" w:hanging="180"/>
      </w:pPr>
    </w:lvl>
    <w:lvl w:ilvl="3" w:tplc="70281468" w:tentative="1">
      <w:start w:val="1"/>
      <w:numFmt w:val="decimal"/>
      <w:lvlText w:val="%4."/>
      <w:lvlJc w:val="left"/>
      <w:pPr>
        <w:tabs>
          <w:tab w:val="num" w:pos="2520"/>
        </w:tabs>
        <w:ind w:left="2520" w:hanging="360"/>
      </w:pPr>
    </w:lvl>
    <w:lvl w:ilvl="4" w:tplc="4C68CAD6" w:tentative="1">
      <w:start w:val="1"/>
      <w:numFmt w:val="lowerLetter"/>
      <w:lvlText w:val="%5."/>
      <w:lvlJc w:val="left"/>
      <w:pPr>
        <w:tabs>
          <w:tab w:val="num" w:pos="3240"/>
        </w:tabs>
        <w:ind w:left="3240" w:hanging="360"/>
      </w:pPr>
    </w:lvl>
    <w:lvl w:ilvl="5" w:tplc="07E89BA4" w:tentative="1">
      <w:start w:val="1"/>
      <w:numFmt w:val="lowerRoman"/>
      <w:lvlText w:val="%6."/>
      <w:lvlJc w:val="right"/>
      <w:pPr>
        <w:tabs>
          <w:tab w:val="num" w:pos="3960"/>
        </w:tabs>
        <w:ind w:left="3960" w:hanging="180"/>
      </w:pPr>
    </w:lvl>
    <w:lvl w:ilvl="6" w:tplc="65AA88C6" w:tentative="1">
      <w:start w:val="1"/>
      <w:numFmt w:val="decimal"/>
      <w:lvlText w:val="%7."/>
      <w:lvlJc w:val="left"/>
      <w:pPr>
        <w:tabs>
          <w:tab w:val="num" w:pos="4680"/>
        </w:tabs>
        <w:ind w:left="4680" w:hanging="360"/>
      </w:pPr>
    </w:lvl>
    <w:lvl w:ilvl="7" w:tplc="B40EF5C0" w:tentative="1">
      <w:start w:val="1"/>
      <w:numFmt w:val="lowerLetter"/>
      <w:lvlText w:val="%8."/>
      <w:lvlJc w:val="left"/>
      <w:pPr>
        <w:tabs>
          <w:tab w:val="num" w:pos="5400"/>
        </w:tabs>
        <w:ind w:left="5400" w:hanging="360"/>
      </w:pPr>
    </w:lvl>
    <w:lvl w:ilvl="8" w:tplc="4A2E4156" w:tentative="1">
      <w:start w:val="1"/>
      <w:numFmt w:val="lowerRoman"/>
      <w:lvlText w:val="%9."/>
      <w:lvlJc w:val="right"/>
      <w:pPr>
        <w:tabs>
          <w:tab w:val="num" w:pos="6120"/>
        </w:tabs>
        <w:ind w:left="6120" w:hanging="180"/>
      </w:pPr>
    </w:lvl>
  </w:abstractNum>
  <w:abstractNum w:abstractNumId="16" w15:restartNumberingAfterBreak="0">
    <w:nsid w:val="302660B1"/>
    <w:multiLevelType w:val="hybridMultilevel"/>
    <w:tmpl w:val="503A100E"/>
    <w:lvl w:ilvl="0" w:tplc="E8B64790">
      <w:start w:val="1"/>
      <w:numFmt w:val="bullet"/>
      <w:pStyle w:val="CT-ListBullet3"/>
      <w:lvlText w:val=""/>
      <w:lvlJc w:val="left"/>
      <w:pPr>
        <w:tabs>
          <w:tab w:val="num" w:pos="1440"/>
        </w:tabs>
        <w:ind w:left="1440" w:hanging="360"/>
      </w:pPr>
      <w:rPr>
        <w:rFonts w:ascii="Symbol" w:hAnsi="Symbol" w:hint="default"/>
      </w:rPr>
    </w:lvl>
    <w:lvl w:ilvl="1" w:tplc="EFFC4AA6" w:tentative="1">
      <w:start w:val="1"/>
      <w:numFmt w:val="bullet"/>
      <w:lvlText w:val="o"/>
      <w:lvlJc w:val="left"/>
      <w:pPr>
        <w:tabs>
          <w:tab w:val="num" w:pos="1080"/>
        </w:tabs>
        <w:ind w:left="1080" w:hanging="360"/>
      </w:pPr>
      <w:rPr>
        <w:rFonts w:ascii="Courier New" w:hAnsi="Courier New" w:cs="Courier New" w:hint="default"/>
      </w:rPr>
    </w:lvl>
    <w:lvl w:ilvl="2" w:tplc="108C41A0" w:tentative="1">
      <w:start w:val="1"/>
      <w:numFmt w:val="bullet"/>
      <w:lvlText w:val=""/>
      <w:lvlJc w:val="left"/>
      <w:pPr>
        <w:tabs>
          <w:tab w:val="num" w:pos="1800"/>
        </w:tabs>
        <w:ind w:left="1800" w:hanging="360"/>
      </w:pPr>
      <w:rPr>
        <w:rFonts w:ascii="Wingdings" w:hAnsi="Wingdings" w:hint="default"/>
      </w:rPr>
    </w:lvl>
    <w:lvl w:ilvl="3" w:tplc="E6BE918E" w:tentative="1">
      <w:start w:val="1"/>
      <w:numFmt w:val="bullet"/>
      <w:lvlText w:val=""/>
      <w:lvlJc w:val="left"/>
      <w:pPr>
        <w:tabs>
          <w:tab w:val="num" w:pos="2520"/>
        </w:tabs>
        <w:ind w:left="2520" w:hanging="360"/>
      </w:pPr>
      <w:rPr>
        <w:rFonts w:ascii="Symbol" w:hAnsi="Symbol" w:hint="default"/>
      </w:rPr>
    </w:lvl>
    <w:lvl w:ilvl="4" w:tplc="6CE05D0A" w:tentative="1">
      <w:start w:val="1"/>
      <w:numFmt w:val="bullet"/>
      <w:lvlText w:val="o"/>
      <w:lvlJc w:val="left"/>
      <w:pPr>
        <w:tabs>
          <w:tab w:val="num" w:pos="3240"/>
        </w:tabs>
        <w:ind w:left="3240" w:hanging="360"/>
      </w:pPr>
      <w:rPr>
        <w:rFonts w:ascii="Courier New" w:hAnsi="Courier New" w:cs="Courier New" w:hint="default"/>
      </w:rPr>
    </w:lvl>
    <w:lvl w:ilvl="5" w:tplc="C8D090C2" w:tentative="1">
      <w:start w:val="1"/>
      <w:numFmt w:val="bullet"/>
      <w:lvlText w:val=""/>
      <w:lvlJc w:val="left"/>
      <w:pPr>
        <w:tabs>
          <w:tab w:val="num" w:pos="3960"/>
        </w:tabs>
        <w:ind w:left="3960" w:hanging="360"/>
      </w:pPr>
      <w:rPr>
        <w:rFonts w:ascii="Wingdings" w:hAnsi="Wingdings" w:hint="default"/>
      </w:rPr>
    </w:lvl>
    <w:lvl w:ilvl="6" w:tplc="06C2A478" w:tentative="1">
      <w:start w:val="1"/>
      <w:numFmt w:val="bullet"/>
      <w:lvlText w:val=""/>
      <w:lvlJc w:val="left"/>
      <w:pPr>
        <w:tabs>
          <w:tab w:val="num" w:pos="4680"/>
        </w:tabs>
        <w:ind w:left="4680" w:hanging="360"/>
      </w:pPr>
      <w:rPr>
        <w:rFonts w:ascii="Symbol" w:hAnsi="Symbol" w:hint="default"/>
      </w:rPr>
    </w:lvl>
    <w:lvl w:ilvl="7" w:tplc="2EAE42CC" w:tentative="1">
      <w:start w:val="1"/>
      <w:numFmt w:val="bullet"/>
      <w:lvlText w:val="o"/>
      <w:lvlJc w:val="left"/>
      <w:pPr>
        <w:tabs>
          <w:tab w:val="num" w:pos="5400"/>
        </w:tabs>
        <w:ind w:left="5400" w:hanging="360"/>
      </w:pPr>
      <w:rPr>
        <w:rFonts w:ascii="Courier New" w:hAnsi="Courier New" w:cs="Courier New" w:hint="default"/>
      </w:rPr>
    </w:lvl>
    <w:lvl w:ilvl="8" w:tplc="E2661524"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B421B30"/>
    <w:multiLevelType w:val="singleLevel"/>
    <w:tmpl w:val="39F6E5F6"/>
    <w:lvl w:ilvl="0">
      <w:start w:val="1"/>
      <w:numFmt w:val="decimal"/>
      <w:pStyle w:val="DPBulletText"/>
      <w:lvlText w:val="%1."/>
      <w:lvlJc w:val="left"/>
      <w:pPr>
        <w:tabs>
          <w:tab w:val="num" w:pos="360"/>
        </w:tabs>
        <w:ind w:left="360" w:hanging="360"/>
      </w:pPr>
      <w:rPr>
        <w:rFonts w:hint="default"/>
      </w:rPr>
    </w:lvl>
  </w:abstractNum>
  <w:abstractNum w:abstractNumId="18" w15:restartNumberingAfterBreak="0">
    <w:nsid w:val="4047145D"/>
    <w:multiLevelType w:val="multilevel"/>
    <w:tmpl w:val="59DE323A"/>
    <w:lvl w:ilvl="0">
      <w:start w:val="1"/>
      <w:numFmt w:val="decimal"/>
      <w:pStyle w:val="ListNumber"/>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7361C6D"/>
    <w:multiLevelType w:val="multilevel"/>
    <w:tmpl w:val="DBEA3C76"/>
    <w:styleLink w:val="CaltransNumbered"/>
    <w:lvl w:ilvl="0">
      <w:start w:val="1"/>
      <w:numFmt w:val="decimal"/>
      <w:lvlText w:val="Chapter %1"/>
      <w:lvlJc w:val="left"/>
      <w:pPr>
        <w:tabs>
          <w:tab w:val="num" w:pos="2880"/>
        </w:tabs>
        <w:ind w:left="2880" w:hanging="2880"/>
      </w:pPr>
      <w:rPr>
        <w:rFonts w:ascii="Arial Black" w:hAnsi="Arial Black" w:hint="default"/>
        <w:sz w:val="40"/>
        <w:szCs w:val="40"/>
      </w:rPr>
    </w:lvl>
    <w:lvl w:ilvl="1">
      <w:start w:val="1"/>
      <w:numFmt w:val="decimal"/>
      <w:lvlText w:val="%1.%2"/>
      <w:lvlJc w:val="left"/>
      <w:pPr>
        <w:tabs>
          <w:tab w:val="num" w:pos="72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080"/>
        </w:tabs>
        <w:ind w:left="1080" w:hanging="108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4B862826"/>
    <w:multiLevelType w:val="hybridMultilevel"/>
    <w:tmpl w:val="0944C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542715"/>
    <w:multiLevelType w:val="hybridMultilevel"/>
    <w:tmpl w:val="23B07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07526D"/>
    <w:multiLevelType w:val="hybridMultilevel"/>
    <w:tmpl w:val="DB5253A4"/>
    <w:lvl w:ilvl="0" w:tplc="53CAE596">
      <w:start w:val="1"/>
      <w:numFmt w:val="lowerLetter"/>
      <w:pStyle w:val="ListNumber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171F00"/>
    <w:multiLevelType w:val="multilevel"/>
    <w:tmpl w:val="0CEAB03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1777F26"/>
    <w:multiLevelType w:val="hybridMultilevel"/>
    <w:tmpl w:val="71D8F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CD513C"/>
    <w:multiLevelType w:val="hybridMultilevel"/>
    <w:tmpl w:val="FDE011DA"/>
    <w:lvl w:ilvl="0" w:tplc="5FAA8EB8">
      <w:start w:val="1"/>
      <w:numFmt w:val="bullet"/>
      <w:pStyle w:val="CT-ListBullet2"/>
      <w:lvlText w:val=""/>
      <w:lvlJc w:val="left"/>
      <w:pPr>
        <w:tabs>
          <w:tab w:val="num" w:pos="1440"/>
        </w:tabs>
        <w:ind w:left="1440" w:hanging="360"/>
      </w:pPr>
      <w:rPr>
        <w:rFonts w:ascii="Symbol" w:hAnsi="Symbol" w:hint="default"/>
      </w:rPr>
    </w:lvl>
    <w:lvl w:ilvl="1" w:tplc="8B8E47F8" w:tentative="1">
      <w:start w:val="1"/>
      <w:numFmt w:val="bullet"/>
      <w:lvlText w:val="o"/>
      <w:lvlJc w:val="left"/>
      <w:pPr>
        <w:tabs>
          <w:tab w:val="num" w:pos="1440"/>
        </w:tabs>
        <w:ind w:left="1440" w:hanging="360"/>
      </w:pPr>
      <w:rPr>
        <w:rFonts w:ascii="Courier New" w:hAnsi="Courier New" w:hint="default"/>
      </w:rPr>
    </w:lvl>
    <w:lvl w:ilvl="2" w:tplc="8A044AD8" w:tentative="1">
      <w:start w:val="1"/>
      <w:numFmt w:val="bullet"/>
      <w:lvlText w:val=""/>
      <w:lvlJc w:val="left"/>
      <w:pPr>
        <w:tabs>
          <w:tab w:val="num" w:pos="2160"/>
        </w:tabs>
        <w:ind w:left="2160" w:hanging="360"/>
      </w:pPr>
      <w:rPr>
        <w:rFonts w:ascii="Wingdings" w:hAnsi="Wingdings" w:hint="default"/>
      </w:rPr>
    </w:lvl>
    <w:lvl w:ilvl="3" w:tplc="AC328708" w:tentative="1">
      <w:start w:val="1"/>
      <w:numFmt w:val="bullet"/>
      <w:lvlText w:val=""/>
      <w:lvlJc w:val="left"/>
      <w:pPr>
        <w:tabs>
          <w:tab w:val="num" w:pos="2880"/>
        </w:tabs>
        <w:ind w:left="2880" w:hanging="360"/>
      </w:pPr>
      <w:rPr>
        <w:rFonts w:ascii="Symbol" w:hAnsi="Symbol" w:hint="default"/>
      </w:rPr>
    </w:lvl>
    <w:lvl w:ilvl="4" w:tplc="A81A8FDC" w:tentative="1">
      <w:start w:val="1"/>
      <w:numFmt w:val="bullet"/>
      <w:lvlText w:val="o"/>
      <w:lvlJc w:val="left"/>
      <w:pPr>
        <w:tabs>
          <w:tab w:val="num" w:pos="3600"/>
        </w:tabs>
        <w:ind w:left="3600" w:hanging="360"/>
      </w:pPr>
      <w:rPr>
        <w:rFonts w:ascii="Courier New" w:hAnsi="Courier New" w:hint="default"/>
      </w:rPr>
    </w:lvl>
    <w:lvl w:ilvl="5" w:tplc="801C2D4C" w:tentative="1">
      <w:start w:val="1"/>
      <w:numFmt w:val="bullet"/>
      <w:lvlText w:val=""/>
      <w:lvlJc w:val="left"/>
      <w:pPr>
        <w:tabs>
          <w:tab w:val="num" w:pos="4320"/>
        </w:tabs>
        <w:ind w:left="4320" w:hanging="360"/>
      </w:pPr>
      <w:rPr>
        <w:rFonts w:ascii="Wingdings" w:hAnsi="Wingdings" w:hint="default"/>
      </w:rPr>
    </w:lvl>
    <w:lvl w:ilvl="6" w:tplc="2A08D718" w:tentative="1">
      <w:start w:val="1"/>
      <w:numFmt w:val="bullet"/>
      <w:lvlText w:val=""/>
      <w:lvlJc w:val="left"/>
      <w:pPr>
        <w:tabs>
          <w:tab w:val="num" w:pos="5040"/>
        </w:tabs>
        <w:ind w:left="5040" w:hanging="360"/>
      </w:pPr>
      <w:rPr>
        <w:rFonts w:ascii="Symbol" w:hAnsi="Symbol" w:hint="default"/>
      </w:rPr>
    </w:lvl>
    <w:lvl w:ilvl="7" w:tplc="514069E0" w:tentative="1">
      <w:start w:val="1"/>
      <w:numFmt w:val="bullet"/>
      <w:lvlText w:val="o"/>
      <w:lvlJc w:val="left"/>
      <w:pPr>
        <w:tabs>
          <w:tab w:val="num" w:pos="5760"/>
        </w:tabs>
        <w:ind w:left="5760" w:hanging="360"/>
      </w:pPr>
      <w:rPr>
        <w:rFonts w:ascii="Courier New" w:hAnsi="Courier New" w:hint="default"/>
      </w:rPr>
    </w:lvl>
    <w:lvl w:ilvl="8" w:tplc="536E17C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F22CC4"/>
    <w:multiLevelType w:val="hybridMultilevel"/>
    <w:tmpl w:val="B448D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DD492B"/>
    <w:multiLevelType w:val="hybridMultilevel"/>
    <w:tmpl w:val="99FCE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A24044"/>
    <w:multiLevelType w:val="hybridMultilevel"/>
    <w:tmpl w:val="702A53A6"/>
    <w:lvl w:ilvl="0" w:tplc="853CBC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C25A1"/>
    <w:multiLevelType w:val="hybridMultilevel"/>
    <w:tmpl w:val="63B8E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192F92"/>
    <w:multiLevelType w:val="hybridMultilevel"/>
    <w:tmpl w:val="96467C6A"/>
    <w:lvl w:ilvl="0" w:tplc="98EC321A">
      <w:start w:val="1"/>
      <w:numFmt w:val="lowerRoman"/>
      <w:pStyle w:val="ListNumber3"/>
      <w:lvlText w:val="%1"/>
      <w:lvlJc w:val="left"/>
      <w:pPr>
        <w:tabs>
          <w:tab w:val="num" w:pos="720"/>
        </w:tabs>
        <w:ind w:left="360" w:hanging="360"/>
      </w:pPr>
      <w:rPr>
        <w:rFonts w:hint="default"/>
      </w:rPr>
    </w:lvl>
    <w:lvl w:ilvl="1" w:tplc="9D262990">
      <w:start w:val="1"/>
      <w:numFmt w:val="decimal"/>
      <w:lvlText w:val="%2)"/>
      <w:lvlJc w:val="left"/>
      <w:pPr>
        <w:tabs>
          <w:tab w:val="num" w:pos="1440"/>
        </w:tabs>
        <w:ind w:left="1440" w:hanging="360"/>
      </w:pPr>
      <w:rPr>
        <w:rFonts w:hint="default"/>
      </w:rPr>
    </w:lvl>
    <w:lvl w:ilvl="2" w:tplc="C2CEF912">
      <w:start w:val="2"/>
      <w:numFmt w:val="lowerLetter"/>
      <w:lvlText w:val="%3."/>
      <w:lvlJc w:val="left"/>
      <w:pPr>
        <w:tabs>
          <w:tab w:val="num" w:pos="2340"/>
        </w:tabs>
        <w:ind w:left="2340" w:hanging="360"/>
      </w:pPr>
      <w:rPr>
        <w:rFonts w:hint="default"/>
      </w:rPr>
    </w:lvl>
    <w:lvl w:ilvl="3" w:tplc="D4ECF0AE" w:tentative="1">
      <w:start w:val="1"/>
      <w:numFmt w:val="decimal"/>
      <w:lvlText w:val="%4."/>
      <w:lvlJc w:val="left"/>
      <w:pPr>
        <w:tabs>
          <w:tab w:val="num" w:pos="2880"/>
        </w:tabs>
        <w:ind w:left="2880" w:hanging="360"/>
      </w:pPr>
    </w:lvl>
    <w:lvl w:ilvl="4" w:tplc="CF14C1B6" w:tentative="1">
      <w:start w:val="1"/>
      <w:numFmt w:val="lowerLetter"/>
      <w:lvlText w:val="%5."/>
      <w:lvlJc w:val="left"/>
      <w:pPr>
        <w:tabs>
          <w:tab w:val="num" w:pos="3600"/>
        </w:tabs>
        <w:ind w:left="3600" w:hanging="360"/>
      </w:pPr>
    </w:lvl>
    <w:lvl w:ilvl="5" w:tplc="1F9E7B6C" w:tentative="1">
      <w:start w:val="1"/>
      <w:numFmt w:val="lowerRoman"/>
      <w:lvlText w:val="%6."/>
      <w:lvlJc w:val="right"/>
      <w:pPr>
        <w:tabs>
          <w:tab w:val="num" w:pos="4320"/>
        </w:tabs>
        <w:ind w:left="4320" w:hanging="180"/>
      </w:pPr>
    </w:lvl>
    <w:lvl w:ilvl="6" w:tplc="635AF7C0" w:tentative="1">
      <w:start w:val="1"/>
      <w:numFmt w:val="decimal"/>
      <w:lvlText w:val="%7."/>
      <w:lvlJc w:val="left"/>
      <w:pPr>
        <w:tabs>
          <w:tab w:val="num" w:pos="5040"/>
        </w:tabs>
        <w:ind w:left="5040" w:hanging="360"/>
      </w:pPr>
    </w:lvl>
    <w:lvl w:ilvl="7" w:tplc="2B4679DA" w:tentative="1">
      <w:start w:val="1"/>
      <w:numFmt w:val="lowerLetter"/>
      <w:lvlText w:val="%8."/>
      <w:lvlJc w:val="left"/>
      <w:pPr>
        <w:tabs>
          <w:tab w:val="num" w:pos="5760"/>
        </w:tabs>
        <w:ind w:left="5760" w:hanging="360"/>
      </w:pPr>
    </w:lvl>
    <w:lvl w:ilvl="8" w:tplc="288278EC" w:tentative="1">
      <w:start w:val="1"/>
      <w:numFmt w:val="lowerRoman"/>
      <w:lvlText w:val="%9."/>
      <w:lvlJc w:val="right"/>
      <w:pPr>
        <w:tabs>
          <w:tab w:val="num" w:pos="6480"/>
        </w:tabs>
        <w:ind w:left="6480" w:hanging="180"/>
      </w:pPr>
    </w:lvl>
  </w:abstractNum>
  <w:abstractNum w:abstractNumId="31" w15:restartNumberingAfterBreak="0">
    <w:nsid w:val="727F4963"/>
    <w:multiLevelType w:val="singleLevel"/>
    <w:tmpl w:val="A4EC896E"/>
    <w:lvl w:ilvl="0">
      <w:start w:val="1"/>
      <w:numFmt w:val="bullet"/>
      <w:pStyle w:val="ListBulletLast"/>
      <w:lvlText w:val=""/>
      <w:lvlJc w:val="left"/>
      <w:pPr>
        <w:tabs>
          <w:tab w:val="num" w:pos="360"/>
        </w:tabs>
        <w:ind w:left="360" w:hanging="360"/>
      </w:pPr>
      <w:rPr>
        <w:rFonts w:ascii="Symbol" w:hAnsi="Symbol" w:hint="default"/>
      </w:rPr>
    </w:lvl>
  </w:abstractNum>
  <w:abstractNum w:abstractNumId="32" w15:restartNumberingAfterBreak="0">
    <w:nsid w:val="759D52A3"/>
    <w:multiLevelType w:val="hybridMultilevel"/>
    <w:tmpl w:val="25B620F6"/>
    <w:lvl w:ilvl="0" w:tplc="F8EE64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52732A"/>
    <w:multiLevelType w:val="hybridMultilevel"/>
    <w:tmpl w:val="DCF68712"/>
    <w:lvl w:ilvl="0" w:tplc="9950365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BF0756"/>
    <w:multiLevelType w:val="hybridMultilevel"/>
    <w:tmpl w:val="3FA03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235BBF"/>
    <w:multiLevelType w:val="hybridMultilevel"/>
    <w:tmpl w:val="E5104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8"/>
  </w:num>
  <w:num w:numId="4">
    <w:abstractNumId w:val="22"/>
  </w:num>
  <w:num w:numId="5">
    <w:abstractNumId w:val="19"/>
  </w:num>
  <w:num w:numId="6">
    <w:abstractNumId w:val="17"/>
  </w:num>
  <w:num w:numId="7">
    <w:abstractNumId w:val="28"/>
  </w:num>
  <w:num w:numId="8">
    <w:abstractNumId w:val="31"/>
  </w:num>
  <w:num w:numId="9">
    <w:abstractNumId w:val="25"/>
  </w:num>
  <w:num w:numId="10">
    <w:abstractNumId w:val="16"/>
  </w:num>
  <w:num w:numId="11">
    <w:abstractNumId w:val="6"/>
  </w:num>
  <w:num w:numId="12">
    <w:abstractNumId w:val="15"/>
  </w:num>
  <w:num w:numId="13">
    <w:abstractNumId w:val="30"/>
  </w:num>
  <w:num w:numId="14">
    <w:abstractNumId w:val="7"/>
  </w:num>
  <w:num w:numId="15">
    <w:abstractNumId w:val="24"/>
  </w:num>
  <w:num w:numId="16">
    <w:abstractNumId w:val="32"/>
  </w:num>
  <w:num w:numId="17">
    <w:abstractNumId w:val="33"/>
  </w:num>
  <w:num w:numId="18">
    <w:abstractNumId w:val="34"/>
  </w:num>
  <w:num w:numId="19">
    <w:abstractNumId w:val="11"/>
  </w:num>
  <w:num w:numId="20">
    <w:abstractNumId w:val="29"/>
  </w:num>
  <w:num w:numId="21">
    <w:abstractNumId w:val="21"/>
  </w:num>
  <w:num w:numId="22">
    <w:abstractNumId w:val="5"/>
  </w:num>
  <w:num w:numId="23">
    <w:abstractNumId w:val="14"/>
  </w:num>
  <w:num w:numId="24">
    <w:abstractNumId w:val="23"/>
  </w:num>
  <w:num w:numId="25">
    <w:abstractNumId w:val="9"/>
  </w:num>
  <w:num w:numId="26">
    <w:abstractNumId w:val="8"/>
  </w:num>
  <w:num w:numId="27">
    <w:abstractNumId w:val="35"/>
  </w:num>
  <w:num w:numId="28">
    <w:abstractNumId w:val="4"/>
  </w:num>
  <w:num w:numId="29">
    <w:abstractNumId w:val="3"/>
  </w:num>
  <w:num w:numId="30">
    <w:abstractNumId w:val="2"/>
  </w:num>
  <w:num w:numId="31">
    <w:abstractNumId w:val="1"/>
  </w:num>
  <w:num w:numId="32">
    <w:abstractNumId w:val="0"/>
  </w:num>
  <w:num w:numId="33">
    <w:abstractNumId w:val="13"/>
  </w:num>
  <w:num w:numId="34">
    <w:abstractNumId w:val="26"/>
  </w:num>
  <w:num w:numId="35">
    <w:abstractNumId w:val="20"/>
  </w:num>
  <w:num w:numId="36">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2"/>
  <w:doNotTrackFormatting/>
  <w:defaultTabStop w:val="720"/>
  <w:clickAndTypeStyle w:val="BodyText"/>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B71"/>
    <w:rsid w:val="00000866"/>
    <w:rsid w:val="00000DEC"/>
    <w:rsid w:val="00002B30"/>
    <w:rsid w:val="00002DA7"/>
    <w:rsid w:val="00003E26"/>
    <w:rsid w:val="000043BD"/>
    <w:rsid w:val="000043CD"/>
    <w:rsid w:val="00004C46"/>
    <w:rsid w:val="00005236"/>
    <w:rsid w:val="000059CE"/>
    <w:rsid w:val="000061E9"/>
    <w:rsid w:val="0000760A"/>
    <w:rsid w:val="000102AD"/>
    <w:rsid w:val="0001046C"/>
    <w:rsid w:val="00010582"/>
    <w:rsid w:val="000107D2"/>
    <w:rsid w:val="00011034"/>
    <w:rsid w:val="0001212F"/>
    <w:rsid w:val="00012E36"/>
    <w:rsid w:val="000135CD"/>
    <w:rsid w:val="00013738"/>
    <w:rsid w:val="0001558B"/>
    <w:rsid w:val="000175EA"/>
    <w:rsid w:val="00020148"/>
    <w:rsid w:val="000202BA"/>
    <w:rsid w:val="00020890"/>
    <w:rsid w:val="00021480"/>
    <w:rsid w:val="0002178B"/>
    <w:rsid w:val="00021804"/>
    <w:rsid w:val="0002236C"/>
    <w:rsid w:val="00022A7B"/>
    <w:rsid w:val="0002387C"/>
    <w:rsid w:val="00023D27"/>
    <w:rsid w:val="00024F9C"/>
    <w:rsid w:val="000269BF"/>
    <w:rsid w:val="00027185"/>
    <w:rsid w:val="00027196"/>
    <w:rsid w:val="00027F05"/>
    <w:rsid w:val="00032F36"/>
    <w:rsid w:val="00033073"/>
    <w:rsid w:val="0003684A"/>
    <w:rsid w:val="0003691C"/>
    <w:rsid w:val="00036C4F"/>
    <w:rsid w:val="00040036"/>
    <w:rsid w:val="0004066A"/>
    <w:rsid w:val="00041AFE"/>
    <w:rsid w:val="00041F1A"/>
    <w:rsid w:val="00041FE6"/>
    <w:rsid w:val="0004233D"/>
    <w:rsid w:val="000427E8"/>
    <w:rsid w:val="0004312A"/>
    <w:rsid w:val="000431D2"/>
    <w:rsid w:val="00044CCE"/>
    <w:rsid w:val="000459F3"/>
    <w:rsid w:val="00045CD8"/>
    <w:rsid w:val="00046750"/>
    <w:rsid w:val="0004715B"/>
    <w:rsid w:val="00047554"/>
    <w:rsid w:val="00053C8E"/>
    <w:rsid w:val="00053F0B"/>
    <w:rsid w:val="00054819"/>
    <w:rsid w:val="0005517B"/>
    <w:rsid w:val="00056A2E"/>
    <w:rsid w:val="00057E25"/>
    <w:rsid w:val="00061570"/>
    <w:rsid w:val="0006205E"/>
    <w:rsid w:val="00063AB2"/>
    <w:rsid w:val="00063FE3"/>
    <w:rsid w:val="00065DF5"/>
    <w:rsid w:val="000666D5"/>
    <w:rsid w:val="000669C2"/>
    <w:rsid w:val="00066BB3"/>
    <w:rsid w:val="000721DC"/>
    <w:rsid w:val="000732D7"/>
    <w:rsid w:val="00074008"/>
    <w:rsid w:val="00074BF4"/>
    <w:rsid w:val="00074E8B"/>
    <w:rsid w:val="000765E8"/>
    <w:rsid w:val="000777E8"/>
    <w:rsid w:val="00077861"/>
    <w:rsid w:val="00077C91"/>
    <w:rsid w:val="00081F3D"/>
    <w:rsid w:val="000833B7"/>
    <w:rsid w:val="00084016"/>
    <w:rsid w:val="000844F0"/>
    <w:rsid w:val="00085E31"/>
    <w:rsid w:val="00086FEA"/>
    <w:rsid w:val="00094587"/>
    <w:rsid w:val="0009490D"/>
    <w:rsid w:val="00094BB5"/>
    <w:rsid w:val="000967EC"/>
    <w:rsid w:val="000A025D"/>
    <w:rsid w:val="000A0302"/>
    <w:rsid w:val="000A031A"/>
    <w:rsid w:val="000A0856"/>
    <w:rsid w:val="000A1361"/>
    <w:rsid w:val="000A2112"/>
    <w:rsid w:val="000A3640"/>
    <w:rsid w:val="000A36C6"/>
    <w:rsid w:val="000A37C4"/>
    <w:rsid w:val="000A396F"/>
    <w:rsid w:val="000A3B81"/>
    <w:rsid w:val="000A3DB1"/>
    <w:rsid w:val="000A4F63"/>
    <w:rsid w:val="000B0590"/>
    <w:rsid w:val="000B083A"/>
    <w:rsid w:val="000B0FAF"/>
    <w:rsid w:val="000B3121"/>
    <w:rsid w:val="000B3694"/>
    <w:rsid w:val="000B4423"/>
    <w:rsid w:val="000B6C14"/>
    <w:rsid w:val="000C041E"/>
    <w:rsid w:val="000C0685"/>
    <w:rsid w:val="000C0D93"/>
    <w:rsid w:val="000C1556"/>
    <w:rsid w:val="000C177A"/>
    <w:rsid w:val="000C2110"/>
    <w:rsid w:val="000C21BD"/>
    <w:rsid w:val="000C5803"/>
    <w:rsid w:val="000C78DD"/>
    <w:rsid w:val="000D0785"/>
    <w:rsid w:val="000D10F4"/>
    <w:rsid w:val="000D340E"/>
    <w:rsid w:val="000D3D65"/>
    <w:rsid w:val="000D5129"/>
    <w:rsid w:val="000D5FC5"/>
    <w:rsid w:val="000D75BF"/>
    <w:rsid w:val="000D78DC"/>
    <w:rsid w:val="000D7E1F"/>
    <w:rsid w:val="000E0293"/>
    <w:rsid w:val="000E11FB"/>
    <w:rsid w:val="000E2145"/>
    <w:rsid w:val="000E2575"/>
    <w:rsid w:val="000E2FC1"/>
    <w:rsid w:val="000E46AA"/>
    <w:rsid w:val="000E5C73"/>
    <w:rsid w:val="000E5F7D"/>
    <w:rsid w:val="000E66A9"/>
    <w:rsid w:val="000E7577"/>
    <w:rsid w:val="000E7CF4"/>
    <w:rsid w:val="000F1956"/>
    <w:rsid w:val="000F30ED"/>
    <w:rsid w:val="000F3393"/>
    <w:rsid w:val="000F3930"/>
    <w:rsid w:val="000F3A79"/>
    <w:rsid w:val="000F4AA2"/>
    <w:rsid w:val="000F4BF1"/>
    <w:rsid w:val="000F4CB4"/>
    <w:rsid w:val="000F527E"/>
    <w:rsid w:val="000F5A4D"/>
    <w:rsid w:val="000F63FE"/>
    <w:rsid w:val="000F68FB"/>
    <w:rsid w:val="000F6C57"/>
    <w:rsid w:val="000F6D40"/>
    <w:rsid w:val="000F6F13"/>
    <w:rsid w:val="000F71C0"/>
    <w:rsid w:val="00101BDE"/>
    <w:rsid w:val="0010388F"/>
    <w:rsid w:val="0010469D"/>
    <w:rsid w:val="0010483F"/>
    <w:rsid w:val="001053EF"/>
    <w:rsid w:val="00106061"/>
    <w:rsid w:val="001072E3"/>
    <w:rsid w:val="00111869"/>
    <w:rsid w:val="00111D3E"/>
    <w:rsid w:val="001126DD"/>
    <w:rsid w:val="0011352E"/>
    <w:rsid w:val="0011377A"/>
    <w:rsid w:val="00114B5F"/>
    <w:rsid w:val="00115488"/>
    <w:rsid w:val="001157EE"/>
    <w:rsid w:val="00117441"/>
    <w:rsid w:val="00121CEE"/>
    <w:rsid w:val="0012602C"/>
    <w:rsid w:val="00126B80"/>
    <w:rsid w:val="00126CE7"/>
    <w:rsid w:val="0012764E"/>
    <w:rsid w:val="00132762"/>
    <w:rsid w:val="00133EAF"/>
    <w:rsid w:val="00134000"/>
    <w:rsid w:val="001341C8"/>
    <w:rsid w:val="001350D7"/>
    <w:rsid w:val="00136B3D"/>
    <w:rsid w:val="00137005"/>
    <w:rsid w:val="001371C6"/>
    <w:rsid w:val="00137E11"/>
    <w:rsid w:val="00140F89"/>
    <w:rsid w:val="001412DB"/>
    <w:rsid w:val="00141388"/>
    <w:rsid w:val="00141762"/>
    <w:rsid w:val="001418E1"/>
    <w:rsid w:val="00142398"/>
    <w:rsid w:val="00142574"/>
    <w:rsid w:val="001446EE"/>
    <w:rsid w:val="00145F3D"/>
    <w:rsid w:val="00146708"/>
    <w:rsid w:val="001512B9"/>
    <w:rsid w:val="00152EA7"/>
    <w:rsid w:val="001543BE"/>
    <w:rsid w:val="00155C74"/>
    <w:rsid w:val="00156AC9"/>
    <w:rsid w:val="00156FDB"/>
    <w:rsid w:val="00157866"/>
    <w:rsid w:val="001635DF"/>
    <w:rsid w:val="001637C1"/>
    <w:rsid w:val="00164132"/>
    <w:rsid w:val="0016440F"/>
    <w:rsid w:val="00167F47"/>
    <w:rsid w:val="001701D7"/>
    <w:rsid w:val="00170507"/>
    <w:rsid w:val="00170C2A"/>
    <w:rsid w:val="0017165B"/>
    <w:rsid w:val="00172379"/>
    <w:rsid w:val="00172C19"/>
    <w:rsid w:val="00173F90"/>
    <w:rsid w:val="00176A0B"/>
    <w:rsid w:val="0017727C"/>
    <w:rsid w:val="00177882"/>
    <w:rsid w:val="00177B4D"/>
    <w:rsid w:val="00180034"/>
    <w:rsid w:val="00180EE7"/>
    <w:rsid w:val="00182417"/>
    <w:rsid w:val="001837FC"/>
    <w:rsid w:val="001852A4"/>
    <w:rsid w:val="00185599"/>
    <w:rsid w:val="0018649E"/>
    <w:rsid w:val="0018702B"/>
    <w:rsid w:val="0018760F"/>
    <w:rsid w:val="001911D1"/>
    <w:rsid w:val="00192208"/>
    <w:rsid w:val="0019247A"/>
    <w:rsid w:val="00193AE5"/>
    <w:rsid w:val="001942A2"/>
    <w:rsid w:val="00194F5D"/>
    <w:rsid w:val="001956DC"/>
    <w:rsid w:val="00196CED"/>
    <w:rsid w:val="001A09BA"/>
    <w:rsid w:val="001A0DDA"/>
    <w:rsid w:val="001A11B8"/>
    <w:rsid w:val="001A1E14"/>
    <w:rsid w:val="001A2360"/>
    <w:rsid w:val="001A27B5"/>
    <w:rsid w:val="001A39C0"/>
    <w:rsid w:val="001A3CC1"/>
    <w:rsid w:val="001A3D71"/>
    <w:rsid w:val="001A42A8"/>
    <w:rsid w:val="001A716F"/>
    <w:rsid w:val="001A7218"/>
    <w:rsid w:val="001B1217"/>
    <w:rsid w:val="001B1AE5"/>
    <w:rsid w:val="001B31CA"/>
    <w:rsid w:val="001B356C"/>
    <w:rsid w:val="001B3A70"/>
    <w:rsid w:val="001B4027"/>
    <w:rsid w:val="001B63ED"/>
    <w:rsid w:val="001B64EE"/>
    <w:rsid w:val="001B7DA9"/>
    <w:rsid w:val="001C0274"/>
    <w:rsid w:val="001C0349"/>
    <w:rsid w:val="001C068F"/>
    <w:rsid w:val="001C0DDF"/>
    <w:rsid w:val="001C1BEB"/>
    <w:rsid w:val="001C24B1"/>
    <w:rsid w:val="001C2A7C"/>
    <w:rsid w:val="001C2C3B"/>
    <w:rsid w:val="001C4421"/>
    <w:rsid w:val="001C4E41"/>
    <w:rsid w:val="001C5466"/>
    <w:rsid w:val="001C7445"/>
    <w:rsid w:val="001C75B0"/>
    <w:rsid w:val="001C78D0"/>
    <w:rsid w:val="001D0183"/>
    <w:rsid w:val="001D16E2"/>
    <w:rsid w:val="001D2407"/>
    <w:rsid w:val="001D2C34"/>
    <w:rsid w:val="001D3146"/>
    <w:rsid w:val="001D40DA"/>
    <w:rsid w:val="001D4AB0"/>
    <w:rsid w:val="001D4BF9"/>
    <w:rsid w:val="001D54D2"/>
    <w:rsid w:val="001D58AD"/>
    <w:rsid w:val="001D60E9"/>
    <w:rsid w:val="001D766C"/>
    <w:rsid w:val="001E0E9B"/>
    <w:rsid w:val="001E12B8"/>
    <w:rsid w:val="001E1D20"/>
    <w:rsid w:val="001E1F8E"/>
    <w:rsid w:val="001E2EF2"/>
    <w:rsid w:val="001E460F"/>
    <w:rsid w:val="001E6196"/>
    <w:rsid w:val="001E6A2D"/>
    <w:rsid w:val="001E6F7B"/>
    <w:rsid w:val="001E7B71"/>
    <w:rsid w:val="001F01D6"/>
    <w:rsid w:val="001F11C0"/>
    <w:rsid w:val="001F1677"/>
    <w:rsid w:val="001F1968"/>
    <w:rsid w:val="001F2775"/>
    <w:rsid w:val="001F2EFA"/>
    <w:rsid w:val="001F36E9"/>
    <w:rsid w:val="001F374D"/>
    <w:rsid w:val="001F43E2"/>
    <w:rsid w:val="001F598B"/>
    <w:rsid w:val="001F5DC4"/>
    <w:rsid w:val="001F7460"/>
    <w:rsid w:val="0020170F"/>
    <w:rsid w:val="00202E4F"/>
    <w:rsid w:val="002031DF"/>
    <w:rsid w:val="00204496"/>
    <w:rsid w:val="002049C1"/>
    <w:rsid w:val="00204AFC"/>
    <w:rsid w:val="00207EE7"/>
    <w:rsid w:val="002107B8"/>
    <w:rsid w:val="00210837"/>
    <w:rsid w:val="00213772"/>
    <w:rsid w:val="00214EAB"/>
    <w:rsid w:val="00216127"/>
    <w:rsid w:val="00216A12"/>
    <w:rsid w:val="0021745F"/>
    <w:rsid w:val="002176A5"/>
    <w:rsid w:val="00217DFB"/>
    <w:rsid w:val="002209B9"/>
    <w:rsid w:val="00220DA3"/>
    <w:rsid w:val="002220EF"/>
    <w:rsid w:val="0022213A"/>
    <w:rsid w:val="00223FA7"/>
    <w:rsid w:val="00223FF4"/>
    <w:rsid w:val="002243D8"/>
    <w:rsid w:val="00224893"/>
    <w:rsid w:val="00226D4F"/>
    <w:rsid w:val="0022745E"/>
    <w:rsid w:val="00231278"/>
    <w:rsid w:val="00234D18"/>
    <w:rsid w:val="00237160"/>
    <w:rsid w:val="002371BA"/>
    <w:rsid w:val="00240232"/>
    <w:rsid w:val="00240C9B"/>
    <w:rsid w:val="0024114E"/>
    <w:rsid w:val="002437FF"/>
    <w:rsid w:val="002439E7"/>
    <w:rsid w:val="00244340"/>
    <w:rsid w:val="00244616"/>
    <w:rsid w:val="00251026"/>
    <w:rsid w:val="00251413"/>
    <w:rsid w:val="00251DC2"/>
    <w:rsid w:val="0025376F"/>
    <w:rsid w:val="0025431A"/>
    <w:rsid w:val="00254CBC"/>
    <w:rsid w:val="00255BFB"/>
    <w:rsid w:val="00256CAA"/>
    <w:rsid w:val="002573A7"/>
    <w:rsid w:val="00257BAC"/>
    <w:rsid w:val="002606FA"/>
    <w:rsid w:val="00260A35"/>
    <w:rsid w:val="00260FB3"/>
    <w:rsid w:val="002637CD"/>
    <w:rsid w:val="00266EA7"/>
    <w:rsid w:val="0026713B"/>
    <w:rsid w:val="00267A4A"/>
    <w:rsid w:val="002709D5"/>
    <w:rsid w:val="00270C0F"/>
    <w:rsid w:val="00270DEC"/>
    <w:rsid w:val="00272818"/>
    <w:rsid w:val="002729B5"/>
    <w:rsid w:val="00273BA6"/>
    <w:rsid w:val="00273FCE"/>
    <w:rsid w:val="00275DC5"/>
    <w:rsid w:val="00276933"/>
    <w:rsid w:val="0027745C"/>
    <w:rsid w:val="002805EB"/>
    <w:rsid w:val="00280FE3"/>
    <w:rsid w:val="00281A79"/>
    <w:rsid w:val="002832BC"/>
    <w:rsid w:val="00283787"/>
    <w:rsid w:val="00284C17"/>
    <w:rsid w:val="00284D94"/>
    <w:rsid w:val="002851B6"/>
    <w:rsid w:val="0028579A"/>
    <w:rsid w:val="00287461"/>
    <w:rsid w:val="00287B48"/>
    <w:rsid w:val="00291732"/>
    <w:rsid w:val="00292327"/>
    <w:rsid w:val="00292337"/>
    <w:rsid w:val="0029399A"/>
    <w:rsid w:val="00294335"/>
    <w:rsid w:val="00295C27"/>
    <w:rsid w:val="00296B3F"/>
    <w:rsid w:val="002A035C"/>
    <w:rsid w:val="002A047A"/>
    <w:rsid w:val="002A0D14"/>
    <w:rsid w:val="002A19AC"/>
    <w:rsid w:val="002A1C3F"/>
    <w:rsid w:val="002A1FDE"/>
    <w:rsid w:val="002A23DC"/>
    <w:rsid w:val="002A3F8A"/>
    <w:rsid w:val="002A524F"/>
    <w:rsid w:val="002A5734"/>
    <w:rsid w:val="002A6686"/>
    <w:rsid w:val="002B164B"/>
    <w:rsid w:val="002B21CD"/>
    <w:rsid w:val="002B24DD"/>
    <w:rsid w:val="002B25D0"/>
    <w:rsid w:val="002B25DB"/>
    <w:rsid w:val="002B321B"/>
    <w:rsid w:val="002B3700"/>
    <w:rsid w:val="002B446D"/>
    <w:rsid w:val="002B5A92"/>
    <w:rsid w:val="002B624B"/>
    <w:rsid w:val="002B73B6"/>
    <w:rsid w:val="002C0724"/>
    <w:rsid w:val="002C0DAD"/>
    <w:rsid w:val="002C206C"/>
    <w:rsid w:val="002C3C52"/>
    <w:rsid w:val="002C461C"/>
    <w:rsid w:val="002C4AC8"/>
    <w:rsid w:val="002C5781"/>
    <w:rsid w:val="002C5879"/>
    <w:rsid w:val="002C69FD"/>
    <w:rsid w:val="002C7B60"/>
    <w:rsid w:val="002D00CE"/>
    <w:rsid w:val="002D02AC"/>
    <w:rsid w:val="002D198C"/>
    <w:rsid w:val="002D1F94"/>
    <w:rsid w:val="002D299F"/>
    <w:rsid w:val="002D3C40"/>
    <w:rsid w:val="002D3F38"/>
    <w:rsid w:val="002D4BB9"/>
    <w:rsid w:val="002D5039"/>
    <w:rsid w:val="002D7FE6"/>
    <w:rsid w:val="002E0216"/>
    <w:rsid w:val="002E18B2"/>
    <w:rsid w:val="002E1B7F"/>
    <w:rsid w:val="002E2FE8"/>
    <w:rsid w:val="002E335E"/>
    <w:rsid w:val="002E3C67"/>
    <w:rsid w:val="002E406D"/>
    <w:rsid w:val="002E7CA5"/>
    <w:rsid w:val="002F0C60"/>
    <w:rsid w:val="002F1DE2"/>
    <w:rsid w:val="002F2640"/>
    <w:rsid w:val="002F3555"/>
    <w:rsid w:val="002F3CFE"/>
    <w:rsid w:val="002F4240"/>
    <w:rsid w:val="002F58D6"/>
    <w:rsid w:val="002F7CCA"/>
    <w:rsid w:val="003011B6"/>
    <w:rsid w:val="00301EBF"/>
    <w:rsid w:val="00301EF6"/>
    <w:rsid w:val="00302D73"/>
    <w:rsid w:val="00306DBE"/>
    <w:rsid w:val="00307620"/>
    <w:rsid w:val="00310104"/>
    <w:rsid w:val="003102B6"/>
    <w:rsid w:val="003103ED"/>
    <w:rsid w:val="0031272A"/>
    <w:rsid w:val="00313371"/>
    <w:rsid w:val="0031362D"/>
    <w:rsid w:val="0031367B"/>
    <w:rsid w:val="00316A28"/>
    <w:rsid w:val="00316A8F"/>
    <w:rsid w:val="00317CE4"/>
    <w:rsid w:val="00317E28"/>
    <w:rsid w:val="0032197C"/>
    <w:rsid w:val="00323846"/>
    <w:rsid w:val="00324C4E"/>
    <w:rsid w:val="003261AF"/>
    <w:rsid w:val="003273C4"/>
    <w:rsid w:val="00327695"/>
    <w:rsid w:val="00330647"/>
    <w:rsid w:val="003323C8"/>
    <w:rsid w:val="00333371"/>
    <w:rsid w:val="003337BC"/>
    <w:rsid w:val="003338A9"/>
    <w:rsid w:val="003339C7"/>
    <w:rsid w:val="003341C4"/>
    <w:rsid w:val="003349DF"/>
    <w:rsid w:val="003368B0"/>
    <w:rsid w:val="00336E5B"/>
    <w:rsid w:val="003371C6"/>
    <w:rsid w:val="00337D01"/>
    <w:rsid w:val="00337F8A"/>
    <w:rsid w:val="0034026A"/>
    <w:rsid w:val="003404C6"/>
    <w:rsid w:val="00341075"/>
    <w:rsid w:val="00342591"/>
    <w:rsid w:val="00343F4B"/>
    <w:rsid w:val="003443BF"/>
    <w:rsid w:val="003445BA"/>
    <w:rsid w:val="00345316"/>
    <w:rsid w:val="00345839"/>
    <w:rsid w:val="00345C7B"/>
    <w:rsid w:val="00346196"/>
    <w:rsid w:val="00346A6A"/>
    <w:rsid w:val="00346AF0"/>
    <w:rsid w:val="003478A9"/>
    <w:rsid w:val="003479B0"/>
    <w:rsid w:val="00350A3F"/>
    <w:rsid w:val="0035190C"/>
    <w:rsid w:val="003526BF"/>
    <w:rsid w:val="00352715"/>
    <w:rsid w:val="003528FC"/>
    <w:rsid w:val="00353902"/>
    <w:rsid w:val="003547C7"/>
    <w:rsid w:val="003569EC"/>
    <w:rsid w:val="00357D11"/>
    <w:rsid w:val="00360F83"/>
    <w:rsid w:val="0036183B"/>
    <w:rsid w:val="003637D8"/>
    <w:rsid w:val="003675CE"/>
    <w:rsid w:val="00367F02"/>
    <w:rsid w:val="0037079E"/>
    <w:rsid w:val="00373410"/>
    <w:rsid w:val="00373604"/>
    <w:rsid w:val="00374E27"/>
    <w:rsid w:val="00375097"/>
    <w:rsid w:val="00375B74"/>
    <w:rsid w:val="00375DC2"/>
    <w:rsid w:val="00376065"/>
    <w:rsid w:val="00376DD8"/>
    <w:rsid w:val="00377865"/>
    <w:rsid w:val="00377ED7"/>
    <w:rsid w:val="003811E0"/>
    <w:rsid w:val="0038130F"/>
    <w:rsid w:val="00382B87"/>
    <w:rsid w:val="00383F50"/>
    <w:rsid w:val="003840DC"/>
    <w:rsid w:val="00384C0D"/>
    <w:rsid w:val="003850B5"/>
    <w:rsid w:val="00385365"/>
    <w:rsid w:val="00385E67"/>
    <w:rsid w:val="00387366"/>
    <w:rsid w:val="00387E40"/>
    <w:rsid w:val="0039040E"/>
    <w:rsid w:val="00390B0B"/>
    <w:rsid w:val="00391B85"/>
    <w:rsid w:val="00393BDE"/>
    <w:rsid w:val="003953BA"/>
    <w:rsid w:val="00397882"/>
    <w:rsid w:val="00397ACD"/>
    <w:rsid w:val="003A02D4"/>
    <w:rsid w:val="003A0E46"/>
    <w:rsid w:val="003A0E7B"/>
    <w:rsid w:val="003A131D"/>
    <w:rsid w:val="003A1EC7"/>
    <w:rsid w:val="003A2672"/>
    <w:rsid w:val="003A326A"/>
    <w:rsid w:val="003A3567"/>
    <w:rsid w:val="003A41D6"/>
    <w:rsid w:val="003A609E"/>
    <w:rsid w:val="003A63A0"/>
    <w:rsid w:val="003A6506"/>
    <w:rsid w:val="003A6711"/>
    <w:rsid w:val="003A6BEA"/>
    <w:rsid w:val="003B0621"/>
    <w:rsid w:val="003B075D"/>
    <w:rsid w:val="003B0A34"/>
    <w:rsid w:val="003B135E"/>
    <w:rsid w:val="003B2705"/>
    <w:rsid w:val="003B557C"/>
    <w:rsid w:val="003B5A86"/>
    <w:rsid w:val="003B605B"/>
    <w:rsid w:val="003B7CE1"/>
    <w:rsid w:val="003C1D86"/>
    <w:rsid w:val="003C23B5"/>
    <w:rsid w:val="003C2DB0"/>
    <w:rsid w:val="003C309C"/>
    <w:rsid w:val="003C6ABF"/>
    <w:rsid w:val="003D03F1"/>
    <w:rsid w:val="003D1997"/>
    <w:rsid w:val="003D1B14"/>
    <w:rsid w:val="003D2238"/>
    <w:rsid w:val="003D39BA"/>
    <w:rsid w:val="003D3E8F"/>
    <w:rsid w:val="003D4503"/>
    <w:rsid w:val="003D7206"/>
    <w:rsid w:val="003D7499"/>
    <w:rsid w:val="003E069E"/>
    <w:rsid w:val="003E06A9"/>
    <w:rsid w:val="003E25C5"/>
    <w:rsid w:val="003E4BB5"/>
    <w:rsid w:val="003E51AE"/>
    <w:rsid w:val="003E6AED"/>
    <w:rsid w:val="003E7D70"/>
    <w:rsid w:val="003F0284"/>
    <w:rsid w:val="003F199F"/>
    <w:rsid w:val="003F2054"/>
    <w:rsid w:val="003F2E64"/>
    <w:rsid w:val="003F429A"/>
    <w:rsid w:val="003F4F20"/>
    <w:rsid w:val="003F5393"/>
    <w:rsid w:val="003F5DEA"/>
    <w:rsid w:val="003F6990"/>
    <w:rsid w:val="003F6A06"/>
    <w:rsid w:val="003F6CFB"/>
    <w:rsid w:val="003F6D4D"/>
    <w:rsid w:val="0040075F"/>
    <w:rsid w:val="00401C5B"/>
    <w:rsid w:val="00401D58"/>
    <w:rsid w:val="00405B80"/>
    <w:rsid w:val="00405FAB"/>
    <w:rsid w:val="00407272"/>
    <w:rsid w:val="00411D8B"/>
    <w:rsid w:val="00413748"/>
    <w:rsid w:val="004143D6"/>
    <w:rsid w:val="00414575"/>
    <w:rsid w:val="004166C7"/>
    <w:rsid w:val="00416E20"/>
    <w:rsid w:val="00420209"/>
    <w:rsid w:val="0042043C"/>
    <w:rsid w:val="00424DE5"/>
    <w:rsid w:val="0042614F"/>
    <w:rsid w:val="004263B5"/>
    <w:rsid w:val="0042661E"/>
    <w:rsid w:val="00427AB7"/>
    <w:rsid w:val="00431AB7"/>
    <w:rsid w:val="00432EBD"/>
    <w:rsid w:val="004340A2"/>
    <w:rsid w:val="004377B3"/>
    <w:rsid w:val="004402C9"/>
    <w:rsid w:val="00441B1B"/>
    <w:rsid w:val="00442F42"/>
    <w:rsid w:val="0044347E"/>
    <w:rsid w:val="00443C61"/>
    <w:rsid w:val="00444B31"/>
    <w:rsid w:val="00445B82"/>
    <w:rsid w:val="00446764"/>
    <w:rsid w:val="0044735C"/>
    <w:rsid w:val="004477CC"/>
    <w:rsid w:val="00447A16"/>
    <w:rsid w:val="0045119D"/>
    <w:rsid w:val="0045238F"/>
    <w:rsid w:val="004526FA"/>
    <w:rsid w:val="004557A9"/>
    <w:rsid w:val="004557E9"/>
    <w:rsid w:val="0045688D"/>
    <w:rsid w:val="004568DE"/>
    <w:rsid w:val="00456F0F"/>
    <w:rsid w:val="0045733D"/>
    <w:rsid w:val="00462265"/>
    <w:rsid w:val="00462276"/>
    <w:rsid w:val="00462A81"/>
    <w:rsid w:val="00464227"/>
    <w:rsid w:val="004642CA"/>
    <w:rsid w:val="004645CB"/>
    <w:rsid w:val="004646D6"/>
    <w:rsid w:val="004666BB"/>
    <w:rsid w:val="00466859"/>
    <w:rsid w:val="004721C0"/>
    <w:rsid w:val="00472D27"/>
    <w:rsid w:val="00472D55"/>
    <w:rsid w:val="004736AA"/>
    <w:rsid w:val="00474512"/>
    <w:rsid w:val="0047543D"/>
    <w:rsid w:val="004760E2"/>
    <w:rsid w:val="004760FD"/>
    <w:rsid w:val="00476825"/>
    <w:rsid w:val="00480D43"/>
    <w:rsid w:val="004811CF"/>
    <w:rsid w:val="0048199E"/>
    <w:rsid w:val="00481A2A"/>
    <w:rsid w:val="0048204E"/>
    <w:rsid w:val="004854EE"/>
    <w:rsid w:val="00485542"/>
    <w:rsid w:val="004873E8"/>
    <w:rsid w:val="0049204E"/>
    <w:rsid w:val="0049290A"/>
    <w:rsid w:val="00492F40"/>
    <w:rsid w:val="00493429"/>
    <w:rsid w:val="00493B8C"/>
    <w:rsid w:val="004942CE"/>
    <w:rsid w:val="00496BFF"/>
    <w:rsid w:val="00497690"/>
    <w:rsid w:val="004A04E8"/>
    <w:rsid w:val="004A080B"/>
    <w:rsid w:val="004A0B9D"/>
    <w:rsid w:val="004A2088"/>
    <w:rsid w:val="004A20CC"/>
    <w:rsid w:val="004A272F"/>
    <w:rsid w:val="004A2EFD"/>
    <w:rsid w:val="004A5297"/>
    <w:rsid w:val="004A605B"/>
    <w:rsid w:val="004A7125"/>
    <w:rsid w:val="004A794A"/>
    <w:rsid w:val="004B0799"/>
    <w:rsid w:val="004B129D"/>
    <w:rsid w:val="004B32E2"/>
    <w:rsid w:val="004B4319"/>
    <w:rsid w:val="004B6C36"/>
    <w:rsid w:val="004B6CD8"/>
    <w:rsid w:val="004B7A83"/>
    <w:rsid w:val="004C1242"/>
    <w:rsid w:val="004C3E41"/>
    <w:rsid w:val="004C4D84"/>
    <w:rsid w:val="004C5B73"/>
    <w:rsid w:val="004C5F80"/>
    <w:rsid w:val="004C73FC"/>
    <w:rsid w:val="004C7E50"/>
    <w:rsid w:val="004D0829"/>
    <w:rsid w:val="004D1BB7"/>
    <w:rsid w:val="004D1BD1"/>
    <w:rsid w:val="004D21A1"/>
    <w:rsid w:val="004D2F70"/>
    <w:rsid w:val="004D332A"/>
    <w:rsid w:val="004D3F0D"/>
    <w:rsid w:val="004D50F0"/>
    <w:rsid w:val="004D58EB"/>
    <w:rsid w:val="004D7CF0"/>
    <w:rsid w:val="004D7E67"/>
    <w:rsid w:val="004E15E6"/>
    <w:rsid w:val="004E1D72"/>
    <w:rsid w:val="004E3934"/>
    <w:rsid w:val="004E446A"/>
    <w:rsid w:val="004E4F23"/>
    <w:rsid w:val="004E666C"/>
    <w:rsid w:val="004E7D30"/>
    <w:rsid w:val="004F090D"/>
    <w:rsid w:val="004F0D69"/>
    <w:rsid w:val="004F0DCF"/>
    <w:rsid w:val="004F1C3F"/>
    <w:rsid w:val="004F20FF"/>
    <w:rsid w:val="004F23BE"/>
    <w:rsid w:val="004F7537"/>
    <w:rsid w:val="004F7EDF"/>
    <w:rsid w:val="00500106"/>
    <w:rsid w:val="00500137"/>
    <w:rsid w:val="005007B5"/>
    <w:rsid w:val="005016E1"/>
    <w:rsid w:val="005043EF"/>
    <w:rsid w:val="00504AA6"/>
    <w:rsid w:val="00504FA9"/>
    <w:rsid w:val="005056B9"/>
    <w:rsid w:val="00505E87"/>
    <w:rsid w:val="005062B4"/>
    <w:rsid w:val="00506AA4"/>
    <w:rsid w:val="00510DDF"/>
    <w:rsid w:val="0051320F"/>
    <w:rsid w:val="0051336E"/>
    <w:rsid w:val="00513742"/>
    <w:rsid w:val="00514E9F"/>
    <w:rsid w:val="005153C5"/>
    <w:rsid w:val="005173AF"/>
    <w:rsid w:val="00517940"/>
    <w:rsid w:val="00520B34"/>
    <w:rsid w:val="00523A7A"/>
    <w:rsid w:val="00523C75"/>
    <w:rsid w:val="00524014"/>
    <w:rsid w:val="00524217"/>
    <w:rsid w:val="005243A6"/>
    <w:rsid w:val="0052449A"/>
    <w:rsid w:val="00524950"/>
    <w:rsid w:val="00525DD8"/>
    <w:rsid w:val="0052622F"/>
    <w:rsid w:val="0052693C"/>
    <w:rsid w:val="00526F6A"/>
    <w:rsid w:val="00532480"/>
    <w:rsid w:val="00533155"/>
    <w:rsid w:val="00535298"/>
    <w:rsid w:val="00536CF7"/>
    <w:rsid w:val="0053711B"/>
    <w:rsid w:val="005378F1"/>
    <w:rsid w:val="00537DD6"/>
    <w:rsid w:val="00540936"/>
    <w:rsid w:val="00542C2E"/>
    <w:rsid w:val="00543C6F"/>
    <w:rsid w:val="00543C8B"/>
    <w:rsid w:val="00545F00"/>
    <w:rsid w:val="00545F4C"/>
    <w:rsid w:val="0054628C"/>
    <w:rsid w:val="005463FE"/>
    <w:rsid w:val="005466F2"/>
    <w:rsid w:val="00546BA9"/>
    <w:rsid w:val="00547019"/>
    <w:rsid w:val="00547B0E"/>
    <w:rsid w:val="00547DF5"/>
    <w:rsid w:val="00547F67"/>
    <w:rsid w:val="005509A0"/>
    <w:rsid w:val="00552B32"/>
    <w:rsid w:val="00554540"/>
    <w:rsid w:val="00555B3A"/>
    <w:rsid w:val="00557586"/>
    <w:rsid w:val="00560570"/>
    <w:rsid w:val="005618B0"/>
    <w:rsid w:val="00561C9D"/>
    <w:rsid w:val="00564781"/>
    <w:rsid w:val="00565DC3"/>
    <w:rsid w:val="00566EA0"/>
    <w:rsid w:val="00567205"/>
    <w:rsid w:val="00570502"/>
    <w:rsid w:val="005708DB"/>
    <w:rsid w:val="00570DF2"/>
    <w:rsid w:val="00570EC6"/>
    <w:rsid w:val="00572102"/>
    <w:rsid w:val="005737B6"/>
    <w:rsid w:val="00573A22"/>
    <w:rsid w:val="00573C68"/>
    <w:rsid w:val="00573E54"/>
    <w:rsid w:val="00574934"/>
    <w:rsid w:val="00576E98"/>
    <w:rsid w:val="00580004"/>
    <w:rsid w:val="00581163"/>
    <w:rsid w:val="00581185"/>
    <w:rsid w:val="00581A71"/>
    <w:rsid w:val="00581EED"/>
    <w:rsid w:val="00582047"/>
    <w:rsid w:val="00582AA2"/>
    <w:rsid w:val="00582BE6"/>
    <w:rsid w:val="00583166"/>
    <w:rsid w:val="00583215"/>
    <w:rsid w:val="005837B5"/>
    <w:rsid w:val="00584274"/>
    <w:rsid w:val="00585791"/>
    <w:rsid w:val="005861D8"/>
    <w:rsid w:val="00587153"/>
    <w:rsid w:val="005872A5"/>
    <w:rsid w:val="00587509"/>
    <w:rsid w:val="00587D5B"/>
    <w:rsid w:val="00587D6E"/>
    <w:rsid w:val="0059056F"/>
    <w:rsid w:val="0059108C"/>
    <w:rsid w:val="0059155A"/>
    <w:rsid w:val="005918F7"/>
    <w:rsid w:val="00592F65"/>
    <w:rsid w:val="005969AE"/>
    <w:rsid w:val="005A0960"/>
    <w:rsid w:val="005A1024"/>
    <w:rsid w:val="005A23B3"/>
    <w:rsid w:val="005A306F"/>
    <w:rsid w:val="005A311C"/>
    <w:rsid w:val="005A354D"/>
    <w:rsid w:val="005A5BD1"/>
    <w:rsid w:val="005A6145"/>
    <w:rsid w:val="005A68CA"/>
    <w:rsid w:val="005A6BE4"/>
    <w:rsid w:val="005A788C"/>
    <w:rsid w:val="005A7D0E"/>
    <w:rsid w:val="005A7FB4"/>
    <w:rsid w:val="005B18C4"/>
    <w:rsid w:val="005B31AE"/>
    <w:rsid w:val="005B5316"/>
    <w:rsid w:val="005B5F18"/>
    <w:rsid w:val="005B7447"/>
    <w:rsid w:val="005B7593"/>
    <w:rsid w:val="005C13C7"/>
    <w:rsid w:val="005C2D1F"/>
    <w:rsid w:val="005C2E2C"/>
    <w:rsid w:val="005C3ACF"/>
    <w:rsid w:val="005C4371"/>
    <w:rsid w:val="005C48C9"/>
    <w:rsid w:val="005C5FF5"/>
    <w:rsid w:val="005C6106"/>
    <w:rsid w:val="005C6426"/>
    <w:rsid w:val="005C7A06"/>
    <w:rsid w:val="005C7AA2"/>
    <w:rsid w:val="005D3E2E"/>
    <w:rsid w:val="005D4066"/>
    <w:rsid w:val="005D4A64"/>
    <w:rsid w:val="005D78F0"/>
    <w:rsid w:val="005E093C"/>
    <w:rsid w:val="005E1B9C"/>
    <w:rsid w:val="005E212D"/>
    <w:rsid w:val="005E23B9"/>
    <w:rsid w:val="005E24BB"/>
    <w:rsid w:val="005E2BB8"/>
    <w:rsid w:val="005E3076"/>
    <w:rsid w:val="005E4252"/>
    <w:rsid w:val="005E52B8"/>
    <w:rsid w:val="005E67D9"/>
    <w:rsid w:val="005E70B9"/>
    <w:rsid w:val="005E775B"/>
    <w:rsid w:val="005E7810"/>
    <w:rsid w:val="005E7D62"/>
    <w:rsid w:val="005F127E"/>
    <w:rsid w:val="005F2DC2"/>
    <w:rsid w:val="005F3563"/>
    <w:rsid w:val="005F3A9F"/>
    <w:rsid w:val="005F3B1E"/>
    <w:rsid w:val="005F3BB7"/>
    <w:rsid w:val="005F4BFD"/>
    <w:rsid w:val="005F53CB"/>
    <w:rsid w:val="005F611E"/>
    <w:rsid w:val="005F7AB7"/>
    <w:rsid w:val="006005C3"/>
    <w:rsid w:val="00600785"/>
    <w:rsid w:val="00602931"/>
    <w:rsid w:val="00602B9A"/>
    <w:rsid w:val="00604038"/>
    <w:rsid w:val="00605529"/>
    <w:rsid w:val="00610304"/>
    <w:rsid w:val="0061048A"/>
    <w:rsid w:val="00610702"/>
    <w:rsid w:val="006120EC"/>
    <w:rsid w:val="006136B4"/>
    <w:rsid w:val="00614563"/>
    <w:rsid w:val="0061565B"/>
    <w:rsid w:val="0061670E"/>
    <w:rsid w:val="00616C3A"/>
    <w:rsid w:val="00621645"/>
    <w:rsid w:val="00624081"/>
    <w:rsid w:val="006245D0"/>
    <w:rsid w:val="00624A78"/>
    <w:rsid w:val="006250C6"/>
    <w:rsid w:val="006265BF"/>
    <w:rsid w:val="00627985"/>
    <w:rsid w:val="00627EEB"/>
    <w:rsid w:val="006308B3"/>
    <w:rsid w:val="00631564"/>
    <w:rsid w:val="00631A2E"/>
    <w:rsid w:val="00631DF5"/>
    <w:rsid w:val="0063215E"/>
    <w:rsid w:val="00632B6A"/>
    <w:rsid w:val="006345F5"/>
    <w:rsid w:val="00634703"/>
    <w:rsid w:val="00636F37"/>
    <w:rsid w:val="006374E4"/>
    <w:rsid w:val="0064052A"/>
    <w:rsid w:val="00642195"/>
    <w:rsid w:val="00642745"/>
    <w:rsid w:val="0064281E"/>
    <w:rsid w:val="00642F42"/>
    <w:rsid w:val="00644CD2"/>
    <w:rsid w:val="006451F4"/>
    <w:rsid w:val="006464A1"/>
    <w:rsid w:val="00646F38"/>
    <w:rsid w:val="00646F42"/>
    <w:rsid w:val="006500F0"/>
    <w:rsid w:val="0065318E"/>
    <w:rsid w:val="00654D75"/>
    <w:rsid w:val="0065515B"/>
    <w:rsid w:val="00655529"/>
    <w:rsid w:val="00656023"/>
    <w:rsid w:val="00656302"/>
    <w:rsid w:val="00656588"/>
    <w:rsid w:val="00657885"/>
    <w:rsid w:val="00660926"/>
    <w:rsid w:val="00660FF6"/>
    <w:rsid w:val="00661B16"/>
    <w:rsid w:val="00661CD8"/>
    <w:rsid w:val="006627C4"/>
    <w:rsid w:val="006635F1"/>
    <w:rsid w:val="006637B0"/>
    <w:rsid w:val="00664FD8"/>
    <w:rsid w:val="0066557A"/>
    <w:rsid w:val="006702E6"/>
    <w:rsid w:val="00670652"/>
    <w:rsid w:val="00672DB7"/>
    <w:rsid w:val="00673E17"/>
    <w:rsid w:val="00676ACA"/>
    <w:rsid w:val="00676D04"/>
    <w:rsid w:val="006775B7"/>
    <w:rsid w:val="00677879"/>
    <w:rsid w:val="00680F01"/>
    <w:rsid w:val="00681142"/>
    <w:rsid w:val="00682443"/>
    <w:rsid w:val="00682489"/>
    <w:rsid w:val="006827CC"/>
    <w:rsid w:val="00682F3A"/>
    <w:rsid w:val="00683816"/>
    <w:rsid w:val="00685BA6"/>
    <w:rsid w:val="00685E6F"/>
    <w:rsid w:val="00685FA4"/>
    <w:rsid w:val="00686579"/>
    <w:rsid w:val="00692340"/>
    <w:rsid w:val="006923F6"/>
    <w:rsid w:val="00692EEA"/>
    <w:rsid w:val="0069446B"/>
    <w:rsid w:val="00694970"/>
    <w:rsid w:val="00694B4C"/>
    <w:rsid w:val="00695229"/>
    <w:rsid w:val="006A0504"/>
    <w:rsid w:val="006A0BF6"/>
    <w:rsid w:val="006A0F69"/>
    <w:rsid w:val="006A107F"/>
    <w:rsid w:val="006A1181"/>
    <w:rsid w:val="006A30C8"/>
    <w:rsid w:val="006A6268"/>
    <w:rsid w:val="006A6844"/>
    <w:rsid w:val="006A6D62"/>
    <w:rsid w:val="006A7213"/>
    <w:rsid w:val="006B0E85"/>
    <w:rsid w:val="006B0EDD"/>
    <w:rsid w:val="006B325B"/>
    <w:rsid w:val="006B482E"/>
    <w:rsid w:val="006B504A"/>
    <w:rsid w:val="006B7E31"/>
    <w:rsid w:val="006C2094"/>
    <w:rsid w:val="006C2618"/>
    <w:rsid w:val="006C44F3"/>
    <w:rsid w:val="006C5315"/>
    <w:rsid w:val="006C67C5"/>
    <w:rsid w:val="006D02D5"/>
    <w:rsid w:val="006D13AE"/>
    <w:rsid w:val="006D1B3A"/>
    <w:rsid w:val="006D35E6"/>
    <w:rsid w:val="006D4507"/>
    <w:rsid w:val="006D4F14"/>
    <w:rsid w:val="006D55CD"/>
    <w:rsid w:val="006D6588"/>
    <w:rsid w:val="006D72CF"/>
    <w:rsid w:val="006E09A6"/>
    <w:rsid w:val="006E0B6A"/>
    <w:rsid w:val="006E0E26"/>
    <w:rsid w:val="006E0F05"/>
    <w:rsid w:val="006E14C3"/>
    <w:rsid w:val="006E2976"/>
    <w:rsid w:val="006E2F62"/>
    <w:rsid w:val="006E41DD"/>
    <w:rsid w:val="006E4BCD"/>
    <w:rsid w:val="006E7146"/>
    <w:rsid w:val="006E7C68"/>
    <w:rsid w:val="006F086A"/>
    <w:rsid w:val="006F0C7E"/>
    <w:rsid w:val="006F1611"/>
    <w:rsid w:val="006F1CAA"/>
    <w:rsid w:val="006F22C1"/>
    <w:rsid w:val="006F285E"/>
    <w:rsid w:val="006F2F79"/>
    <w:rsid w:val="006F6A56"/>
    <w:rsid w:val="006F6F99"/>
    <w:rsid w:val="006F77F1"/>
    <w:rsid w:val="0070012D"/>
    <w:rsid w:val="007003A5"/>
    <w:rsid w:val="007009A2"/>
    <w:rsid w:val="0070160F"/>
    <w:rsid w:val="00701719"/>
    <w:rsid w:val="007034BF"/>
    <w:rsid w:val="00704188"/>
    <w:rsid w:val="00704346"/>
    <w:rsid w:val="00705011"/>
    <w:rsid w:val="00705C82"/>
    <w:rsid w:val="00707CF9"/>
    <w:rsid w:val="007102C2"/>
    <w:rsid w:val="007121DA"/>
    <w:rsid w:val="007122BE"/>
    <w:rsid w:val="00713F8B"/>
    <w:rsid w:val="007201CC"/>
    <w:rsid w:val="0072055C"/>
    <w:rsid w:val="00723AC5"/>
    <w:rsid w:val="00725798"/>
    <w:rsid w:val="00726D29"/>
    <w:rsid w:val="0072730B"/>
    <w:rsid w:val="007305D6"/>
    <w:rsid w:val="00730993"/>
    <w:rsid w:val="00730EF1"/>
    <w:rsid w:val="00731227"/>
    <w:rsid w:val="00731C09"/>
    <w:rsid w:val="00733187"/>
    <w:rsid w:val="00733EC6"/>
    <w:rsid w:val="0073499A"/>
    <w:rsid w:val="0073538E"/>
    <w:rsid w:val="00735BBC"/>
    <w:rsid w:val="00737A1B"/>
    <w:rsid w:val="00737F38"/>
    <w:rsid w:val="00740F3B"/>
    <w:rsid w:val="0074317D"/>
    <w:rsid w:val="007443B4"/>
    <w:rsid w:val="007453AB"/>
    <w:rsid w:val="00745C60"/>
    <w:rsid w:val="00746248"/>
    <w:rsid w:val="00746478"/>
    <w:rsid w:val="007501FD"/>
    <w:rsid w:val="00750ADA"/>
    <w:rsid w:val="0075199D"/>
    <w:rsid w:val="007523B6"/>
    <w:rsid w:val="007534B5"/>
    <w:rsid w:val="00754A0B"/>
    <w:rsid w:val="0075520F"/>
    <w:rsid w:val="00755619"/>
    <w:rsid w:val="0075705B"/>
    <w:rsid w:val="00757FC7"/>
    <w:rsid w:val="00757FF7"/>
    <w:rsid w:val="007610B2"/>
    <w:rsid w:val="00761D7E"/>
    <w:rsid w:val="007659F2"/>
    <w:rsid w:val="00767A64"/>
    <w:rsid w:val="00767CF3"/>
    <w:rsid w:val="007702F3"/>
    <w:rsid w:val="00770F62"/>
    <w:rsid w:val="0077338F"/>
    <w:rsid w:val="007739A3"/>
    <w:rsid w:val="00773D7A"/>
    <w:rsid w:val="007743E4"/>
    <w:rsid w:val="00775137"/>
    <w:rsid w:val="00776E5C"/>
    <w:rsid w:val="00776E8E"/>
    <w:rsid w:val="00776F40"/>
    <w:rsid w:val="0077748C"/>
    <w:rsid w:val="007808D6"/>
    <w:rsid w:val="00780D61"/>
    <w:rsid w:val="007812A1"/>
    <w:rsid w:val="00783DC5"/>
    <w:rsid w:val="007841E2"/>
    <w:rsid w:val="0078753D"/>
    <w:rsid w:val="0078772D"/>
    <w:rsid w:val="0079026F"/>
    <w:rsid w:val="007908F2"/>
    <w:rsid w:val="0079164E"/>
    <w:rsid w:val="00792F67"/>
    <w:rsid w:val="007937A6"/>
    <w:rsid w:val="007940FB"/>
    <w:rsid w:val="007940FC"/>
    <w:rsid w:val="007948BF"/>
    <w:rsid w:val="007965CF"/>
    <w:rsid w:val="007A08DE"/>
    <w:rsid w:val="007A0EE0"/>
    <w:rsid w:val="007A36CA"/>
    <w:rsid w:val="007A440B"/>
    <w:rsid w:val="007A5423"/>
    <w:rsid w:val="007A5A74"/>
    <w:rsid w:val="007A5E3F"/>
    <w:rsid w:val="007A7ED9"/>
    <w:rsid w:val="007B0261"/>
    <w:rsid w:val="007B032A"/>
    <w:rsid w:val="007B0331"/>
    <w:rsid w:val="007B0F37"/>
    <w:rsid w:val="007B102E"/>
    <w:rsid w:val="007B25C8"/>
    <w:rsid w:val="007B38B0"/>
    <w:rsid w:val="007B3C08"/>
    <w:rsid w:val="007B4953"/>
    <w:rsid w:val="007B4E1E"/>
    <w:rsid w:val="007B5675"/>
    <w:rsid w:val="007B590C"/>
    <w:rsid w:val="007B7668"/>
    <w:rsid w:val="007C14EF"/>
    <w:rsid w:val="007C1BA7"/>
    <w:rsid w:val="007C2632"/>
    <w:rsid w:val="007C2BDA"/>
    <w:rsid w:val="007C300D"/>
    <w:rsid w:val="007C355A"/>
    <w:rsid w:val="007C4DAC"/>
    <w:rsid w:val="007C4DE6"/>
    <w:rsid w:val="007C5967"/>
    <w:rsid w:val="007C6A2B"/>
    <w:rsid w:val="007C6DE2"/>
    <w:rsid w:val="007C79C3"/>
    <w:rsid w:val="007C7C43"/>
    <w:rsid w:val="007D0525"/>
    <w:rsid w:val="007D1C68"/>
    <w:rsid w:val="007D28F0"/>
    <w:rsid w:val="007D2AD6"/>
    <w:rsid w:val="007D2FF1"/>
    <w:rsid w:val="007D4453"/>
    <w:rsid w:val="007D47E8"/>
    <w:rsid w:val="007D5CDD"/>
    <w:rsid w:val="007E027C"/>
    <w:rsid w:val="007E2EC7"/>
    <w:rsid w:val="007E3274"/>
    <w:rsid w:val="007E442B"/>
    <w:rsid w:val="007E45EA"/>
    <w:rsid w:val="007E471E"/>
    <w:rsid w:val="007E53AC"/>
    <w:rsid w:val="007E57BC"/>
    <w:rsid w:val="007E585B"/>
    <w:rsid w:val="007E616F"/>
    <w:rsid w:val="007F0BBC"/>
    <w:rsid w:val="007F1CF3"/>
    <w:rsid w:val="007F4354"/>
    <w:rsid w:val="007F4880"/>
    <w:rsid w:val="007F4C44"/>
    <w:rsid w:val="007F4EE3"/>
    <w:rsid w:val="007F66D0"/>
    <w:rsid w:val="007F7B02"/>
    <w:rsid w:val="00801CA2"/>
    <w:rsid w:val="008028C4"/>
    <w:rsid w:val="00803E46"/>
    <w:rsid w:val="008054CB"/>
    <w:rsid w:val="008068BF"/>
    <w:rsid w:val="00810CCB"/>
    <w:rsid w:val="008112A7"/>
    <w:rsid w:val="00811A55"/>
    <w:rsid w:val="008124B8"/>
    <w:rsid w:val="00813215"/>
    <w:rsid w:val="008144FC"/>
    <w:rsid w:val="00814507"/>
    <w:rsid w:val="0081485E"/>
    <w:rsid w:val="00814AA2"/>
    <w:rsid w:val="00814B25"/>
    <w:rsid w:val="00814B9D"/>
    <w:rsid w:val="00814D3F"/>
    <w:rsid w:val="008151F6"/>
    <w:rsid w:val="00815FE9"/>
    <w:rsid w:val="00816980"/>
    <w:rsid w:val="00817FB7"/>
    <w:rsid w:val="00820035"/>
    <w:rsid w:val="0082078D"/>
    <w:rsid w:val="00820854"/>
    <w:rsid w:val="0082108A"/>
    <w:rsid w:val="00821574"/>
    <w:rsid w:val="008224D5"/>
    <w:rsid w:val="00822982"/>
    <w:rsid w:val="008276D0"/>
    <w:rsid w:val="0083122B"/>
    <w:rsid w:val="0083233E"/>
    <w:rsid w:val="00833576"/>
    <w:rsid w:val="00833BC0"/>
    <w:rsid w:val="00833D0B"/>
    <w:rsid w:val="008347A9"/>
    <w:rsid w:val="00837495"/>
    <w:rsid w:val="0083756B"/>
    <w:rsid w:val="008401F4"/>
    <w:rsid w:val="0084223E"/>
    <w:rsid w:val="00842B90"/>
    <w:rsid w:val="00843637"/>
    <w:rsid w:val="008445BF"/>
    <w:rsid w:val="008458A5"/>
    <w:rsid w:val="00845BB6"/>
    <w:rsid w:val="00846F7F"/>
    <w:rsid w:val="008471E9"/>
    <w:rsid w:val="008479C0"/>
    <w:rsid w:val="0085051C"/>
    <w:rsid w:val="008519F3"/>
    <w:rsid w:val="008528BD"/>
    <w:rsid w:val="0085388A"/>
    <w:rsid w:val="00854902"/>
    <w:rsid w:val="00854980"/>
    <w:rsid w:val="00854FCB"/>
    <w:rsid w:val="00856285"/>
    <w:rsid w:val="00861871"/>
    <w:rsid w:val="00861C07"/>
    <w:rsid w:val="00861C10"/>
    <w:rsid w:val="00861F53"/>
    <w:rsid w:val="00862646"/>
    <w:rsid w:val="00862B5A"/>
    <w:rsid w:val="0086586D"/>
    <w:rsid w:val="00866690"/>
    <w:rsid w:val="00866C91"/>
    <w:rsid w:val="00867998"/>
    <w:rsid w:val="008679F9"/>
    <w:rsid w:val="00867B15"/>
    <w:rsid w:val="0087197F"/>
    <w:rsid w:val="00874028"/>
    <w:rsid w:val="0087425A"/>
    <w:rsid w:val="00874D49"/>
    <w:rsid w:val="008750C8"/>
    <w:rsid w:val="00875DA4"/>
    <w:rsid w:val="00876832"/>
    <w:rsid w:val="00876F16"/>
    <w:rsid w:val="00877E79"/>
    <w:rsid w:val="0088053D"/>
    <w:rsid w:val="0088293E"/>
    <w:rsid w:val="00882B53"/>
    <w:rsid w:val="00883982"/>
    <w:rsid w:val="00890878"/>
    <w:rsid w:val="0089192C"/>
    <w:rsid w:val="0089256B"/>
    <w:rsid w:val="00894502"/>
    <w:rsid w:val="00894B46"/>
    <w:rsid w:val="00895CFF"/>
    <w:rsid w:val="00896111"/>
    <w:rsid w:val="008976DD"/>
    <w:rsid w:val="008A05A9"/>
    <w:rsid w:val="008A1CC0"/>
    <w:rsid w:val="008A2B7B"/>
    <w:rsid w:val="008A324A"/>
    <w:rsid w:val="008A3AC5"/>
    <w:rsid w:val="008A4004"/>
    <w:rsid w:val="008A4AF4"/>
    <w:rsid w:val="008A4DAE"/>
    <w:rsid w:val="008A7976"/>
    <w:rsid w:val="008A7FF0"/>
    <w:rsid w:val="008B12DD"/>
    <w:rsid w:val="008B12DE"/>
    <w:rsid w:val="008B23AE"/>
    <w:rsid w:val="008B2E07"/>
    <w:rsid w:val="008B2F8B"/>
    <w:rsid w:val="008B3055"/>
    <w:rsid w:val="008B4166"/>
    <w:rsid w:val="008B46FB"/>
    <w:rsid w:val="008B60F0"/>
    <w:rsid w:val="008B6DA3"/>
    <w:rsid w:val="008B7DEC"/>
    <w:rsid w:val="008C07AE"/>
    <w:rsid w:val="008C25A4"/>
    <w:rsid w:val="008C26F0"/>
    <w:rsid w:val="008C307F"/>
    <w:rsid w:val="008C366E"/>
    <w:rsid w:val="008C45E0"/>
    <w:rsid w:val="008C5043"/>
    <w:rsid w:val="008C696D"/>
    <w:rsid w:val="008C7A82"/>
    <w:rsid w:val="008D0044"/>
    <w:rsid w:val="008D0E7E"/>
    <w:rsid w:val="008D0E8C"/>
    <w:rsid w:val="008D1467"/>
    <w:rsid w:val="008D17E9"/>
    <w:rsid w:val="008D20C1"/>
    <w:rsid w:val="008D2460"/>
    <w:rsid w:val="008D34CD"/>
    <w:rsid w:val="008D6022"/>
    <w:rsid w:val="008D7325"/>
    <w:rsid w:val="008D73CC"/>
    <w:rsid w:val="008D791D"/>
    <w:rsid w:val="008E01FE"/>
    <w:rsid w:val="008E0BCE"/>
    <w:rsid w:val="008E1525"/>
    <w:rsid w:val="008E2525"/>
    <w:rsid w:val="008E2B7A"/>
    <w:rsid w:val="008E2C1A"/>
    <w:rsid w:val="008E4553"/>
    <w:rsid w:val="008E4D6D"/>
    <w:rsid w:val="008E4E73"/>
    <w:rsid w:val="008E5240"/>
    <w:rsid w:val="008E54FB"/>
    <w:rsid w:val="008E6123"/>
    <w:rsid w:val="008E64EF"/>
    <w:rsid w:val="008F04D8"/>
    <w:rsid w:val="008F0DCB"/>
    <w:rsid w:val="008F1947"/>
    <w:rsid w:val="008F1F3C"/>
    <w:rsid w:val="008F4712"/>
    <w:rsid w:val="008F4891"/>
    <w:rsid w:val="008F5366"/>
    <w:rsid w:val="008F6DA2"/>
    <w:rsid w:val="008F713C"/>
    <w:rsid w:val="008F7271"/>
    <w:rsid w:val="008F798A"/>
    <w:rsid w:val="008F7FAA"/>
    <w:rsid w:val="009023D0"/>
    <w:rsid w:val="009025CE"/>
    <w:rsid w:val="00902F40"/>
    <w:rsid w:val="00903EE8"/>
    <w:rsid w:val="009041EB"/>
    <w:rsid w:val="00904452"/>
    <w:rsid w:val="00904A74"/>
    <w:rsid w:val="00906174"/>
    <w:rsid w:val="00906216"/>
    <w:rsid w:val="00906537"/>
    <w:rsid w:val="00906D0B"/>
    <w:rsid w:val="00907901"/>
    <w:rsid w:val="0091043A"/>
    <w:rsid w:val="0091202C"/>
    <w:rsid w:val="009127E8"/>
    <w:rsid w:val="00912B1A"/>
    <w:rsid w:val="009131F5"/>
    <w:rsid w:val="009133E1"/>
    <w:rsid w:val="00913914"/>
    <w:rsid w:val="00914B85"/>
    <w:rsid w:val="009157F9"/>
    <w:rsid w:val="00916135"/>
    <w:rsid w:val="00917421"/>
    <w:rsid w:val="009235F4"/>
    <w:rsid w:val="00924282"/>
    <w:rsid w:val="00925AAE"/>
    <w:rsid w:val="00927C37"/>
    <w:rsid w:val="00927DB6"/>
    <w:rsid w:val="00930612"/>
    <w:rsid w:val="0093149C"/>
    <w:rsid w:val="00932779"/>
    <w:rsid w:val="0093287E"/>
    <w:rsid w:val="00932943"/>
    <w:rsid w:val="009336BD"/>
    <w:rsid w:val="009337C6"/>
    <w:rsid w:val="00933CFB"/>
    <w:rsid w:val="00934075"/>
    <w:rsid w:val="00934D47"/>
    <w:rsid w:val="00936729"/>
    <w:rsid w:val="00936730"/>
    <w:rsid w:val="0093770E"/>
    <w:rsid w:val="0093779B"/>
    <w:rsid w:val="009425C8"/>
    <w:rsid w:val="00942E66"/>
    <w:rsid w:val="00943970"/>
    <w:rsid w:val="00943AC7"/>
    <w:rsid w:val="0094406A"/>
    <w:rsid w:val="0094428B"/>
    <w:rsid w:val="00944A66"/>
    <w:rsid w:val="009456CC"/>
    <w:rsid w:val="00946F80"/>
    <w:rsid w:val="009518A5"/>
    <w:rsid w:val="009524D5"/>
    <w:rsid w:val="00952E4B"/>
    <w:rsid w:val="009532CC"/>
    <w:rsid w:val="0095393B"/>
    <w:rsid w:val="00956236"/>
    <w:rsid w:val="0096146B"/>
    <w:rsid w:val="00963D6D"/>
    <w:rsid w:val="0096493B"/>
    <w:rsid w:val="00964985"/>
    <w:rsid w:val="00964EF5"/>
    <w:rsid w:val="00964F31"/>
    <w:rsid w:val="00966DF6"/>
    <w:rsid w:val="0096760A"/>
    <w:rsid w:val="0097120D"/>
    <w:rsid w:val="00971659"/>
    <w:rsid w:val="00972408"/>
    <w:rsid w:val="00973901"/>
    <w:rsid w:val="00975694"/>
    <w:rsid w:val="009758A5"/>
    <w:rsid w:val="00976DBE"/>
    <w:rsid w:val="009804FD"/>
    <w:rsid w:val="00980F24"/>
    <w:rsid w:val="0098100C"/>
    <w:rsid w:val="009820A6"/>
    <w:rsid w:val="009834C8"/>
    <w:rsid w:val="0098441F"/>
    <w:rsid w:val="00984D24"/>
    <w:rsid w:val="0098552B"/>
    <w:rsid w:val="00987A38"/>
    <w:rsid w:val="00987B01"/>
    <w:rsid w:val="00987C9B"/>
    <w:rsid w:val="0099038F"/>
    <w:rsid w:val="00993A37"/>
    <w:rsid w:val="00993C34"/>
    <w:rsid w:val="009942A7"/>
    <w:rsid w:val="0099706C"/>
    <w:rsid w:val="00997476"/>
    <w:rsid w:val="00997562"/>
    <w:rsid w:val="009976AF"/>
    <w:rsid w:val="009976E4"/>
    <w:rsid w:val="009A1CBC"/>
    <w:rsid w:val="009A2B5B"/>
    <w:rsid w:val="009A2C25"/>
    <w:rsid w:val="009A2E90"/>
    <w:rsid w:val="009A3BAF"/>
    <w:rsid w:val="009A4085"/>
    <w:rsid w:val="009A567B"/>
    <w:rsid w:val="009A56B6"/>
    <w:rsid w:val="009A72A6"/>
    <w:rsid w:val="009A7AE8"/>
    <w:rsid w:val="009B0437"/>
    <w:rsid w:val="009B04DA"/>
    <w:rsid w:val="009B3A21"/>
    <w:rsid w:val="009B5970"/>
    <w:rsid w:val="009B6EC7"/>
    <w:rsid w:val="009B748E"/>
    <w:rsid w:val="009B7634"/>
    <w:rsid w:val="009C0099"/>
    <w:rsid w:val="009C01C7"/>
    <w:rsid w:val="009C03A7"/>
    <w:rsid w:val="009C0DF8"/>
    <w:rsid w:val="009C27FB"/>
    <w:rsid w:val="009C42AF"/>
    <w:rsid w:val="009C4EC9"/>
    <w:rsid w:val="009C554E"/>
    <w:rsid w:val="009C7DBB"/>
    <w:rsid w:val="009D05CE"/>
    <w:rsid w:val="009D080A"/>
    <w:rsid w:val="009D4583"/>
    <w:rsid w:val="009E0CC9"/>
    <w:rsid w:val="009E1615"/>
    <w:rsid w:val="009E1D5A"/>
    <w:rsid w:val="009E272D"/>
    <w:rsid w:val="009E5C6C"/>
    <w:rsid w:val="009E5D73"/>
    <w:rsid w:val="009F0E13"/>
    <w:rsid w:val="009F16E0"/>
    <w:rsid w:val="009F1D39"/>
    <w:rsid w:val="009F2029"/>
    <w:rsid w:val="009F67F5"/>
    <w:rsid w:val="00A0083F"/>
    <w:rsid w:val="00A01AAE"/>
    <w:rsid w:val="00A01D43"/>
    <w:rsid w:val="00A02102"/>
    <w:rsid w:val="00A02779"/>
    <w:rsid w:val="00A0391B"/>
    <w:rsid w:val="00A03E9A"/>
    <w:rsid w:val="00A05307"/>
    <w:rsid w:val="00A0566F"/>
    <w:rsid w:val="00A05B10"/>
    <w:rsid w:val="00A05CEF"/>
    <w:rsid w:val="00A05F00"/>
    <w:rsid w:val="00A074D6"/>
    <w:rsid w:val="00A07794"/>
    <w:rsid w:val="00A11B30"/>
    <w:rsid w:val="00A11B45"/>
    <w:rsid w:val="00A13139"/>
    <w:rsid w:val="00A14B0B"/>
    <w:rsid w:val="00A16073"/>
    <w:rsid w:val="00A16C87"/>
    <w:rsid w:val="00A20207"/>
    <w:rsid w:val="00A2100A"/>
    <w:rsid w:val="00A2232E"/>
    <w:rsid w:val="00A23003"/>
    <w:rsid w:val="00A23115"/>
    <w:rsid w:val="00A2367A"/>
    <w:rsid w:val="00A23834"/>
    <w:rsid w:val="00A2441A"/>
    <w:rsid w:val="00A246FD"/>
    <w:rsid w:val="00A25209"/>
    <w:rsid w:val="00A25B1A"/>
    <w:rsid w:val="00A26F3D"/>
    <w:rsid w:val="00A270DD"/>
    <w:rsid w:val="00A30101"/>
    <w:rsid w:val="00A30175"/>
    <w:rsid w:val="00A3423E"/>
    <w:rsid w:val="00A37625"/>
    <w:rsid w:val="00A378A6"/>
    <w:rsid w:val="00A40E56"/>
    <w:rsid w:val="00A41F7A"/>
    <w:rsid w:val="00A4211F"/>
    <w:rsid w:val="00A421FE"/>
    <w:rsid w:val="00A4311E"/>
    <w:rsid w:val="00A450AD"/>
    <w:rsid w:val="00A471F7"/>
    <w:rsid w:val="00A472AE"/>
    <w:rsid w:val="00A47AC9"/>
    <w:rsid w:val="00A51C37"/>
    <w:rsid w:val="00A52194"/>
    <w:rsid w:val="00A52C37"/>
    <w:rsid w:val="00A52CA9"/>
    <w:rsid w:val="00A53027"/>
    <w:rsid w:val="00A53849"/>
    <w:rsid w:val="00A54263"/>
    <w:rsid w:val="00A557BF"/>
    <w:rsid w:val="00A55AAA"/>
    <w:rsid w:val="00A57BA7"/>
    <w:rsid w:val="00A6101C"/>
    <w:rsid w:val="00A61E96"/>
    <w:rsid w:val="00A62323"/>
    <w:rsid w:val="00A6244A"/>
    <w:rsid w:val="00A6310C"/>
    <w:rsid w:val="00A66557"/>
    <w:rsid w:val="00A67301"/>
    <w:rsid w:val="00A67577"/>
    <w:rsid w:val="00A704E3"/>
    <w:rsid w:val="00A70E2C"/>
    <w:rsid w:val="00A725B5"/>
    <w:rsid w:val="00A7276D"/>
    <w:rsid w:val="00A736AD"/>
    <w:rsid w:val="00A73D0A"/>
    <w:rsid w:val="00A74B26"/>
    <w:rsid w:val="00A75003"/>
    <w:rsid w:val="00A75CBE"/>
    <w:rsid w:val="00A76796"/>
    <w:rsid w:val="00A76E98"/>
    <w:rsid w:val="00A77128"/>
    <w:rsid w:val="00A77979"/>
    <w:rsid w:val="00A77C7B"/>
    <w:rsid w:val="00A77E12"/>
    <w:rsid w:val="00A8105F"/>
    <w:rsid w:val="00A816A3"/>
    <w:rsid w:val="00A8463C"/>
    <w:rsid w:val="00A84A8B"/>
    <w:rsid w:val="00A84D27"/>
    <w:rsid w:val="00A84DDE"/>
    <w:rsid w:val="00A86B4A"/>
    <w:rsid w:val="00A871A8"/>
    <w:rsid w:val="00A873F2"/>
    <w:rsid w:val="00A90324"/>
    <w:rsid w:val="00A90B79"/>
    <w:rsid w:val="00A939FB"/>
    <w:rsid w:val="00A93A53"/>
    <w:rsid w:val="00A93BF1"/>
    <w:rsid w:val="00A93FFA"/>
    <w:rsid w:val="00A957E2"/>
    <w:rsid w:val="00A9596C"/>
    <w:rsid w:val="00A95DB1"/>
    <w:rsid w:val="00A95FFF"/>
    <w:rsid w:val="00A968FC"/>
    <w:rsid w:val="00A97190"/>
    <w:rsid w:val="00AA12BC"/>
    <w:rsid w:val="00AA2214"/>
    <w:rsid w:val="00AA2E2F"/>
    <w:rsid w:val="00AA4A48"/>
    <w:rsid w:val="00AA4E00"/>
    <w:rsid w:val="00AA5B20"/>
    <w:rsid w:val="00AA5BC8"/>
    <w:rsid w:val="00AA7474"/>
    <w:rsid w:val="00AB0FF7"/>
    <w:rsid w:val="00AB15D1"/>
    <w:rsid w:val="00AB3510"/>
    <w:rsid w:val="00AB3E76"/>
    <w:rsid w:val="00AB4DE4"/>
    <w:rsid w:val="00AB5068"/>
    <w:rsid w:val="00AC0572"/>
    <w:rsid w:val="00AC1290"/>
    <w:rsid w:val="00AC21B9"/>
    <w:rsid w:val="00AC2772"/>
    <w:rsid w:val="00AC2B40"/>
    <w:rsid w:val="00AC498B"/>
    <w:rsid w:val="00AC4CCC"/>
    <w:rsid w:val="00AC62A8"/>
    <w:rsid w:val="00AD1129"/>
    <w:rsid w:val="00AD2678"/>
    <w:rsid w:val="00AD378A"/>
    <w:rsid w:val="00AD47DB"/>
    <w:rsid w:val="00AD4942"/>
    <w:rsid w:val="00AD5ECC"/>
    <w:rsid w:val="00AD632C"/>
    <w:rsid w:val="00AD6423"/>
    <w:rsid w:val="00AD672D"/>
    <w:rsid w:val="00AD6C0E"/>
    <w:rsid w:val="00AD7E29"/>
    <w:rsid w:val="00AE0368"/>
    <w:rsid w:val="00AE066C"/>
    <w:rsid w:val="00AE0AED"/>
    <w:rsid w:val="00AE1884"/>
    <w:rsid w:val="00AE1885"/>
    <w:rsid w:val="00AE2E33"/>
    <w:rsid w:val="00AE3679"/>
    <w:rsid w:val="00AE41CD"/>
    <w:rsid w:val="00AF1638"/>
    <w:rsid w:val="00AF2860"/>
    <w:rsid w:val="00AF2E17"/>
    <w:rsid w:val="00AF591B"/>
    <w:rsid w:val="00B0252E"/>
    <w:rsid w:val="00B02F3B"/>
    <w:rsid w:val="00B031C3"/>
    <w:rsid w:val="00B03B72"/>
    <w:rsid w:val="00B04219"/>
    <w:rsid w:val="00B058FE"/>
    <w:rsid w:val="00B059D6"/>
    <w:rsid w:val="00B05B0E"/>
    <w:rsid w:val="00B076B4"/>
    <w:rsid w:val="00B07ECD"/>
    <w:rsid w:val="00B10542"/>
    <w:rsid w:val="00B11B6E"/>
    <w:rsid w:val="00B11E84"/>
    <w:rsid w:val="00B13D61"/>
    <w:rsid w:val="00B13E37"/>
    <w:rsid w:val="00B157C6"/>
    <w:rsid w:val="00B15C3D"/>
    <w:rsid w:val="00B15C9D"/>
    <w:rsid w:val="00B1623C"/>
    <w:rsid w:val="00B16C48"/>
    <w:rsid w:val="00B175A2"/>
    <w:rsid w:val="00B17C50"/>
    <w:rsid w:val="00B17FDA"/>
    <w:rsid w:val="00B201FF"/>
    <w:rsid w:val="00B2169E"/>
    <w:rsid w:val="00B21919"/>
    <w:rsid w:val="00B21A0C"/>
    <w:rsid w:val="00B21BA9"/>
    <w:rsid w:val="00B21C9F"/>
    <w:rsid w:val="00B240AE"/>
    <w:rsid w:val="00B2469B"/>
    <w:rsid w:val="00B2519B"/>
    <w:rsid w:val="00B309F6"/>
    <w:rsid w:val="00B30A35"/>
    <w:rsid w:val="00B30F6A"/>
    <w:rsid w:val="00B34E63"/>
    <w:rsid w:val="00B37C11"/>
    <w:rsid w:val="00B405E3"/>
    <w:rsid w:val="00B40781"/>
    <w:rsid w:val="00B40CBC"/>
    <w:rsid w:val="00B41B76"/>
    <w:rsid w:val="00B41FE3"/>
    <w:rsid w:val="00B42526"/>
    <w:rsid w:val="00B42B64"/>
    <w:rsid w:val="00B43492"/>
    <w:rsid w:val="00B4399D"/>
    <w:rsid w:val="00B44016"/>
    <w:rsid w:val="00B440BD"/>
    <w:rsid w:val="00B44A18"/>
    <w:rsid w:val="00B45F2B"/>
    <w:rsid w:val="00B474B6"/>
    <w:rsid w:val="00B513DF"/>
    <w:rsid w:val="00B514A9"/>
    <w:rsid w:val="00B52A38"/>
    <w:rsid w:val="00B5412E"/>
    <w:rsid w:val="00B54383"/>
    <w:rsid w:val="00B544E8"/>
    <w:rsid w:val="00B557DC"/>
    <w:rsid w:val="00B60501"/>
    <w:rsid w:val="00B611EA"/>
    <w:rsid w:val="00B61DE2"/>
    <w:rsid w:val="00B628A8"/>
    <w:rsid w:val="00B628D2"/>
    <w:rsid w:val="00B64670"/>
    <w:rsid w:val="00B6563F"/>
    <w:rsid w:val="00B67933"/>
    <w:rsid w:val="00B705FD"/>
    <w:rsid w:val="00B73504"/>
    <w:rsid w:val="00B7410E"/>
    <w:rsid w:val="00B7489D"/>
    <w:rsid w:val="00B74C96"/>
    <w:rsid w:val="00B75083"/>
    <w:rsid w:val="00B75A27"/>
    <w:rsid w:val="00B75FB1"/>
    <w:rsid w:val="00B81767"/>
    <w:rsid w:val="00B81BD0"/>
    <w:rsid w:val="00B83027"/>
    <w:rsid w:val="00B833B5"/>
    <w:rsid w:val="00B844C6"/>
    <w:rsid w:val="00B8473D"/>
    <w:rsid w:val="00B84E55"/>
    <w:rsid w:val="00B909A0"/>
    <w:rsid w:val="00B909CA"/>
    <w:rsid w:val="00B9183C"/>
    <w:rsid w:val="00B91BE8"/>
    <w:rsid w:val="00B91DB6"/>
    <w:rsid w:val="00B922A4"/>
    <w:rsid w:val="00B92FD1"/>
    <w:rsid w:val="00B930F6"/>
    <w:rsid w:val="00B934C6"/>
    <w:rsid w:val="00B93F63"/>
    <w:rsid w:val="00B9430D"/>
    <w:rsid w:val="00B97C08"/>
    <w:rsid w:val="00BA11E2"/>
    <w:rsid w:val="00BA1942"/>
    <w:rsid w:val="00BA3DA2"/>
    <w:rsid w:val="00BA3DEE"/>
    <w:rsid w:val="00BA4BFC"/>
    <w:rsid w:val="00BA5026"/>
    <w:rsid w:val="00BA52B1"/>
    <w:rsid w:val="00BA5FC9"/>
    <w:rsid w:val="00BA626F"/>
    <w:rsid w:val="00BA65E1"/>
    <w:rsid w:val="00BA6A55"/>
    <w:rsid w:val="00BA721C"/>
    <w:rsid w:val="00BB2025"/>
    <w:rsid w:val="00BB2398"/>
    <w:rsid w:val="00BB36A9"/>
    <w:rsid w:val="00BB5C15"/>
    <w:rsid w:val="00BC0500"/>
    <w:rsid w:val="00BC0E0B"/>
    <w:rsid w:val="00BC0F6A"/>
    <w:rsid w:val="00BC30F5"/>
    <w:rsid w:val="00BC495C"/>
    <w:rsid w:val="00BD15C3"/>
    <w:rsid w:val="00BD3220"/>
    <w:rsid w:val="00BD469C"/>
    <w:rsid w:val="00BD5DB3"/>
    <w:rsid w:val="00BD6AD3"/>
    <w:rsid w:val="00BD72CC"/>
    <w:rsid w:val="00BD7BB8"/>
    <w:rsid w:val="00BE0751"/>
    <w:rsid w:val="00BE14FD"/>
    <w:rsid w:val="00BE2059"/>
    <w:rsid w:val="00BE3667"/>
    <w:rsid w:val="00BE398C"/>
    <w:rsid w:val="00BE54CB"/>
    <w:rsid w:val="00BE6361"/>
    <w:rsid w:val="00BE6C04"/>
    <w:rsid w:val="00BE6C16"/>
    <w:rsid w:val="00BE7C59"/>
    <w:rsid w:val="00BF1134"/>
    <w:rsid w:val="00BF19B7"/>
    <w:rsid w:val="00BF2180"/>
    <w:rsid w:val="00BF35CD"/>
    <w:rsid w:val="00BF4357"/>
    <w:rsid w:val="00BF4506"/>
    <w:rsid w:val="00BF4798"/>
    <w:rsid w:val="00BF5493"/>
    <w:rsid w:val="00BF54A6"/>
    <w:rsid w:val="00BF583F"/>
    <w:rsid w:val="00BF5F2A"/>
    <w:rsid w:val="00BF695A"/>
    <w:rsid w:val="00BF749A"/>
    <w:rsid w:val="00BF7A0A"/>
    <w:rsid w:val="00C01CCD"/>
    <w:rsid w:val="00C01DAB"/>
    <w:rsid w:val="00C02570"/>
    <w:rsid w:val="00C02803"/>
    <w:rsid w:val="00C04CE9"/>
    <w:rsid w:val="00C0527A"/>
    <w:rsid w:val="00C0527C"/>
    <w:rsid w:val="00C0559B"/>
    <w:rsid w:val="00C06E1A"/>
    <w:rsid w:val="00C0763B"/>
    <w:rsid w:val="00C07D0D"/>
    <w:rsid w:val="00C10567"/>
    <w:rsid w:val="00C11060"/>
    <w:rsid w:val="00C128CE"/>
    <w:rsid w:val="00C12B27"/>
    <w:rsid w:val="00C146E0"/>
    <w:rsid w:val="00C15B95"/>
    <w:rsid w:val="00C16023"/>
    <w:rsid w:val="00C1693D"/>
    <w:rsid w:val="00C173F7"/>
    <w:rsid w:val="00C20CF5"/>
    <w:rsid w:val="00C20F8C"/>
    <w:rsid w:val="00C234CB"/>
    <w:rsid w:val="00C25421"/>
    <w:rsid w:val="00C262F7"/>
    <w:rsid w:val="00C27332"/>
    <w:rsid w:val="00C305C8"/>
    <w:rsid w:val="00C314D2"/>
    <w:rsid w:val="00C3178C"/>
    <w:rsid w:val="00C32DC9"/>
    <w:rsid w:val="00C33957"/>
    <w:rsid w:val="00C33B1A"/>
    <w:rsid w:val="00C342DF"/>
    <w:rsid w:val="00C3472F"/>
    <w:rsid w:val="00C3483B"/>
    <w:rsid w:val="00C35D90"/>
    <w:rsid w:val="00C3755F"/>
    <w:rsid w:val="00C41B85"/>
    <w:rsid w:val="00C42145"/>
    <w:rsid w:val="00C423FB"/>
    <w:rsid w:val="00C464BF"/>
    <w:rsid w:val="00C50CD1"/>
    <w:rsid w:val="00C50D33"/>
    <w:rsid w:val="00C52C86"/>
    <w:rsid w:val="00C5308E"/>
    <w:rsid w:val="00C56981"/>
    <w:rsid w:val="00C56D85"/>
    <w:rsid w:val="00C625E3"/>
    <w:rsid w:val="00C66897"/>
    <w:rsid w:val="00C67B44"/>
    <w:rsid w:val="00C67C71"/>
    <w:rsid w:val="00C70577"/>
    <w:rsid w:val="00C70741"/>
    <w:rsid w:val="00C71225"/>
    <w:rsid w:val="00C726FF"/>
    <w:rsid w:val="00C75AC6"/>
    <w:rsid w:val="00C75AFE"/>
    <w:rsid w:val="00C75B47"/>
    <w:rsid w:val="00C77788"/>
    <w:rsid w:val="00C802ED"/>
    <w:rsid w:val="00C80835"/>
    <w:rsid w:val="00C82DB5"/>
    <w:rsid w:val="00C83DEE"/>
    <w:rsid w:val="00C84331"/>
    <w:rsid w:val="00C848AB"/>
    <w:rsid w:val="00C84BEA"/>
    <w:rsid w:val="00C85DB5"/>
    <w:rsid w:val="00C876C5"/>
    <w:rsid w:val="00C910D5"/>
    <w:rsid w:val="00C9333A"/>
    <w:rsid w:val="00C933B3"/>
    <w:rsid w:val="00C93CD0"/>
    <w:rsid w:val="00C94103"/>
    <w:rsid w:val="00C9502D"/>
    <w:rsid w:val="00C956BD"/>
    <w:rsid w:val="00C96973"/>
    <w:rsid w:val="00C97FDD"/>
    <w:rsid w:val="00CA0BDA"/>
    <w:rsid w:val="00CA0E54"/>
    <w:rsid w:val="00CA1A0C"/>
    <w:rsid w:val="00CA442B"/>
    <w:rsid w:val="00CA4503"/>
    <w:rsid w:val="00CA5262"/>
    <w:rsid w:val="00CA5CCB"/>
    <w:rsid w:val="00CA6005"/>
    <w:rsid w:val="00CA65D5"/>
    <w:rsid w:val="00CA7B7F"/>
    <w:rsid w:val="00CB32F4"/>
    <w:rsid w:val="00CB3DE7"/>
    <w:rsid w:val="00CB4FC2"/>
    <w:rsid w:val="00CB53AB"/>
    <w:rsid w:val="00CB5A90"/>
    <w:rsid w:val="00CB61A7"/>
    <w:rsid w:val="00CB74A2"/>
    <w:rsid w:val="00CB79F0"/>
    <w:rsid w:val="00CB7F6A"/>
    <w:rsid w:val="00CC0D30"/>
    <w:rsid w:val="00CC29E6"/>
    <w:rsid w:val="00CC2F1D"/>
    <w:rsid w:val="00CC2F69"/>
    <w:rsid w:val="00CC34B7"/>
    <w:rsid w:val="00CC3E20"/>
    <w:rsid w:val="00CC4175"/>
    <w:rsid w:val="00CC52F1"/>
    <w:rsid w:val="00CC5C07"/>
    <w:rsid w:val="00CC5D64"/>
    <w:rsid w:val="00CC6382"/>
    <w:rsid w:val="00CC6BCF"/>
    <w:rsid w:val="00CD1329"/>
    <w:rsid w:val="00CD1AAC"/>
    <w:rsid w:val="00CD1D1C"/>
    <w:rsid w:val="00CD2CD8"/>
    <w:rsid w:val="00CD364D"/>
    <w:rsid w:val="00CD39B3"/>
    <w:rsid w:val="00CD4DF5"/>
    <w:rsid w:val="00CD4E3F"/>
    <w:rsid w:val="00CD4E40"/>
    <w:rsid w:val="00CD58E9"/>
    <w:rsid w:val="00CD5A34"/>
    <w:rsid w:val="00CD5DF1"/>
    <w:rsid w:val="00CD6556"/>
    <w:rsid w:val="00CD6C6D"/>
    <w:rsid w:val="00CE193A"/>
    <w:rsid w:val="00CE1E1F"/>
    <w:rsid w:val="00CE20A5"/>
    <w:rsid w:val="00CE23A5"/>
    <w:rsid w:val="00CE23D5"/>
    <w:rsid w:val="00CE256C"/>
    <w:rsid w:val="00CE2AD1"/>
    <w:rsid w:val="00CE2C56"/>
    <w:rsid w:val="00CE3312"/>
    <w:rsid w:val="00CE3D27"/>
    <w:rsid w:val="00CE489C"/>
    <w:rsid w:val="00CE6C1B"/>
    <w:rsid w:val="00CE7180"/>
    <w:rsid w:val="00CF0C7B"/>
    <w:rsid w:val="00CF17FD"/>
    <w:rsid w:val="00CF19C4"/>
    <w:rsid w:val="00CF1A39"/>
    <w:rsid w:val="00CF1D3F"/>
    <w:rsid w:val="00CF2153"/>
    <w:rsid w:val="00CF23B4"/>
    <w:rsid w:val="00CF380F"/>
    <w:rsid w:val="00CF3E70"/>
    <w:rsid w:val="00CF3FBC"/>
    <w:rsid w:val="00CF4B71"/>
    <w:rsid w:val="00CF52A2"/>
    <w:rsid w:val="00CF5A7C"/>
    <w:rsid w:val="00CF5B67"/>
    <w:rsid w:val="00CF5F97"/>
    <w:rsid w:val="00CF616A"/>
    <w:rsid w:val="00CF72CD"/>
    <w:rsid w:val="00D022CE"/>
    <w:rsid w:val="00D0399A"/>
    <w:rsid w:val="00D03A26"/>
    <w:rsid w:val="00D03A51"/>
    <w:rsid w:val="00D04462"/>
    <w:rsid w:val="00D04797"/>
    <w:rsid w:val="00D0485A"/>
    <w:rsid w:val="00D0500A"/>
    <w:rsid w:val="00D05415"/>
    <w:rsid w:val="00D06E01"/>
    <w:rsid w:val="00D115B8"/>
    <w:rsid w:val="00D117D9"/>
    <w:rsid w:val="00D11C7C"/>
    <w:rsid w:val="00D1461D"/>
    <w:rsid w:val="00D154CE"/>
    <w:rsid w:val="00D16056"/>
    <w:rsid w:val="00D176DD"/>
    <w:rsid w:val="00D207B2"/>
    <w:rsid w:val="00D20E79"/>
    <w:rsid w:val="00D20EBE"/>
    <w:rsid w:val="00D2120A"/>
    <w:rsid w:val="00D2178F"/>
    <w:rsid w:val="00D21830"/>
    <w:rsid w:val="00D22AE9"/>
    <w:rsid w:val="00D23838"/>
    <w:rsid w:val="00D23E97"/>
    <w:rsid w:val="00D253A6"/>
    <w:rsid w:val="00D25E9A"/>
    <w:rsid w:val="00D2641B"/>
    <w:rsid w:val="00D2741A"/>
    <w:rsid w:val="00D27E8D"/>
    <w:rsid w:val="00D3038E"/>
    <w:rsid w:val="00D3063F"/>
    <w:rsid w:val="00D30900"/>
    <w:rsid w:val="00D3133B"/>
    <w:rsid w:val="00D31438"/>
    <w:rsid w:val="00D316F9"/>
    <w:rsid w:val="00D34A34"/>
    <w:rsid w:val="00D34B22"/>
    <w:rsid w:val="00D34F65"/>
    <w:rsid w:val="00D3674D"/>
    <w:rsid w:val="00D36A68"/>
    <w:rsid w:val="00D36D10"/>
    <w:rsid w:val="00D37100"/>
    <w:rsid w:val="00D3770C"/>
    <w:rsid w:val="00D401E6"/>
    <w:rsid w:val="00D41289"/>
    <w:rsid w:val="00D41772"/>
    <w:rsid w:val="00D432F8"/>
    <w:rsid w:val="00D44044"/>
    <w:rsid w:val="00D4590B"/>
    <w:rsid w:val="00D45F47"/>
    <w:rsid w:val="00D4635A"/>
    <w:rsid w:val="00D50496"/>
    <w:rsid w:val="00D50FF9"/>
    <w:rsid w:val="00D52869"/>
    <w:rsid w:val="00D5373F"/>
    <w:rsid w:val="00D551CA"/>
    <w:rsid w:val="00D55362"/>
    <w:rsid w:val="00D55481"/>
    <w:rsid w:val="00D5683E"/>
    <w:rsid w:val="00D578D0"/>
    <w:rsid w:val="00D6090A"/>
    <w:rsid w:val="00D60BA2"/>
    <w:rsid w:val="00D61276"/>
    <w:rsid w:val="00D6169A"/>
    <w:rsid w:val="00D63D75"/>
    <w:rsid w:val="00D65784"/>
    <w:rsid w:val="00D66227"/>
    <w:rsid w:val="00D6796C"/>
    <w:rsid w:val="00D679C5"/>
    <w:rsid w:val="00D71B7A"/>
    <w:rsid w:val="00D74309"/>
    <w:rsid w:val="00D74426"/>
    <w:rsid w:val="00D765FB"/>
    <w:rsid w:val="00D76C18"/>
    <w:rsid w:val="00D77A1F"/>
    <w:rsid w:val="00D77F00"/>
    <w:rsid w:val="00D802CC"/>
    <w:rsid w:val="00D802F7"/>
    <w:rsid w:val="00D81242"/>
    <w:rsid w:val="00D82750"/>
    <w:rsid w:val="00D84361"/>
    <w:rsid w:val="00D8554B"/>
    <w:rsid w:val="00D8570B"/>
    <w:rsid w:val="00D858AC"/>
    <w:rsid w:val="00D85DD3"/>
    <w:rsid w:val="00D87DDA"/>
    <w:rsid w:val="00D919A1"/>
    <w:rsid w:val="00D91EF6"/>
    <w:rsid w:val="00D929F5"/>
    <w:rsid w:val="00D92AB4"/>
    <w:rsid w:val="00D93645"/>
    <w:rsid w:val="00D97D91"/>
    <w:rsid w:val="00DA1225"/>
    <w:rsid w:val="00DA190C"/>
    <w:rsid w:val="00DA234B"/>
    <w:rsid w:val="00DA2776"/>
    <w:rsid w:val="00DA2DA0"/>
    <w:rsid w:val="00DA4962"/>
    <w:rsid w:val="00DA55C2"/>
    <w:rsid w:val="00DA6973"/>
    <w:rsid w:val="00DA7762"/>
    <w:rsid w:val="00DB16F7"/>
    <w:rsid w:val="00DB20D0"/>
    <w:rsid w:val="00DB29A5"/>
    <w:rsid w:val="00DB3BC2"/>
    <w:rsid w:val="00DB450F"/>
    <w:rsid w:val="00DB6139"/>
    <w:rsid w:val="00DB67D9"/>
    <w:rsid w:val="00DB723D"/>
    <w:rsid w:val="00DB7779"/>
    <w:rsid w:val="00DB7E52"/>
    <w:rsid w:val="00DC03C7"/>
    <w:rsid w:val="00DC0561"/>
    <w:rsid w:val="00DC0F42"/>
    <w:rsid w:val="00DC203A"/>
    <w:rsid w:val="00DC2316"/>
    <w:rsid w:val="00DC2E6F"/>
    <w:rsid w:val="00DC3567"/>
    <w:rsid w:val="00DC5C6B"/>
    <w:rsid w:val="00DD04AB"/>
    <w:rsid w:val="00DD202A"/>
    <w:rsid w:val="00DD28D1"/>
    <w:rsid w:val="00DD5233"/>
    <w:rsid w:val="00DD75B9"/>
    <w:rsid w:val="00DE15EA"/>
    <w:rsid w:val="00DE2151"/>
    <w:rsid w:val="00DE2384"/>
    <w:rsid w:val="00DE2980"/>
    <w:rsid w:val="00DE2C96"/>
    <w:rsid w:val="00DE2E44"/>
    <w:rsid w:val="00DE49A3"/>
    <w:rsid w:val="00DE4BB7"/>
    <w:rsid w:val="00DE5D32"/>
    <w:rsid w:val="00DE6E24"/>
    <w:rsid w:val="00DE794F"/>
    <w:rsid w:val="00DE7F1D"/>
    <w:rsid w:val="00DF1488"/>
    <w:rsid w:val="00DF1C27"/>
    <w:rsid w:val="00DF2B28"/>
    <w:rsid w:val="00DF361F"/>
    <w:rsid w:val="00DF36C1"/>
    <w:rsid w:val="00DF39D9"/>
    <w:rsid w:val="00DF5FD7"/>
    <w:rsid w:val="00DF624A"/>
    <w:rsid w:val="00DF65D5"/>
    <w:rsid w:val="00DF6BA0"/>
    <w:rsid w:val="00E003D2"/>
    <w:rsid w:val="00E024E2"/>
    <w:rsid w:val="00E02BA0"/>
    <w:rsid w:val="00E04115"/>
    <w:rsid w:val="00E0439B"/>
    <w:rsid w:val="00E051C7"/>
    <w:rsid w:val="00E05F57"/>
    <w:rsid w:val="00E06F31"/>
    <w:rsid w:val="00E102C2"/>
    <w:rsid w:val="00E10F3B"/>
    <w:rsid w:val="00E12CFC"/>
    <w:rsid w:val="00E1407C"/>
    <w:rsid w:val="00E14A7C"/>
    <w:rsid w:val="00E16DE5"/>
    <w:rsid w:val="00E173D8"/>
    <w:rsid w:val="00E176A5"/>
    <w:rsid w:val="00E1784D"/>
    <w:rsid w:val="00E17BA0"/>
    <w:rsid w:val="00E20A36"/>
    <w:rsid w:val="00E21ED8"/>
    <w:rsid w:val="00E235B8"/>
    <w:rsid w:val="00E2461E"/>
    <w:rsid w:val="00E26368"/>
    <w:rsid w:val="00E26B6F"/>
    <w:rsid w:val="00E26F6B"/>
    <w:rsid w:val="00E30360"/>
    <w:rsid w:val="00E31C49"/>
    <w:rsid w:val="00E31FE4"/>
    <w:rsid w:val="00E33746"/>
    <w:rsid w:val="00E340DA"/>
    <w:rsid w:val="00E34892"/>
    <w:rsid w:val="00E356B6"/>
    <w:rsid w:val="00E368DA"/>
    <w:rsid w:val="00E36AD0"/>
    <w:rsid w:val="00E37873"/>
    <w:rsid w:val="00E40FAC"/>
    <w:rsid w:val="00E41091"/>
    <w:rsid w:val="00E410FF"/>
    <w:rsid w:val="00E41351"/>
    <w:rsid w:val="00E414F7"/>
    <w:rsid w:val="00E42B55"/>
    <w:rsid w:val="00E43A55"/>
    <w:rsid w:val="00E43CBA"/>
    <w:rsid w:val="00E46003"/>
    <w:rsid w:val="00E46EDE"/>
    <w:rsid w:val="00E472D6"/>
    <w:rsid w:val="00E5089F"/>
    <w:rsid w:val="00E50A11"/>
    <w:rsid w:val="00E50C5C"/>
    <w:rsid w:val="00E52DCC"/>
    <w:rsid w:val="00E52E53"/>
    <w:rsid w:val="00E534A9"/>
    <w:rsid w:val="00E578C0"/>
    <w:rsid w:val="00E57A12"/>
    <w:rsid w:val="00E61016"/>
    <w:rsid w:val="00E620FB"/>
    <w:rsid w:val="00E6267C"/>
    <w:rsid w:val="00E63793"/>
    <w:rsid w:val="00E63A3A"/>
    <w:rsid w:val="00E64B23"/>
    <w:rsid w:val="00E64E4F"/>
    <w:rsid w:val="00E64F7D"/>
    <w:rsid w:val="00E65C80"/>
    <w:rsid w:val="00E660B8"/>
    <w:rsid w:val="00E6669A"/>
    <w:rsid w:val="00E71025"/>
    <w:rsid w:val="00E712E6"/>
    <w:rsid w:val="00E72601"/>
    <w:rsid w:val="00E728D1"/>
    <w:rsid w:val="00E7350A"/>
    <w:rsid w:val="00E75F1A"/>
    <w:rsid w:val="00E76125"/>
    <w:rsid w:val="00E76E20"/>
    <w:rsid w:val="00E80116"/>
    <w:rsid w:val="00E80818"/>
    <w:rsid w:val="00E80C91"/>
    <w:rsid w:val="00E80F5F"/>
    <w:rsid w:val="00E816B8"/>
    <w:rsid w:val="00E8194A"/>
    <w:rsid w:val="00E82811"/>
    <w:rsid w:val="00E82BFE"/>
    <w:rsid w:val="00E830B7"/>
    <w:rsid w:val="00E8371F"/>
    <w:rsid w:val="00E83760"/>
    <w:rsid w:val="00E846E9"/>
    <w:rsid w:val="00E84F07"/>
    <w:rsid w:val="00E85AA0"/>
    <w:rsid w:val="00E90074"/>
    <w:rsid w:val="00E90293"/>
    <w:rsid w:val="00E90E41"/>
    <w:rsid w:val="00E95002"/>
    <w:rsid w:val="00E95A33"/>
    <w:rsid w:val="00E95BF0"/>
    <w:rsid w:val="00E962A9"/>
    <w:rsid w:val="00E976FF"/>
    <w:rsid w:val="00EA043E"/>
    <w:rsid w:val="00EA04D7"/>
    <w:rsid w:val="00EA06BB"/>
    <w:rsid w:val="00EA1CEC"/>
    <w:rsid w:val="00EA26A5"/>
    <w:rsid w:val="00EA38D1"/>
    <w:rsid w:val="00EA49D9"/>
    <w:rsid w:val="00EA5187"/>
    <w:rsid w:val="00EB0FEB"/>
    <w:rsid w:val="00EB2911"/>
    <w:rsid w:val="00EB2B51"/>
    <w:rsid w:val="00EB30A6"/>
    <w:rsid w:val="00EB3983"/>
    <w:rsid w:val="00EB7234"/>
    <w:rsid w:val="00EC07E0"/>
    <w:rsid w:val="00EC20B2"/>
    <w:rsid w:val="00EC351E"/>
    <w:rsid w:val="00EC4753"/>
    <w:rsid w:val="00EC5FD4"/>
    <w:rsid w:val="00EC6994"/>
    <w:rsid w:val="00EC6E07"/>
    <w:rsid w:val="00ED0C55"/>
    <w:rsid w:val="00ED170D"/>
    <w:rsid w:val="00ED23CD"/>
    <w:rsid w:val="00ED3047"/>
    <w:rsid w:val="00ED3278"/>
    <w:rsid w:val="00ED32C0"/>
    <w:rsid w:val="00ED43EE"/>
    <w:rsid w:val="00ED7FCE"/>
    <w:rsid w:val="00EE0025"/>
    <w:rsid w:val="00EE03C1"/>
    <w:rsid w:val="00EE0D7A"/>
    <w:rsid w:val="00EE1716"/>
    <w:rsid w:val="00EE283D"/>
    <w:rsid w:val="00EE29A0"/>
    <w:rsid w:val="00EE2D61"/>
    <w:rsid w:val="00EE2F04"/>
    <w:rsid w:val="00EE31B4"/>
    <w:rsid w:val="00EE331A"/>
    <w:rsid w:val="00EE39E5"/>
    <w:rsid w:val="00EE4227"/>
    <w:rsid w:val="00EE58A9"/>
    <w:rsid w:val="00EE70EA"/>
    <w:rsid w:val="00EF1FD7"/>
    <w:rsid w:val="00EF44FC"/>
    <w:rsid w:val="00EF4F18"/>
    <w:rsid w:val="00EF54D0"/>
    <w:rsid w:val="00EF57F2"/>
    <w:rsid w:val="00EF6513"/>
    <w:rsid w:val="00EF7BA1"/>
    <w:rsid w:val="00F010F8"/>
    <w:rsid w:val="00F0173C"/>
    <w:rsid w:val="00F02CAA"/>
    <w:rsid w:val="00F038DD"/>
    <w:rsid w:val="00F05B82"/>
    <w:rsid w:val="00F063C0"/>
    <w:rsid w:val="00F0640E"/>
    <w:rsid w:val="00F06687"/>
    <w:rsid w:val="00F0779D"/>
    <w:rsid w:val="00F10B65"/>
    <w:rsid w:val="00F11E04"/>
    <w:rsid w:val="00F12C01"/>
    <w:rsid w:val="00F12D43"/>
    <w:rsid w:val="00F14261"/>
    <w:rsid w:val="00F142B5"/>
    <w:rsid w:val="00F145A8"/>
    <w:rsid w:val="00F14857"/>
    <w:rsid w:val="00F1494E"/>
    <w:rsid w:val="00F14D75"/>
    <w:rsid w:val="00F14FA7"/>
    <w:rsid w:val="00F15F18"/>
    <w:rsid w:val="00F16049"/>
    <w:rsid w:val="00F16D38"/>
    <w:rsid w:val="00F170AB"/>
    <w:rsid w:val="00F20A1A"/>
    <w:rsid w:val="00F20A51"/>
    <w:rsid w:val="00F217F8"/>
    <w:rsid w:val="00F22370"/>
    <w:rsid w:val="00F23789"/>
    <w:rsid w:val="00F24A2A"/>
    <w:rsid w:val="00F306A7"/>
    <w:rsid w:val="00F31357"/>
    <w:rsid w:val="00F31A20"/>
    <w:rsid w:val="00F3210E"/>
    <w:rsid w:val="00F33733"/>
    <w:rsid w:val="00F33DEC"/>
    <w:rsid w:val="00F340C1"/>
    <w:rsid w:val="00F34C7D"/>
    <w:rsid w:val="00F35464"/>
    <w:rsid w:val="00F36AA4"/>
    <w:rsid w:val="00F37FC9"/>
    <w:rsid w:val="00F42B8A"/>
    <w:rsid w:val="00F43B91"/>
    <w:rsid w:val="00F44B5B"/>
    <w:rsid w:val="00F44F10"/>
    <w:rsid w:val="00F45145"/>
    <w:rsid w:val="00F45B11"/>
    <w:rsid w:val="00F461A3"/>
    <w:rsid w:val="00F46672"/>
    <w:rsid w:val="00F46800"/>
    <w:rsid w:val="00F46C8B"/>
    <w:rsid w:val="00F46F76"/>
    <w:rsid w:val="00F47FE0"/>
    <w:rsid w:val="00F50089"/>
    <w:rsid w:val="00F50CDF"/>
    <w:rsid w:val="00F50E83"/>
    <w:rsid w:val="00F51E1F"/>
    <w:rsid w:val="00F53D4D"/>
    <w:rsid w:val="00F54811"/>
    <w:rsid w:val="00F54B28"/>
    <w:rsid w:val="00F54B5C"/>
    <w:rsid w:val="00F5590F"/>
    <w:rsid w:val="00F560E8"/>
    <w:rsid w:val="00F57951"/>
    <w:rsid w:val="00F57FC0"/>
    <w:rsid w:val="00F60328"/>
    <w:rsid w:val="00F6099C"/>
    <w:rsid w:val="00F616B8"/>
    <w:rsid w:val="00F63008"/>
    <w:rsid w:val="00F63857"/>
    <w:rsid w:val="00F63CF4"/>
    <w:rsid w:val="00F654A3"/>
    <w:rsid w:val="00F65567"/>
    <w:rsid w:val="00F66912"/>
    <w:rsid w:val="00F66DEC"/>
    <w:rsid w:val="00F670A2"/>
    <w:rsid w:val="00F67222"/>
    <w:rsid w:val="00F672A4"/>
    <w:rsid w:val="00F67325"/>
    <w:rsid w:val="00F675CD"/>
    <w:rsid w:val="00F67CF0"/>
    <w:rsid w:val="00F70E20"/>
    <w:rsid w:val="00F70FCE"/>
    <w:rsid w:val="00F714F9"/>
    <w:rsid w:val="00F7251C"/>
    <w:rsid w:val="00F740D1"/>
    <w:rsid w:val="00F74A82"/>
    <w:rsid w:val="00F75F92"/>
    <w:rsid w:val="00F76D41"/>
    <w:rsid w:val="00F77BE7"/>
    <w:rsid w:val="00F80184"/>
    <w:rsid w:val="00F82F9A"/>
    <w:rsid w:val="00F8324E"/>
    <w:rsid w:val="00F8332A"/>
    <w:rsid w:val="00F85F30"/>
    <w:rsid w:val="00F868D7"/>
    <w:rsid w:val="00F86B6E"/>
    <w:rsid w:val="00F90CAD"/>
    <w:rsid w:val="00F9125D"/>
    <w:rsid w:val="00F9326E"/>
    <w:rsid w:val="00F9343B"/>
    <w:rsid w:val="00F964D1"/>
    <w:rsid w:val="00F96D1D"/>
    <w:rsid w:val="00F97C1B"/>
    <w:rsid w:val="00F97F57"/>
    <w:rsid w:val="00F97F62"/>
    <w:rsid w:val="00FA0D71"/>
    <w:rsid w:val="00FA1056"/>
    <w:rsid w:val="00FA1665"/>
    <w:rsid w:val="00FA3960"/>
    <w:rsid w:val="00FA3F1E"/>
    <w:rsid w:val="00FA4D18"/>
    <w:rsid w:val="00FA54EF"/>
    <w:rsid w:val="00FA6576"/>
    <w:rsid w:val="00FA6A98"/>
    <w:rsid w:val="00FB0252"/>
    <w:rsid w:val="00FB0662"/>
    <w:rsid w:val="00FB1C3E"/>
    <w:rsid w:val="00FB1CB6"/>
    <w:rsid w:val="00FB2BE0"/>
    <w:rsid w:val="00FB39C6"/>
    <w:rsid w:val="00FB4299"/>
    <w:rsid w:val="00FB4DAC"/>
    <w:rsid w:val="00FB4F5E"/>
    <w:rsid w:val="00FB5ADE"/>
    <w:rsid w:val="00FB5C42"/>
    <w:rsid w:val="00FB638F"/>
    <w:rsid w:val="00FB692F"/>
    <w:rsid w:val="00FB73A2"/>
    <w:rsid w:val="00FB7904"/>
    <w:rsid w:val="00FC0907"/>
    <w:rsid w:val="00FC1329"/>
    <w:rsid w:val="00FC152C"/>
    <w:rsid w:val="00FC20B0"/>
    <w:rsid w:val="00FC2316"/>
    <w:rsid w:val="00FC2949"/>
    <w:rsid w:val="00FC57CA"/>
    <w:rsid w:val="00FC5A5D"/>
    <w:rsid w:val="00FD11E3"/>
    <w:rsid w:val="00FD3538"/>
    <w:rsid w:val="00FD466E"/>
    <w:rsid w:val="00FD5564"/>
    <w:rsid w:val="00FD65B3"/>
    <w:rsid w:val="00FD69CC"/>
    <w:rsid w:val="00FD6F1E"/>
    <w:rsid w:val="00FE089F"/>
    <w:rsid w:val="00FE1B92"/>
    <w:rsid w:val="00FE3378"/>
    <w:rsid w:val="00FE3DB4"/>
    <w:rsid w:val="00FE4520"/>
    <w:rsid w:val="00FE4D68"/>
    <w:rsid w:val="00FE7F14"/>
    <w:rsid w:val="00FF30A9"/>
    <w:rsid w:val="00FF3B83"/>
    <w:rsid w:val="00FF5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7CAA48"/>
  <w15:docId w15:val="{DA1DA925-64E5-4B81-A6EA-12DC4573D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0"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340DA"/>
    <w:rPr>
      <w:sz w:val="22"/>
    </w:rPr>
  </w:style>
  <w:style w:type="paragraph" w:styleId="Heading1">
    <w:name w:val="heading 1"/>
    <w:aliases w:val="H1,DP Title 1"/>
    <w:next w:val="Heading2"/>
    <w:link w:val="Heading1Char"/>
    <w:qFormat/>
    <w:rsid w:val="00510DDF"/>
    <w:pPr>
      <w:keepNext/>
      <w:keepLines/>
      <w:pBdr>
        <w:bottom w:val="single" w:sz="24" w:space="1" w:color="auto"/>
      </w:pBdr>
      <w:spacing w:after="360"/>
      <w:outlineLvl w:val="0"/>
    </w:pPr>
    <w:rPr>
      <w:rFonts w:ascii="Arial" w:hAnsi="Arial" w:cs="Arial"/>
      <w:b/>
      <w:bCs/>
      <w:color w:val="365F91" w:themeColor="accent1" w:themeShade="BF"/>
      <w:kern w:val="28"/>
      <w:sz w:val="40"/>
      <w:szCs w:val="40"/>
    </w:rPr>
  </w:style>
  <w:style w:type="paragraph" w:styleId="Heading2">
    <w:name w:val="heading 2"/>
    <w:aliases w:val="H2,EDHeading2,DP Title 2"/>
    <w:next w:val="BodyText"/>
    <w:link w:val="Heading2Char"/>
    <w:autoRedefine/>
    <w:qFormat/>
    <w:rsid w:val="005708DB"/>
    <w:pPr>
      <w:keepNext/>
      <w:outlineLvl w:val="1"/>
    </w:pPr>
    <w:rPr>
      <w:rFonts w:ascii="Arial" w:hAnsi="Arial" w:cs="Arial"/>
      <w:b/>
      <w:sz w:val="24"/>
      <w:szCs w:val="28"/>
    </w:rPr>
  </w:style>
  <w:style w:type="paragraph" w:styleId="Heading3">
    <w:name w:val="heading 3"/>
    <w:aliases w:val="H3,EDHeading3,DP Title 3"/>
    <w:basedOn w:val="Heading2"/>
    <w:next w:val="BodyText"/>
    <w:link w:val="Heading3Char"/>
    <w:autoRedefine/>
    <w:qFormat/>
    <w:rsid w:val="005708DB"/>
    <w:pPr>
      <w:tabs>
        <w:tab w:val="left" w:pos="720"/>
      </w:tabs>
      <w:outlineLvl w:val="2"/>
    </w:pPr>
    <w:rPr>
      <w:bCs/>
      <w:szCs w:val="24"/>
    </w:rPr>
  </w:style>
  <w:style w:type="paragraph" w:styleId="Heading4">
    <w:name w:val="heading 4"/>
    <w:aliases w:val="H4"/>
    <w:basedOn w:val="Heading3"/>
    <w:next w:val="BodyTextStacked"/>
    <w:link w:val="Heading4Char"/>
    <w:qFormat/>
    <w:rsid w:val="00317CE4"/>
    <w:pPr>
      <w:outlineLvl w:val="3"/>
    </w:pPr>
    <w:rPr>
      <w:u w:val="dotted"/>
    </w:rPr>
  </w:style>
  <w:style w:type="paragraph" w:styleId="Heading5">
    <w:name w:val="heading 5"/>
    <w:aliases w:val="H5"/>
    <w:basedOn w:val="Heading4"/>
    <w:next w:val="BodyTextStacked"/>
    <w:link w:val="Heading5Char"/>
    <w:qFormat/>
    <w:rsid w:val="00375DC2"/>
    <w:pPr>
      <w:numPr>
        <w:ilvl w:val="4"/>
      </w:numPr>
      <w:outlineLvl w:val="4"/>
    </w:pPr>
    <w:rPr>
      <w:i/>
      <w:smallCaps/>
      <w:u w:val="none"/>
    </w:rPr>
  </w:style>
  <w:style w:type="paragraph" w:styleId="Heading6">
    <w:name w:val="heading 6"/>
    <w:aliases w:val="H6"/>
    <w:basedOn w:val="Heading5"/>
    <w:next w:val="BodyTextStacked"/>
    <w:qFormat/>
    <w:rsid w:val="00646F42"/>
    <w:pPr>
      <w:numPr>
        <w:ilvl w:val="5"/>
      </w:numPr>
      <w:outlineLvl w:val="5"/>
    </w:pPr>
    <w:rPr>
      <w:b w:val="0"/>
      <w:u w:val="single"/>
    </w:rPr>
  </w:style>
  <w:style w:type="paragraph" w:styleId="Heading7">
    <w:name w:val="heading 7"/>
    <w:aliases w:val="H7"/>
    <w:basedOn w:val="Heading6"/>
    <w:next w:val="BodyTextStacked"/>
    <w:qFormat/>
    <w:rsid w:val="000B4423"/>
    <w:pPr>
      <w:numPr>
        <w:ilvl w:val="6"/>
      </w:numPr>
      <w:ind w:left="720" w:hanging="270"/>
      <w:outlineLvl w:val="6"/>
    </w:pPr>
    <w:rPr>
      <w:u w:val="none"/>
    </w:rPr>
  </w:style>
  <w:style w:type="paragraph" w:styleId="Heading8">
    <w:name w:val="heading 8"/>
    <w:aliases w:val="H8"/>
    <w:basedOn w:val="Heading7"/>
    <w:next w:val="BodyTextStacked"/>
    <w:qFormat/>
    <w:rsid w:val="001A09BA"/>
    <w:pPr>
      <w:numPr>
        <w:ilvl w:val="7"/>
      </w:numPr>
      <w:ind w:left="720" w:hanging="270"/>
      <w:outlineLvl w:val="7"/>
    </w:pPr>
    <w:rPr>
      <w:rFonts w:ascii="Times New Roman" w:hAnsi="Times New Roman"/>
      <w:b/>
    </w:rPr>
  </w:style>
  <w:style w:type="paragraph" w:styleId="Heading9">
    <w:name w:val="heading 9"/>
    <w:basedOn w:val="Heading8"/>
    <w:next w:val="BodyTextStacked"/>
    <w:link w:val="Heading9Char"/>
    <w:uiPriority w:val="9"/>
    <w:unhideWhenUsed/>
    <w:qFormat/>
    <w:rsid w:val="001A09BA"/>
    <w:pPr>
      <w:keepLines/>
      <w:spacing w:before="200"/>
      <w:outlineLvl w:val="8"/>
    </w:pPr>
    <w:rPr>
      <w:rFonts w:eastAsiaTheme="majorEastAsia" w:cstheme="majorBidi"/>
      <w:b w:val="0"/>
      <w:iCs/>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TEC,bt,vv,body text--proposal,BT,SD-body,Outline-1,Body text,o,EIS Body Text,LEFT,bt1,bt2,Test,body text,Body Txt,Example,Todd Text,Durham Body Text,Body Text Char1 Char,Body Text Char Char Char,Body Text Char1 Char Char Char"/>
    <w:basedOn w:val="Normal"/>
    <w:link w:val="BodyTextChar"/>
    <w:qFormat/>
    <w:rsid w:val="002243D8"/>
    <w:pPr>
      <w:spacing w:before="240"/>
    </w:pPr>
    <w:rPr>
      <w:rFonts w:ascii="Arial" w:hAnsi="Arial"/>
      <w:sz w:val="24"/>
      <w:szCs w:val="24"/>
    </w:rPr>
  </w:style>
  <w:style w:type="character" w:customStyle="1" w:styleId="BodyTextChar">
    <w:name w:val="Body Text Char"/>
    <w:aliases w:val="- TEC Char,bt Char,vv Char,body text--proposal Char,BT Char,SD-body Char,Outline-1 Char,Body text Char,o Char,EIS Body Text Char,LEFT Char,bt1 Char,bt2 Char,Test Char,body text Char,Body Txt Char,Example Char,Todd Text Char"/>
    <w:basedOn w:val="DefaultParagraphFont"/>
    <w:link w:val="BodyText"/>
    <w:rsid w:val="002243D8"/>
    <w:rPr>
      <w:rFonts w:ascii="Arial" w:hAnsi="Arial"/>
      <w:sz w:val="24"/>
      <w:szCs w:val="24"/>
    </w:rPr>
  </w:style>
  <w:style w:type="paragraph" w:styleId="ListBullet">
    <w:name w:val="List Bullet"/>
    <w:basedOn w:val="BodyText"/>
    <w:rsid w:val="006D6588"/>
    <w:pPr>
      <w:tabs>
        <w:tab w:val="left" w:pos="360"/>
      </w:tabs>
      <w:spacing w:before="120"/>
    </w:pPr>
  </w:style>
  <w:style w:type="paragraph" w:styleId="BlockText">
    <w:name w:val="Block Text"/>
    <w:basedOn w:val="BodyText"/>
    <w:semiHidden/>
    <w:rsid w:val="00F740D1"/>
    <w:pPr>
      <w:ind w:left="720"/>
    </w:pPr>
    <w:rPr>
      <w:szCs w:val="22"/>
    </w:rPr>
  </w:style>
  <w:style w:type="paragraph" w:styleId="Footer">
    <w:name w:val="footer"/>
    <w:basedOn w:val="Normal"/>
    <w:link w:val="FooterChar"/>
    <w:uiPriority w:val="99"/>
    <w:rsid w:val="00581185"/>
    <w:pPr>
      <w:tabs>
        <w:tab w:val="right" w:pos="9360"/>
      </w:tabs>
    </w:pPr>
    <w:rPr>
      <w:rFonts w:ascii="Arial" w:hAnsi="Arial"/>
      <w:i/>
      <w:sz w:val="18"/>
      <w:szCs w:val="18"/>
    </w:rPr>
  </w:style>
  <w:style w:type="paragraph" w:customStyle="1" w:styleId="Citation">
    <w:name w:val="Citation"/>
    <w:basedOn w:val="BodyText"/>
    <w:rsid w:val="00993C34"/>
    <w:pPr>
      <w:ind w:left="720" w:hanging="720"/>
    </w:pPr>
  </w:style>
  <w:style w:type="paragraph" w:customStyle="1" w:styleId="FooterBorder">
    <w:name w:val="Footer Border"/>
    <w:basedOn w:val="Footer"/>
    <w:rsid w:val="003637D8"/>
  </w:style>
  <w:style w:type="paragraph" w:customStyle="1" w:styleId="FooterRight">
    <w:name w:val="Footer Right"/>
    <w:basedOn w:val="Footer"/>
    <w:rsid w:val="003445BA"/>
    <w:pPr>
      <w:jc w:val="right"/>
    </w:pPr>
  </w:style>
  <w:style w:type="character" w:customStyle="1" w:styleId="JobNumber">
    <w:name w:val="Job Number"/>
    <w:basedOn w:val="DefaultParagraphFont"/>
    <w:rsid w:val="003445BA"/>
    <w:rPr>
      <w:rFonts w:ascii="Arial" w:hAnsi="Arial"/>
      <w:sz w:val="12"/>
    </w:rPr>
  </w:style>
  <w:style w:type="character" w:styleId="PageNumber">
    <w:name w:val="page number"/>
    <w:basedOn w:val="DefaultParagraphFont"/>
    <w:rsid w:val="003445BA"/>
    <w:rPr>
      <w:rFonts w:ascii="Arial" w:hAnsi="Arial"/>
      <w:sz w:val="18"/>
    </w:rPr>
  </w:style>
  <w:style w:type="paragraph" w:styleId="Header">
    <w:name w:val="header"/>
    <w:basedOn w:val="Normal"/>
    <w:link w:val="HeaderChar"/>
    <w:uiPriority w:val="99"/>
    <w:rsid w:val="000B4423"/>
    <w:pPr>
      <w:pBdr>
        <w:bottom w:val="dotted" w:sz="8" w:space="1" w:color="auto"/>
      </w:pBdr>
    </w:pPr>
    <w:rPr>
      <w:rFonts w:ascii="Arial" w:hAnsi="Arial"/>
      <w:i/>
      <w:sz w:val="18"/>
      <w:szCs w:val="18"/>
    </w:rPr>
  </w:style>
  <w:style w:type="paragraph" w:customStyle="1" w:styleId="HeaderRight">
    <w:name w:val="Header Right"/>
    <w:basedOn w:val="Header"/>
    <w:rsid w:val="003445BA"/>
    <w:pPr>
      <w:jc w:val="right"/>
    </w:pPr>
  </w:style>
  <w:style w:type="paragraph" w:customStyle="1" w:styleId="Heading0">
    <w:name w:val="Heading 0"/>
    <w:aliases w:val="H0"/>
    <w:next w:val="BodyText"/>
    <w:rsid w:val="00CA65D5"/>
    <w:pPr>
      <w:pBdr>
        <w:bottom w:val="single" w:sz="24" w:space="1" w:color="auto"/>
      </w:pBdr>
      <w:tabs>
        <w:tab w:val="left" w:pos="2880"/>
      </w:tabs>
      <w:ind w:left="2880" w:hanging="2880"/>
      <w:outlineLvl w:val="0"/>
    </w:pPr>
    <w:rPr>
      <w:rFonts w:ascii="Arial" w:hAnsi="Arial"/>
      <w:sz w:val="40"/>
    </w:rPr>
  </w:style>
  <w:style w:type="paragraph" w:styleId="List2">
    <w:name w:val="List 2"/>
    <w:basedOn w:val="Normal"/>
    <w:uiPriority w:val="99"/>
    <w:unhideWhenUsed/>
    <w:rsid w:val="00C20F8C"/>
    <w:pPr>
      <w:spacing w:before="130"/>
      <w:ind w:left="1080" w:hanging="360"/>
      <w:contextualSpacing/>
    </w:pPr>
    <w:rPr>
      <w:rFonts w:ascii="Arial" w:hAnsi="Arial"/>
      <w:szCs w:val="24"/>
    </w:rPr>
  </w:style>
  <w:style w:type="table" w:styleId="TableGrid">
    <w:name w:val="Table Grid"/>
    <w:basedOn w:val="TableNormal"/>
    <w:uiPriority w:val="39"/>
    <w:rsid w:val="008C366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ocumentMap">
    <w:name w:val="Document Map"/>
    <w:basedOn w:val="Normal"/>
    <w:semiHidden/>
    <w:rsid w:val="003445BA"/>
    <w:pPr>
      <w:shd w:val="clear" w:color="auto" w:fill="000080"/>
    </w:pPr>
    <w:rPr>
      <w:rFonts w:ascii="Tahoma" w:hAnsi="Tahoma"/>
    </w:rPr>
  </w:style>
  <w:style w:type="paragraph" w:styleId="ListNumber2">
    <w:name w:val="List Number 2"/>
    <w:basedOn w:val="ListNumber"/>
    <w:semiHidden/>
    <w:rsid w:val="009C01C7"/>
    <w:pPr>
      <w:numPr>
        <w:numId w:val="4"/>
      </w:numPr>
      <w:tabs>
        <w:tab w:val="clear" w:pos="360"/>
        <w:tab w:val="left" w:pos="720"/>
      </w:tabs>
    </w:pPr>
  </w:style>
  <w:style w:type="paragraph" w:styleId="ListNumber">
    <w:name w:val="List Number"/>
    <w:basedOn w:val="BodyText"/>
    <w:rsid w:val="00F740D1"/>
    <w:pPr>
      <w:numPr>
        <w:numId w:val="3"/>
      </w:numPr>
      <w:tabs>
        <w:tab w:val="left" w:pos="360"/>
      </w:tabs>
      <w:spacing w:before="130"/>
    </w:pPr>
  </w:style>
  <w:style w:type="paragraph" w:styleId="ListBullet2">
    <w:name w:val="List Bullet 2"/>
    <w:basedOn w:val="ListBullet"/>
    <w:semiHidden/>
    <w:rsid w:val="004402C9"/>
    <w:pPr>
      <w:numPr>
        <w:numId w:val="2"/>
      </w:numPr>
      <w:tabs>
        <w:tab w:val="clear" w:pos="360"/>
        <w:tab w:val="left" w:pos="720"/>
      </w:tabs>
      <w:ind w:left="720"/>
    </w:pPr>
  </w:style>
  <w:style w:type="paragraph" w:styleId="List">
    <w:name w:val="List"/>
    <w:basedOn w:val="Normal"/>
    <w:semiHidden/>
    <w:rsid w:val="00C20F8C"/>
    <w:pPr>
      <w:spacing w:before="130"/>
      <w:ind w:left="360"/>
    </w:pPr>
    <w:rPr>
      <w:rFonts w:ascii="Arial" w:hAnsi="Arial"/>
      <w:szCs w:val="24"/>
    </w:rPr>
  </w:style>
  <w:style w:type="paragraph" w:customStyle="1" w:styleId="TableNotes">
    <w:name w:val="Table Notes"/>
    <w:basedOn w:val="BodyText"/>
    <w:next w:val="BodyText"/>
    <w:rsid w:val="00993C34"/>
    <w:pPr>
      <w:spacing w:before="20" w:after="20"/>
    </w:pPr>
    <w:rPr>
      <w:rFonts w:cs="Arial"/>
      <w:sz w:val="16"/>
      <w:szCs w:val="16"/>
    </w:rPr>
  </w:style>
  <w:style w:type="paragraph" w:customStyle="1" w:styleId="TableText">
    <w:name w:val="Table Text"/>
    <w:basedOn w:val="TableTitle"/>
    <w:rsid w:val="00B544E8"/>
    <w:pPr>
      <w:keepNext w:val="0"/>
      <w:framePr w:wrap="notBeside" w:vAnchor="text" w:hAnchor="text" w:y="1"/>
      <w:spacing w:before="20" w:after="20"/>
      <w:jc w:val="left"/>
    </w:pPr>
    <w:rPr>
      <w:rFonts w:cs="Arial"/>
      <w:b w:val="0"/>
      <w:sz w:val="18"/>
      <w:szCs w:val="18"/>
    </w:rPr>
  </w:style>
  <w:style w:type="paragraph" w:customStyle="1" w:styleId="TableTitle">
    <w:name w:val="Table Title"/>
    <w:basedOn w:val="Normal"/>
    <w:next w:val="TableText"/>
    <w:rsid w:val="00D802F7"/>
    <w:pPr>
      <w:keepNext/>
      <w:spacing w:before="260" w:after="200"/>
      <w:jc w:val="center"/>
    </w:pPr>
    <w:rPr>
      <w:rFonts w:ascii="Arial" w:hAnsi="Arial"/>
      <w:b/>
      <w:sz w:val="20"/>
    </w:rPr>
  </w:style>
  <w:style w:type="paragraph" w:customStyle="1" w:styleId="PullQuote">
    <w:name w:val="Pull Quote"/>
    <w:basedOn w:val="Normal"/>
    <w:rsid w:val="003445BA"/>
    <w:pPr>
      <w:keepLines/>
    </w:pPr>
    <w:rPr>
      <w:i/>
      <w:sz w:val="20"/>
    </w:rPr>
  </w:style>
  <w:style w:type="paragraph" w:styleId="TOC6">
    <w:name w:val="toc 6"/>
    <w:basedOn w:val="TOC5"/>
    <w:uiPriority w:val="39"/>
    <w:rsid w:val="003445BA"/>
    <w:pPr>
      <w:ind w:left="3600"/>
    </w:pPr>
  </w:style>
  <w:style w:type="paragraph" w:styleId="TOC5">
    <w:name w:val="toc 5"/>
    <w:basedOn w:val="TOC4"/>
    <w:uiPriority w:val="39"/>
    <w:rsid w:val="003445BA"/>
    <w:pPr>
      <w:ind w:left="3240"/>
    </w:pPr>
  </w:style>
  <w:style w:type="paragraph" w:styleId="TOC4">
    <w:name w:val="toc 4"/>
    <w:basedOn w:val="TOC3"/>
    <w:uiPriority w:val="39"/>
    <w:rsid w:val="003011B6"/>
    <w:pPr>
      <w:ind w:left="2880"/>
    </w:pPr>
  </w:style>
  <w:style w:type="paragraph" w:styleId="TOC3">
    <w:name w:val="toc 3"/>
    <w:basedOn w:val="TOC2"/>
    <w:uiPriority w:val="39"/>
    <w:rsid w:val="003011B6"/>
    <w:pPr>
      <w:tabs>
        <w:tab w:val="clear" w:pos="1440"/>
        <w:tab w:val="left" w:pos="2520"/>
      </w:tabs>
      <w:ind w:left="2520" w:hanging="1080"/>
    </w:pPr>
  </w:style>
  <w:style w:type="paragraph" w:styleId="TOC2">
    <w:name w:val="toc 2"/>
    <w:basedOn w:val="TOC1"/>
    <w:uiPriority w:val="39"/>
    <w:rsid w:val="00B5412E"/>
    <w:pPr>
      <w:ind w:hanging="720"/>
    </w:pPr>
    <w:rPr>
      <w:b w:val="0"/>
      <w:sz w:val="20"/>
    </w:rPr>
  </w:style>
  <w:style w:type="paragraph" w:styleId="TOC1">
    <w:name w:val="toc 1"/>
    <w:basedOn w:val="Normal"/>
    <w:uiPriority w:val="39"/>
    <w:rsid w:val="00F46F76"/>
    <w:pPr>
      <w:tabs>
        <w:tab w:val="left" w:pos="1440"/>
        <w:tab w:val="right" w:leader="dot" w:pos="9360"/>
      </w:tabs>
      <w:ind w:left="1440" w:right="1440" w:hanging="1440"/>
    </w:pPr>
    <w:rPr>
      <w:rFonts w:ascii="Arial" w:hAnsi="Arial"/>
      <w:b/>
    </w:rPr>
  </w:style>
  <w:style w:type="paragraph" w:customStyle="1" w:styleId="TableColumnHeading">
    <w:name w:val="Table Column Heading"/>
    <w:basedOn w:val="TableText"/>
    <w:next w:val="TableText"/>
    <w:rsid w:val="00F740D1"/>
    <w:pPr>
      <w:framePr w:wrap="notBeside"/>
      <w:jc w:val="center"/>
    </w:pPr>
    <w:rPr>
      <w:b/>
    </w:rPr>
  </w:style>
  <w:style w:type="character" w:customStyle="1" w:styleId="DocumentTitle">
    <w:name w:val="Document Title"/>
    <w:basedOn w:val="DefaultParagraphFont"/>
    <w:rsid w:val="003445BA"/>
    <w:rPr>
      <w:rFonts w:ascii="Times New Roman" w:hAnsi="Times New Roman"/>
      <w:i/>
      <w:sz w:val="22"/>
    </w:rPr>
  </w:style>
  <w:style w:type="paragraph" w:styleId="TOC7">
    <w:name w:val="toc 7"/>
    <w:basedOn w:val="TOC6"/>
    <w:uiPriority w:val="39"/>
    <w:rsid w:val="003445BA"/>
    <w:pPr>
      <w:ind w:left="4320"/>
    </w:pPr>
  </w:style>
  <w:style w:type="paragraph" w:styleId="TOC8">
    <w:name w:val="toc 8"/>
    <w:basedOn w:val="TOC7"/>
    <w:uiPriority w:val="39"/>
    <w:rsid w:val="003445BA"/>
    <w:pPr>
      <w:ind w:left="4680"/>
    </w:pPr>
  </w:style>
  <w:style w:type="paragraph" w:styleId="TOC9">
    <w:name w:val="toc 9"/>
    <w:basedOn w:val="TOC8"/>
    <w:uiPriority w:val="39"/>
    <w:rsid w:val="003445BA"/>
    <w:pPr>
      <w:ind w:left="5040"/>
    </w:pPr>
  </w:style>
  <w:style w:type="paragraph" w:customStyle="1" w:styleId="TOC-AcroText">
    <w:name w:val="TOC-Acro Text"/>
    <w:basedOn w:val="Normal"/>
    <w:rsid w:val="00BA11E2"/>
    <w:rPr>
      <w:rFonts w:ascii="Arial" w:hAnsi="Arial"/>
      <w:sz w:val="20"/>
    </w:rPr>
  </w:style>
  <w:style w:type="paragraph" w:customStyle="1" w:styleId="TOC-PageFollowsPage">
    <w:name w:val="TOC-Page/Follows Page"/>
    <w:basedOn w:val="Normal"/>
    <w:rsid w:val="003445BA"/>
    <w:pPr>
      <w:tabs>
        <w:tab w:val="right" w:pos="9360"/>
      </w:tabs>
      <w:ind w:left="1440"/>
      <w:jc w:val="right"/>
    </w:pPr>
    <w:rPr>
      <w:rFonts w:ascii="Arial" w:hAnsi="Arial"/>
      <w:b/>
    </w:rPr>
  </w:style>
  <w:style w:type="paragraph" w:customStyle="1" w:styleId="TOC-TableFigureTitle">
    <w:name w:val="TOC-Table/Figure Title"/>
    <w:basedOn w:val="Normal"/>
    <w:rsid w:val="00BA11E2"/>
    <w:pPr>
      <w:tabs>
        <w:tab w:val="left" w:pos="1440"/>
        <w:tab w:val="right" w:leader="dot" w:pos="9360"/>
      </w:tabs>
      <w:ind w:left="1440" w:right="1440" w:hanging="1440"/>
    </w:pPr>
    <w:rPr>
      <w:rFonts w:ascii="Arial" w:hAnsi="Arial"/>
      <w:sz w:val="20"/>
    </w:rPr>
  </w:style>
  <w:style w:type="paragraph" w:customStyle="1" w:styleId="Checklistletter">
    <w:name w:val="Checklist letter"/>
    <w:basedOn w:val="BodyText"/>
    <w:rsid w:val="00ED32C0"/>
    <w:pPr>
      <w:tabs>
        <w:tab w:val="left" w:pos="360"/>
      </w:tabs>
    </w:pPr>
  </w:style>
  <w:style w:type="paragraph" w:customStyle="1" w:styleId="ImpactHeading">
    <w:name w:val="Impact Heading"/>
    <w:basedOn w:val="BodyText"/>
    <w:rsid w:val="008144FC"/>
    <w:pPr>
      <w:keepNext/>
    </w:pPr>
    <w:rPr>
      <w:b/>
    </w:rPr>
  </w:style>
  <w:style w:type="paragraph" w:customStyle="1" w:styleId="MMHeading">
    <w:name w:val="MM Heading"/>
    <w:basedOn w:val="ImpactHeading"/>
    <w:rsid w:val="008144FC"/>
    <w:pPr>
      <w:ind w:left="720"/>
    </w:pPr>
  </w:style>
  <w:style w:type="paragraph" w:styleId="FootnoteText">
    <w:name w:val="footnote text"/>
    <w:basedOn w:val="Normal"/>
    <w:link w:val="FootnoteTextChar"/>
    <w:unhideWhenUsed/>
    <w:qFormat/>
    <w:rsid w:val="00A450AD"/>
    <w:rPr>
      <w:sz w:val="20"/>
    </w:rPr>
  </w:style>
  <w:style w:type="character" w:customStyle="1" w:styleId="FootnoteTextChar">
    <w:name w:val="Footnote Text Char"/>
    <w:basedOn w:val="DefaultParagraphFont"/>
    <w:link w:val="FootnoteText"/>
    <w:rsid w:val="00A450AD"/>
  </w:style>
  <w:style w:type="character" w:styleId="FootnoteReference">
    <w:name w:val="footnote reference"/>
    <w:basedOn w:val="DefaultParagraphFont"/>
    <w:unhideWhenUsed/>
    <w:rsid w:val="00A450AD"/>
    <w:rPr>
      <w:vertAlign w:val="superscript"/>
    </w:rPr>
  </w:style>
  <w:style w:type="paragraph" w:customStyle="1" w:styleId="BodyTextStacked">
    <w:name w:val="Body Text Stacked"/>
    <w:basedOn w:val="BodyText"/>
    <w:next w:val="BodyText"/>
    <w:link w:val="BodyTextStackedChar"/>
    <w:qFormat/>
    <w:rsid w:val="00581185"/>
    <w:pPr>
      <w:spacing w:before="0" w:after="240"/>
    </w:pPr>
  </w:style>
  <w:style w:type="character" w:customStyle="1" w:styleId="BodyTextStackedChar">
    <w:name w:val="Body Text Stacked Char"/>
    <w:basedOn w:val="BodyTextChar"/>
    <w:link w:val="BodyTextStacked"/>
    <w:rsid w:val="00581185"/>
    <w:rPr>
      <w:rFonts w:ascii="Arial" w:hAnsi="Arial"/>
      <w:sz w:val="24"/>
      <w:szCs w:val="24"/>
    </w:rPr>
  </w:style>
  <w:style w:type="paragraph" w:customStyle="1" w:styleId="FigureTitle">
    <w:name w:val="Figure Title"/>
    <w:basedOn w:val="TableTitle"/>
    <w:next w:val="BodyText"/>
    <w:qFormat/>
    <w:rsid w:val="00F31A20"/>
    <w:pPr>
      <w:keepNext w:val="0"/>
      <w:spacing w:before="0" w:after="0"/>
      <w:jc w:val="left"/>
    </w:pPr>
  </w:style>
  <w:style w:type="paragraph" w:customStyle="1" w:styleId="MMBodyText">
    <w:name w:val="MM Body Text"/>
    <w:basedOn w:val="BodyText"/>
    <w:link w:val="MMBodyTextChar"/>
    <w:qFormat/>
    <w:rsid w:val="008144FC"/>
    <w:pPr>
      <w:ind w:left="720"/>
    </w:pPr>
  </w:style>
  <w:style w:type="paragraph" w:customStyle="1" w:styleId="MMListBullet">
    <w:name w:val="MM List Bullet"/>
    <w:basedOn w:val="ListBullet"/>
    <w:qFormat/>
    <w:rsid w:val="008144FC"/>
    <w:pPr>
      <w:ind w:left="1080"/>
    </w:pPr>
  </w:style>
  <w:style w:type="paragraph" w:customStyle="1" w:styleId="MMList">
    <w:name w:val="MM List"/>
    <w:basedOn w:val="List"/>
    <w:qFormat/>
    <w:rsid w:val="008144FC"/>
    <w:pPr>
      <w:ind w:left="1080"/>
    </w:pPr>
  </w:style>
  <w:style w:type="paragraph" w:customStyle="1" w:styleId="MMListBullet2">
    <w:name w:val="MM List Bullet 2"/>
    <w:basedOn w:val="ListBullet2"/>
    <w:qFormat/>
    <w:rsid w:val="008144FC"/>
    <w:pPr>
      <w:ind w:left="1440"/>
    </w:pPr>
  </w:style>
  <w:style w:type="paragraph" w:customStyle="1" w:styleId="MMList2">
    <w:name w:val="MM List 2"/>
    <w:basedOn w:val="List2"/>
    <w:qFormat/>
    <w:rsid w:val="008144FC"/>
    <w:pPr>
      <w:keepNext/>
      <w:keepLines/>
      <w:ind w:left="1440" w:firstLine="0"/>
    </w:pPr>
  </w:style>
  <w:style w:type="paragraph" w:customStyle="1" w:styleId="MMListNumber">
    <w:name w:val="MM List Number"/>
    <w:basedOn w:val="MMBodyText"/>
    <w:qFormat/>
    <w:rsid w:val="000459F3"/>
    <w:pPr>
      <w:spacing w:before="130"/>
      <w:ind w:left="1080" w:hanging="360"/>
    </w:pPr>
  </w:style>
  <w:style w:type="paragraph" w:customStyle="1" w:styleId="MMListNumber2">
    <w:name w:val="MM List Number 2"/>
    <w:basedOn w:val="MMListNumber"/>
    <w:qFormat/>
    <w:rsid w:val="000459F3"/>
    <w:pPr>
      <w:ind w:left="1440"/>
    </w:pPr>
  </w:style>
  <w:style w:type="paragraph" w:customStyle="1" w:styleId="BlockHeading">
    <w:name w:val="Block Heading"/>
    <w:basedOn w:val="BlockText"/>
    <w:qFormat/>
    <w:rsid w:val="000459F3"/>
    <w:pPr>
      <w:keepNext/>
    </w:pPr>
    <w:rPr>
      <w:b/>
    </w:rPr>
  </w:style>
  <w:style w:type="paragraph" w:customStyle="1" w:styleId="BlockList">
    <w:name w:val="Block List"/>
    <w:basedOn w:val="List"/>
    <w:qFormat/>
    <w:rsid w:val="00E80C91"/>
    <w:pPr>
      <w:ind w:left="1080"/>
    </w:pPr>
  </w:style>
  <w:style w:type="paragraph" w:customStyle="1" w:styleId="BlockListBullet2">
    <w:name w:val="Block List Bullet 2"/>
    <w:basedOn w:val="ListBullet2"/>
    <w:qFormat/>
    <w:rsid w:val="00E80C91"/>
    <w:pPr>
      <w:tabs>
        <w:tab w:val="clear" w:pos="720"/>
        <w:tab w:val="left" w:pos="1440"/>
      </w:tabs>
      <w:ind w:left="1440"/>
    </w:pPr>
  </w:style>
  <w:style w:type="paragraph" w:customStyle="1" w:styleId="BlockList2">
    <w:name w:val="Block List 2"/>
    <w:basedOn w:val="List2"/>
    <w:qFormat/>
    <w:rsid w:val="00E80C91"/>
    <w:pPr>
      <w:ind w:left="1440" w:firstLine="0"/>
    </w:pPr>
  </w:style>
  <w:style w:type="paragraph" w:customStyle="1" w:styleId="BlockListNumber">
    <w:name w:val="Block List Number"/>
    <w:basedOn w:val="BodyText"/>
    <w:qFormat/>
    <w:rsid w:val="00E80C91"/>
    <w:pPr>
      <w:spacing w:before="130"/>
      <w:ind w:left="1080" w:hanging="360"/>
    </w:pPr>
  </w:style>
  <w:style w:type="paragraph" w:customStyle="1" w:styleId="BlockListNumber2">
    <w:name w:val="Block List Number 2"/>
    <w:basedOn w:val="BlockListNumber"/>
    <w:autoRedefine/>
    <w:qFormat/>
    <w:rsid w:val="007121DA"/>
    <w:pPr>
      <w:tabs>
        <w:tab w:val="left" w:pos="1440"/>
      </w:tabs>
      <w:ind w:left="1440"/>
    </w:pPr>
  </w:style>
  <w:style w:type="character" w:customStyle="1" w:styleId="MMBodyTextChar">
    <w:name w:val="MM Body Text Char"/>
    <w:basedOn w:val="BodyTextChar"/>
    <w:link w:val="MMBodyText"/>
    <w:rsid w:val="007121DA"/>
    <w:rPr>
      <w:rFonts w:ascii="Arial" w:hAnsi="Arial"/>
      <w:sz w:val="22"/>
      <w:szCs w:val="24"/>
    </w:rPr>
  </w:style>
  <w:style w:type="paragraph" w:customStyle="1" w:styleId="BlockListBullet">
    <w:name w:val="Block List Bullet"/>
    <w:basedOn w:val="ListBullet"/>
    <w:qFormat/>
    <w:rsid w:val="00AB4DE4"/>
    <w:pPr>
      <w:numPr>
        <w:numId w:val="1"/>
      </w:numPr>
      <w:tabs>
        <w:tab w:val="clear" w:pos="360"/>
        <w:tab w:val="clear" w:pos="2520"/>
        <w:tab w:val="num" w:pos="1080"/>
      </w:tabs>
      <w:ind w:left="720"/>
    </w:pPr>
    <w:rPr>
      <w:szCs w:val="22"/>
    </w:rPr>
  </w:style>
  <w:style w:type="paragraph" w:styleId="TOCHeading">
    <w:name w:val="TOC Heading"/>
    <w:aliases w:val="Summary Heading"/>
    <w:basedOn w:val="Heading1"/>
    <w:next w:val="Normal"/>
    <w:uiPriority w:val="39"/>
    <w:unhideWhenUsed/>
    <w:qFormat/>
    <w:rsid w:val="00CC4175"/>
    <w:pPr>
      <w:pBdr>
        <w:bottom w:val="none" w:sz="0" w:space="0" w:color="auto"/>
      </w:pBdr>
      <w:spacing w:after="600"/>
      <w:jc w:val="center"/>
    </w:pPr>
    <w:rPr>
      <w:rFonts w:eastAsiaTheme="majorEastAsia"/>
      <w:b w:val="0"/>
      <w:kern w:val="0"/>
      <w:sz w:val="28"/>
      <w:szCs w:val="28"/>
    </w:rPr>
  </w:style>
  <w:style w:type="paragraph" w:styleId="TableofAuthorities">
    <w:name w:val="table of authorities"/>
    <w:basedOn w:val="Normal"/>
    <w:uiPriority w:val="99"/>
    <w:unhideWhenUsed/>
    <w:rsid w:val="00B5412E"/>
    <w:pPr>
      <w:tabs>
        <w:tab w:val="right" w:leader="dot" w:pos="9360"/>
      </w:tabs>
    </w:pPr>
    <w:rPr>
      <w:rFonts w:ascii="Arial" w:hAnsi="Arial"/>
      <w:sz w:val="20"/>
    </w:rPr>
  </w:style>
  <w:style w:type="paragraph" w:styleId="Bibliography">
    <w:name w:val="Bibliography"/>
    <w:basedOn w:val="Normal"/>
    <w:next w:val="Normal"/>
    <w:uiPriority w:val="37"/>
    <w:semiHidden/>
    <w:unhideWhenUsed/>
    <w:rsid w:val="00CD5DF1"/>
    <w:pPr>
      <w:jc w:val="center"/>
    </w:pPr>
  </w:style>
  <w:style w:type="paragraph" w:customStyle="1" w:styleId="DocumentType">
    <w:name w:val="Document Type"/>
    <w:basedOn w:val="Title"/>
    <w:qFormat/>
    <w:rsid w:val="00557586"/>
  </w:style>
  <w:style w:type="paragraph" w:styleId="Title">
    <w:name w:val="Title"/>
    <w:basedOn w:val="Normal"/>
    <w:next w:val="Normal"/>
    <w:link w:val="TitleChar"/>
    <w:uiPriority w:val="10"/>
    <w:qFormat/>
    <w:rsid w:val="00557586"/>
    <w:pPr>
      <w:spacing w:before="240" w:after="240"/>
      <w:contextualSpacing/>
      <w:jc w:val="center"/>
    </w:pPr>
    <w:rPr>
      <w:rFonts w:ascii="Arial" w:eastAsiaTheme="majorEastAsia" w:hAnsi="Arial" w:cs="Arial"/>
      <w:b/>
      <w:spacing w:val="5"/>
      <w:kern w:val="28"/>
      <w:sz w:val="32"/>
      <w:szCs w:val="32"/>
    </w:rPr>
  </w:style>
  <w:style w:type="character" w:customStyle="1" w:styleId="TitleChar">
    <w:name w:val="Title Char"/>
    <w:basedOn w:val="DefaultParagraphFont"/>
    <w:link w:val="Title"/>
    <w:uiPriority w:val="10"/>
    <w:rsid w:val="00557586"/>
    <w:rPr>
      <w:rFonts w:ascii="Arial" w:eastAsiaTheme="majorEastAsia" w:hAnsi="Arial" w:cs="Arial"/>
      <w:b/>
      <w:spacing w:val="5"/>
      <w:kern w:val="28"/>
      <w:sz w:val="32"/>
      <w:szCs w:val="32"/>
    </w:rPr>
  </w:style>
  <w:style w:type="paragraph" w:styleId="Subtitle">
    <w:name w:val="Subtitle"/>
    <w:basedOn w:val="Normal"/>
    <w:next w:val="Normal"/>
    <w:link w:val="SubtitleChar"/>
    <w:qFormat/>
    <w:rsid w:val="000669C2"/>
    <w:pPr>
      <w:jc w:val="center"/>
    </w:pPr>
    <w:rPr>
      <w:rFonts w:ascii="Arial" w:hAnsi="Arial" w:cs="Arial"/>
      <w:b/>
    </w:rPr>
  </w:style>
  <w:style w:type="character" w:customStyle="1" w:styleId="SubtitleChar">
    <w:name w:val="Subtitle Char"/>
    <w:basedOn w:val="DefaultParagraphFont"/>
    <w:link w:val="Subtitle"/>
    <w:uiPriority w:val="11"/>
    <w:rsid w:val="000669C2"/>
    <w:rPr>
      <w:rFonts w:ascii="Arial" w:hAnsi="Arial" w:cs="Arial"/>
      <w:b/>
      <w:sz w:val="22"/>
    </w:rPr>
  </w:style>
  <w:style w:type="paragraph" w:styleId="Date">
    <w:name w:val="Date"/>
    <w:basedOn w:val="Normal"/>
    <w:next w:val="Normal"/>
    <w:link w:val="DateChar"/>
    <w:uiPriority w:val="99"/>
    <w:unhideWhenUsed/>
    <w:rsid w:val="00557586"/>
    <w:pPr>
      <w:jc w:val="center"/>
    </w:pPr>
    <w:rPr>
      <w:rFonts w:ascii="Arial" w:hAnsi="Arial" w:cs="Arial"/>
      <w:b/>
      <w:sz w:val="28"/>
      <w:szCs w:val="28"/>
    </w:rPr>
  </w:style>
  <w:style w:type="character" w:customStyle="1" w:styleId="DateChar">
    <w:name w:val="Date Char"/>
    <w:basedOn w:val="DefaultParagraphFont"/>
    <w:link w:val="Date"/>
    <w:uiPriority w:val="99"/>
    <w:rsid w:val="00557586"/>
    <w:rPr>
      <w:rFonts w:ascii="Arial" w:hAnsi="Arial" w:cs="Arial"/>
      <w:b/>
      <w:sz w:val="28"/>
      <w:szCs w:val="28"/>
    </w:rPr>
  </w:style>
  <w:style w:type="paragraph" w:styleId="Signature">
    <w:name w:val="Signature"/>
    <w:basedOn w:val="Normal"/>
    <w:link w:val="SignatureChar"/>
    <w:uiPriority w:val="99"/>
    <w:unhideWhenUsed/>
    <w:rsid w:val="00557586"/>
    <w:pPr>
      <w:spacing w:before="20" w:after="20"/>
    </w:pPr>
    <w:rPr>
      <w:rFonts w:ascii="Arial" w:hAnsi="Arial" w:cs="Arial"/>
    </w:rPr>
  </w:style>
  <w:style w:type="character" w:customStyle="1" w:styleId="SignatureChar">
    <w:name w:val="Signature Char"/>
    <w:basedOn w:val="DefaultParagraphFont"/>
    <w:link w:val="Signature"/>
    <w:uiPriority w:val="99"/>
    <w:rsid w:val="00557586"/>
    <w:rPr>
      <w:rFonts w:ascii="Arial" w:hAnsi="Arial" w:cs="Arial"/>
      <w:sz w:val="22"/>
    </w:rPr>
  </w:style>
  <w:style w:type="paragraph" w:customStyle="1" w:styleId="Graphic">
    <w:name w:val="Graphic"/>
    <w:basedOn w:val="Normal"/>
    <w:next w:val="BodyText"/>
    <w:qFormat/>
    <w:rsid w:val="00557586"/>
    <w:pPr>
      <w:spacing w:before="20" w:after="20"/>
      <w:jc w:val="center"/>
    </w:pPr>
    <w:rPr>
      <w:rFonts w:ascii="Arial" w:hAnsi="Arial" w:cs="Arial"/>
      <w:b/>
    </w:rPr>
  </w:style>
  <w:style w:type="numbering" w:customStyle="1" w:styleId="CaltransNumbered">
    <w:name w:val="Caltrans Numbered"/>
    <w:uiPriority w:val="99"/>
    <w:rsid w:val="0021745F"/>
    <w:pPr>
      <w:numPr>
        <w:numId w:val="5"/>
      </w:numPr>
    </w:pPr>
  </w:style>
  <w:style w:type="character" w:customStyle="1" w:styleId="Heading9Char">
    <w:name w:val="Heading 9 Char"/>
    <w:basedOn w:val="DefaultParagraphFont"/>
    <w:link w:val="Heading9"/>
    <w:uiPriority w:val="9"/>
    <w:rsid w:val="001A09BA"/>
    <w:rPr>
      <w:rFonts w:eastAsiaTheme="majorEastAsia" w:cstheme="majorBidi"/>
      <w:bCs/>
      <w:i/>
      <w:iCs/>
      <w:sz w:val="24"/>
      <w:szCs w:val="24"/>
      <w:u w:val="single"/>
    </w:rPr>
  </w:style>
  <w:style w:type="paragraph" w:customStyle="1" w:styleId="Imp-MMHeading">
    <w:name w:val="Imp-MM Heading"/>
    <w:basedOn w:val="BodyText"/>
    <w:next w:val="BodyText"/>
    <w:qFormat/>
    <w:rsid w:val="001A09BA"/>
    <w:rPr>
      <w:b/>
    </w:rPr>
  </w:style>
  <w:style w:type="paragraph" w:customStyle="1" w:styleId="NoHeading2">
    <w:name w:val="No # Heading 2"/>
    <w:basedOn w:val="Heading2"/>
    <w:next w:val="BodyText"/>
    <w:qFormat/>
    <w:rsid w:val="006D6588"/>
    <w:pPr>
      <w:spacing w:before="480"/>
    </w:pPr>
  </w:style>
  <w:style w:type="paragraph" w:customStyle="1" w:styleId="NoHeading3">
    <w:name w:val="No # Heading 3"/>
    <w:basedOn w:val="NoHeading2"/>
    <w:next w:val="BodyText"/>
    <w:qFormat/>
    <w:rsid w:val="005C2D1F"/>
    <w:pPr>
      <w:outlineLvl w:val="2"/>
    </w:pPr>
  </w:style>
  <w:style w:type="paragraph" w:customStyle="1" w:styleId="NoHeading4">
    <w:name w:val="No # Heading 4"/>
    <w:basedOn w:val="NoHeading3"/>
    <w:next w:val="BodyTextStacked"/>
    <w:qFormat/>
    <w:rsid w:val="003F5393"/>
    <w:pPr>
      <w:spacing w:before="240"/>
    </w:pPr>
    <w:rPr>
      <w:i/>
    </w:rPr>
  </w:style>
  <w:style w:type="paragraph" w:customStyle="1" w:styleId="NoHeading5">
    <w:name w:val="No # Heading 5"/>
    <w:basedOn w:val="NoHeading4"/>
    <w:next w:val="BodyTextStacked"/>
    <w:qFormat/>
    <w:rsid w:val="00063AB2"/>
    <w:rPr>
      <w:b w:val="0"/>
      <w:u w:val="single"/>
    </w:rPr>
  </w:style>
  <w:style w:type="paragraph" w:customStyle="1" w:styleId="Style1">
    <w:name w:val="Style1"/>
    <w:basedOn w:val="NoHeading5"/>
    <w:next w:val="BodyTextStacked"/>
    <w:qFormat/>
    <w:rsid w:val="00D66227"/>
  </w:style>
  <w:style w:type="paragraph" w:customStyle="1" w:styleId="NoHeading6">
    <w:name w:val="No # Heading 6"/>
    <w:basedOn w:val="NoHeading5"/>
    <w:next w:val="BodyTextStacked"/>
    <w:qFormat/>
    <w:rsid w:val="00063AB2"/>
    <w:rPr>
      <w:u w:val="none"/>
    </w:rPr>
  </w:style>
  <w:style w:type="paragraph" w:styleId="BalloonText">
    <w:name w:val="Balloon Text"/>
    <w:basedOn w:val="Normal"/>
    <w:link w:val="BalloonTextChar"/>
    <w:unhideWhenUsed/>
    <w:rsid w:val="000669C2"/>
    <w:rPr>
      <w:rFonts w:ascii="Segoe UI" w:hAnsi="Segoe UI" w:cs="Segoe UI"/>
      <w:sz w:val="18"/>
      <w:szCs w:val="18"/>
    </w:rPr>
  </w:style>
  <w:style w:type="character" w:customStyle="1" w:styleId="BalloonTextChar">
    <w:name w:val="Balloon Text Char"/>
    <w:basedOn w:val="DefaultParagraphFont"/>
    <w:link w:val="BalloonText"/>
    <w:rsid w:val="000669C2"/>
    <w:rPr>
      <w:rFonts w:ascii="Segoe UI" w:hAnsi="Segoe UI" w:cs="Segoe UI"/>
      <w:sz w:val="18"/>
      <w:szCs w:val="18"/>
    </w:rPr>
  </w:style>
  <w:style w:type="character" w:styleId="CommentReference">
    <w:name w:val="annotation reference"/>
    <w:basedOn w:val="DefaultParagraphFont"/>
    <w:uiPriority w:val="99"/>
    <w:rsid w:val="000669C2"/>
    <w:rPr>
      <w:sz w:val="16"/>
      <w:szCs w:val="16"/>
    </w:rPr>
  </w:style>
  <w:style w:type="paragraph" w:styleId="CommentText">
    <w:name w:val="annotation text"/>
    <w:basedOn w:val="Normal"/>
    <w:link w:val="CommentTextChar"/>
    <w:rsid w:val="000669C2"/>
    <w:rPr>
      <w:sz w:val="20"/>
    </w:rPr>
  </w:style>
  <w:style w:type="character" w:customStyle="1" w:styleId="CommentTextChar">
    <w:name w:val="Comment Text Char"/>
    <w:basedOn w:val="DefaultParagraphFont"/>
    <w:link w:val="CommentText"/>
    <w:rsid w:val="000669C2"/>
  </w:style>
  <w:style w:type="paragraph" w:customStyle="1" w:styleId="ChecklistHeading">
    <w:name w:val="Checklist Heading"/>
    <w:basedOn w:val="Heading2"/>
    <w:next w:val="BodyText"/>
    <w:qFormat/>
    <w:rsid w:val="007F4C44"/>
    <w:pPr>
      <w:spacing w:before="480"/>
    </w:pPr>
    <w:rPr>
      <w:rFonts w:ascii="Arial Bold" w:hAnsi="Arial Bold"/>
      <w:b w:val="0"/>
      <w:caps/>
    </w:rPr>
  </w:style>
  <w:style w:type="paragraph" w:customStyle="1" w:styleId="DPBulletText">
    <w:name w:val="DP Bullet Text"/>
    <w:basedOn w:val="Normal"/>
    <w:rsid w:val="007E471E"/>
    <w:pPr>
      <w:numPr>
        <w:numId w:val="6"/>
      </w:numPr>
      <w:spacing w:after="130"/>
    </w:pPr>
    <w:rPr>
      <w:rFonts w:ascii="Arial" w:hAnsi="Arial" w:cs="Arial"/>
      <w:noProof/>
      <w:color w:val="0000FF"/>
    </w:rPr>
  </w:style>
  <w:style w:type="character" w:styleId="Hyperlink">
    <w:name w:val="Hyperlink"/>
    <w:basedOn w:val="DefaultParagraphFont"/>
    <w:uiPriority w:val="99"/>
    <w:rsid w:val="00240232"/>
    <w:rPr>
      <w:color w:val="0000FF"/>
      <w:u w:val="single"/>
    </w:rPr>
  </w:style>
  <w:style w:type="character" w:customStyle="1" w:styleId="FooterChar">
    <w:name w:val="Footer Char"/>
    <w:basedOn w:val="DefaultParagraphFont"/>
    <w:link w:val="Footer"/>
    <w:uiPriority w:val="99"/>
    <w:rsid w:val="00581185"/>
    <w:rPr>
      <w:rFonts w:ascii="Arial" w:hAnsi="Arial"/>
      <w:i/>
      <w:sz w:val="18"/>
      <w:szCs w:val="18"/>
    </w:rPr>
  </w:style>
  <w:style w:type="character" w:customStyle="1" w:styleId="HeaderChar">
    <w:name w:val="Header Char"/>
    <w:basedOn w:val="DefaultParagraphFont"/>
    <w:link w:val="Header"/>
    <w:uiPriority w:val="99"/>
    <w:rsid w:val="00240232"/>
    <w:rPr>
      <w:rFonts w:ascii="Arial" w:hAnsi="Arial"/>
      <w:i/>
      <w:sz w:val="18"/>
      <w:szCs w:val="18"/>
    </w:rPr>
  </w:style>
  <w:style w:type="paragraph" w:customStyle="1" w:styleId="Head2">
    <w:name w:val="Head2"/>
    <w:next w:val="Normal"/>
    <w:link w:val="Head2Char"/>
    <w:qFormat/>
    <w:rsid w:val="00DC203A"/>
    <w:rPr>
      <w:rFonts w:ascii="Arial" w:hAnsi="Arial" w:cs="Arial"/>
      <w:b/>
      <w:sz w:val="16"/>
      <w:szCs w:val="24"/>
    </w:rPr>
  </w:style>
  <w:style w:type="character" w:customStyle="1" w:styleId="Head2Char">
    <w:name w:val="Head2 Char"/>
    <w:basedOn w:val="DefaultParagraphFont"/>
    <w:link w:val="Head2"/>
    <w:rsid w:val="00DC203A"/>
    <w:rPr>
      <w:rFonts w:ascii="Arial" w:hAnsi="Arial" w:cs="Arial"/>
      <w:b/>
      <w:sz w:val="16"/>
      <w:szCs w:val="24"/>
    </w:rPr>
  </w:style>
  <w:style w:type="paragraph" w:customStyle="1" w:styleId="DPHeader">
    <w:name w:val="DP Header"/>
    <w:rsid w:val="00DC203A"/>
    <w:pPr>
      <w:pBdr>
        <w:bottom w:val="dotted" w:sz="8" w:space="1" w:color="auto"/>
      </w:pBdr>
      <w:tabs>
        <w:tab w:val="right" w:pos="8280"/>
      </w:tabs>
      <w:jc w:val="right"/>
    </w:pPr>
    <w:rPr>
      <w:rFonts w:ascii="Arial" w:hAnsi="Arial"/>
      <w:i/>
      <w:noProof/>
      <w:sz w:val="18"/>
    </w:rPr>
  </w:style>
  <w:style w:type="paragraph" w:customStyle="1" w:styleId="DPFooter">
    <w:name w:val="DP Footer"/>
    <w:rsid w:val="00581185"/>
    <w:pPr>
      <w:pBdr>
        <w:top w:val="dotted" w:sz="8" w:space="1" w:color="auto"/>
      </w:pBdr>
      <w:tabs>
        <w:tab w:val="right" w:pos="8280"/>
      </w:tabs>
    </w:pPr>
    <w:rPr>
      <w:rFonts w:ascii="Arial" w:hAnsi="Arial"/>
      <w:i/>
      <w:noProof/>
      <w:sz w:val="18"/>
    </w:rPr>
  </w:style>
  <w:style w:type="paragraph" w:styleId="ListParagraph">
    <w:name w:val="List Paragraph"/>
    <w:basedOn w:val="BodyText"/>
    <w:link w:val="ListParagraphChar"/>
    <w:uiPriority w:val="34"/>
    <w:qFormat/>
    <w:rsid w:val="00D22AE9"/>
    <w:pPr>
      <w:ind w:left="720"/>
      <w:contextualSpacing/>
    </w:pPr>
  </w:style>
  <w:style w:type="paragraph" w:customStyle="1" w:styleId="Checklisttabletext">
    <w:name w:val="Checklist table text"/>
    <w:basedOn w:val="TableText"/>
    <w:qFormat/>
    <w:rsid w:val="00C52C86"/>
    <w:pPr>
      <w:framePr w:hSpace="187" w:wrap="notBeside" w:vAnchor="margin" w:hAnchor="margin" w:y="1484"/>
    </w:pPr>
    <w:rPr>
      <w:color w:val="FF0000"/>
      <w:sz w:val="20"/>
      <w:szCs w:val="20"/>
    </w:rPr>
  </w:style>
  <w:style w:type="paragraph" w:styleId="NoSpacing">
    <w:name w:val="No Spacing"/>
    <w:link w:val="NoSpacingChar"/>
    <w:uiPriority w:val="1"/>
    <w:qFormat/>
    <w:rsid w:val="00895CFF"/>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95CFF"/>
    <w:rPr>
      <w:rFonts w:asciiTheme="minorHAnsi" w:eastAsiaTheme="minorEastAsia" w:hAnsiTheme="minorHAnsi" w:cstheme="minorBidi"/>
      <w:sz w:val="22"/>
      <w:szCs w:val="22"/>
    </w:rPr>
  </w:style>
  <w:style w:type="paragraph" w:styleId="Caption">
    <w:name w:val="caption"/>
    <w:basedOn w:val="Normal"/>
    <w:next w:val="Normal"/>
    <w:uiPriority w:val="35"/>
    <w:qFormat/>
    <w:rsid w:val="002243D8"/>
    <w:pPr>
      <w:spacing w:before="360"/>
    </w:pPr>
    <w:rPr>
      <w:rFonts w:ascii="Arial" w:hAnsi="Arial"/>
      <w:b/>
    </w:rPr>
  </w:style>
  <w:style w:type="paragraph" w:styleId="Revision">
    <w:name w:val="Revision"/>
    <w:hidden/>
    <w:uiPriority w:val="99"/>
    <w:semiHidden/>
    <w:rsid w:val="00895CFF"/>
    <w:rPr>
      <w:sz w:val="22"/>
    </w:rPr>
  </w:style>
  <w:style w:type="paragraph" w:customStyle="1" w:styleId="Default">
    <w:name w:val="Default"/>
    <w:rsid w:val="0098552B"/>
    <w:pPr>
      <w:widowControl w:val="0"/>
      <w:autoSpaceDE w:val="0"/>
      <w:autoSpaceDN w:val="0"/>
      <w:adjustRightInd w:val="0"/>
    </w:pPr>
    <w:rPr>
      <w:color w:val="000000"/>
      <w:sz w:val="24"/>
      <w:szCs w:val="24"/>
    </w:rPr>
  </w:style>
  <w:style w:type="paragraph" w:styleId="CommentSubject">
    <w:name w:val="annotation subject"/>
    <w:basedOn w:val="CommentText"/>
    <w:next w:val="CommentText"/>
    <w:link w:val="CommentSubjectChar"/>
    <w:uiPriority w:val="99"/>
    <w:semiHidden/>
    <w:unhideWhenUsed/>
    <w:rsid w:val="00DA234B"/>
    <w:rPr>
      <w:b/>
      <w:bCs/>
    </w:rPr>
  </w:style>
  <w:style w:type="character" w:customStyle="1" w:styleId="CommentSubjectChar">
    <w:name w:val="Comment Subject Char"/>
    <w:basedOn w:val="CommentTextChar"/>
    <w:link w:val="CommentSubject"/>
    <w:uiPriority w:val="99"/>
    <w:semiHidden/>
    <w:rsid w:val="00DA234B"/>
    <w:rPr>
      <w:b/>
      <w:bCs/>
    </w:rPr>
  </w:style>
  <w:style w:type="paragraph" w:customStyle="1" w:styleId="DPFrontBackMatter">
    <w:name w:val="DP Front/Back Matter"/>
    <w:basedOn w:val="Normal"/>
    <w:next w:val="Normal"/>
    <w:rsid w:val="003478A9"/>
    <w:pPr>
      <w:keepNext/>
      <w:spacing w:after="480"/>
      <w:jc w:val="center"/>
    </w:pPr>
    <w:rPr>
      <w:rFonts w:ascii="Arial" w:hAnsi="Arial"/>
      <w:b/>
      <w:sz w:val="28"/>
    </w:rPr>
  </w:style>
  <w:style w:type="paragraph" w:customStyle="1" w:styleId="StyleDPFrontBackMatterAfter6pt">
    <w:name w:val="Style DP Front/Back Matter + After:  6 pt"/>
    <w:basedOn w:val="DPFrontBackMatter"/>
    <w:rsid w:val="00C96973"/>
    <w:pPr>
      <w:spacing w:after="120"/>
      <w:outlineLvl w:val="0"/>
    </w:pPr>
    <w:rPr>
      <w:bCs/>
    </w:rPr>
  </w:style>
  <w:style w:type="paragraph" w:customStyle="1" w:styleId="Title1">
    <w:name w:val="Title1"/>
    <w:basedOn w:val="Title"/>
    <w:rsid w:val="00646F38"/>
    <w:pPr>
      <w:spacing w:before="0" w:after="0"/>
      <w:contextualSpacing w:val="0"/>
    </w:pPr>
    <w:rPr>
      <w:rFonts w:ascii="Times New Roman" w:eastAsia="Times New Roman" w:hAnsi="Times New Roman" w:cs="Times New Roman"/>
      <w:color w:val="0000FF"/>
      <w:spacing w:val="0"/>
      <w:kern w:val="0"/>
      <w:sz w:val="52"/>
      <w:szCs w:val="20"/>
    </w:rPr>
  </w:style>
  <w:style w:type="paragraph" w:customStyle="1" w:styleId="CT-Inst1">
    <w:name w:val="CT-Inst 1"/>
    <w:basedOn w:val="Normal"/>
    <w:next w:val="BodyText"/>
    <w:rsid w:val="00353902"/>
    <w:pPr>
      <w:keepNext/>
      <w:spacing w:before="240" w:after="260"/>
    </w:pPr>
    <w:rPr>
      <w:rFonts w:ascii="Arial" w:hAnsi="Arial"/>
      <w:b/>
      <w:caps/>
      <w:color w:val="0000FF"/>
      <w:szCs w:val="24"/>
    </w:rPr>
  </w:style>
  <w:style w:type="paragraph" w:customStyle="1" w:styleId="DPTableText9pt">
    <w:name w:val="DP Table Text 9 pt"/>
    <w:basedOn w:val="Normal"/>
    <w:rsid w:val="00F54B5C"/>
    <w:rPr>
      <w:rFonts w:ascii="Arial" w:hAnsi="Arial"/>
      <w:color w:val="0000FF"/>
      <w:sz w:val="18"/>
    </w:rPr>
  </w:style>
  <w:style w:type="character" w:customStyle="1" w:styleId="definition">
    <w:name w:val="definition"/>
    <w:rsid w:val="00000DEC"/>
  </w:style>
  <w:style w:type="paragraph" w:customStyle="1" w:styleId="CT-ListNumber1">
    <w:name w:val="CT-List Number 1"/>
    <w:basedOn w:val="Normal"/>
    <w:rsid w:val="003B0621"/>
    <w:pPr>
      <w:tabs>
        <w:tab w:val="left" w:pos="720"/>
      </w:tabs>
      <w:spacing w:after="260"/>
      <w:ind w:left="720" w:hanging="360"/>
    </w:pPr>
    <w:rPr>
      <w:rFonts w:ascii="Arial" w:hAnsi="Arial" w:cs="Arial"/>
      <w:color w:val="0000FF"/>
      <w:szCs w:val="24"/>
    </w:rPr>
  </w:style>
  <w:style w:type="paragraph" w:customStyle="1" w:styleId="ListBulletLast">
    <w:name w:val="List Bullet Last"/>
    <w:basedOn w:val="ListBullet"/>
    <w:rsid w:val="00077861"/>
    <w:pPr>
      <w:numPr>
        <w:numId w:val="8"/>
      </w:numPr>
      <w:spacing w:before="0" w:after="260"/>
    </w:pPr>
    <w:rPr>
      <w:color w:val="0000FF"/>
      <w:sz w:val="22"/>
      <w:szCs w:val="20"/>
    </w:rPr>
  </w:style>
  <w:style w:type="paragraph" w:customStyle="1" w:styleId="CT-List1">
    <w:name w:val="CT-List 1"/>
    <w:basedOn w:val="CT-ListNumber1"/>
    <w:qFormat/>
    <w:rsid w:val="00077861"/>
    <w:pPr>
      <w:tabs>
        <w:tab w:val="clear" w:pos="720"/>
      </w:tabs>
      <w:ind w:firstLine="0"/>
    </w:pPr>
  </w:style>
  <w:style w:type="paragraph" w:customStyle="1" w:styleId="CT-ListNumber2">
    <w:name w:val="CT-List Number 2"/>
    <w:basedOn w:val="CT-ListNumber1"/>
    <w:rsid w:val="00077861"/>
    <w:pPr>
      <w:tabs>
        <w:tab w:val="clear" w:pos="720"/>
        <w:tab w:val="left" w:pos="1080"/>
      </w:tabs>
      <w:ind w:left="1080"/>
    </w:pPr>
  </w:style>
  <w:style w:type="paragraph" w:customStyle="1" w:styleId="CT-List2">
    <w:name w:val="CT-List 2"/>
    <w:basedOn w:val="CT-ListNumber2"/>
    <w:rsid w:val="00077861"/>
    <w:pPr>
      <w:tabs>
        <w:tab w:val="clear" w:pos="1080"/>
      </w:tabs>
      <w:ind w:firstLine="0"/>
    </w:pPr>
  </w:style>
  <w:style w:type="paragraph" w:customStyle="1" w:styleId="CT-ListNumber3">
    <w:name w:val="CT-List Number 3"/>
    <w:basedOn w:val="CT-ListNumber2"/>
    <w:rsid w:val="00077861"/>
    <w:pPr>
      <w:tabs>
        <w:tab w:val="clear" w:pos="1080"/>
        <w:tab w:val="left" w:pos="1440"/>
      </w:tabs>
      <w:ind w:left="1440"/>
    </w:pPr>
  </w:style>
  <w:style w:type="paragraph" w:customStyle="1" w:styleId="CT-ListBullet2">
    <w:name w:val="CT-List Bullet 2"/>
    <w:basedOn w:val="Normal"/>
    <w:rsid w:val="00077861"/>
    <w:pPr>
      <w:numPr>
        <w:numId w:val="9"/>
      </w:numPr>
      <w:spacing w:after="260"/>
    </w:pPr>
    <w:rPr>
      <w:rFonts w:ascii="Arial" w:hAnsi="Arial"/>
      <w:color w:val="0000FF"/>
      <w:szCs w:val="24"/>
    </w:rPr>
  </w:style>
  <w:style w:type="paragraph" w:customStyle="1" w:styleId="CT-ListBullet3">
    <w:name w:val="CT-List Bullet 3"/>
    <w:basedOn w:val="Normal"/>
    <w:rsid w:val="00077861"/>
    <w:pPr>
      <w:numPr>
        <w:numId w:val="10"/>
      </w:numPr>
      <w:spacing w:after="260"/>
    </w:pPr>
    <w:rPr>
      <w:rFonts w:ascii="Arial" w:hAnsi="Arial"/>
      <w:color w:val="0000FF"/>
      <w:szCs w:val="24"/>
    </w:rPr>
  </w:style>
  <w:style w:type="paragraph" w:customStyle="1" w:styleId="CT-Inst2">
    <w:name w:val="CT-Inst 2"/>
    <w:basedOn w:val="Normal"/>
    <w:next w:val="BodyText"/>
    <w:rsid w:val="00353902"/>
    <w:pPr>
      <w:keepNext/>
      <w:spacing w:before="240" w:after="260"/>
    </w:pPr>
    <w:rPr>
      <w:rFonts w:ascii="Arial" w:hAnsi="Arial"/>
      <w:b/>
      <w:color w:val="0000FF"/>
      <w:szCs w:val="24"/>
    </w:rPr>
  </w:style>
  <w:style w:type="paragraph" w:styleId="BodyText2">
    <w:name w:val="Body Text 2"/>
    <w:basedOn w:val="Normal"/>
    <w:link w:val="BodyText2Char"/>
    <w:uiPriority w:val="99"/>
    <w:semiHidden/>
    <w:rsid w:val="008224D5"/>
    <w:pPr>
      <w:spacing w:line="480" w:lineRule="auto"/>
    </w:pPr>
  </w:style>
  <w:style w:type="character" w:customStyle="1" w:styleId="BodyText2Char">
    <w:name w:val="Body Text 2 Char"/>
    <w:basedOn w:val="DefaultParagraphFont"/>
    <w:link w:val="BodyText2"/>
    <w:uiPriority w:val="99"/>
    <w:semiHidden/>
    <w:rsid w:val="008224D5"/>
    <w:rPr>
      <w:sz w:val="22"/>
    </w:rPr>
  </w:style>
  <w:style w:type="paragraph" w:customStyle="1" w:styleId="DPTableText10pt">
    <w:name w:val="DP Table Text 10 pt"/>
    <w:basedOn w:val="Normal"/>
    <w:rsid w:val="00F54811"/>
    <w:rPr>
      <w:rFonts w:ascii="Arial" w:hAnsi="Arial"/>
      <w:color w:val="0000FF"/>
      <w:sz w:val="20"/>
    </w:rPr>
  </w:style>
  <w:style w:type="paragraph" w:customStyle="1" w:styleId="CT-ListBullet1">
    <w:name w:val="CT-List Bullet 1"/>
    <w:basedOn w:val="Normal"/>
    <w:rsid w:val="007812A1"/>
    <w:pPr>
      <w:numPr>
        <w:numId w:val="11"/>
      </w:numPr>
      <w:spacing w:after="260"/>
    </w:pPr>
    <w:rPr>
      <w:rFonts w:ascii="Arial" w:hAnsi="Arial"/>
      <w:color w:val="0000FF"/>
      <w:szCs w:val="24"/>
    </w:rPr>
  </w:style>
  <w:style w:type="paragraph" w:styleId="NormalWeb">
    <w:name w:val="Normal (Web)"/>
    <w:basedOn w:val="Normal"/>
    <w:uiPriority w:val="99"/>
    <w:rsid w:val="00CA1A0C"/>
    <w:pPr>
      <w:spacing w:before="100" w:beforeAutospacing="1" w:after="100" w:afterAutospacing="1"/>
    </w:pPr>
    <w:rPr>
      <w:rFonts w:ascii="Arial" w:hAnsi="Arial" w:cs="Arial"/>
      <w:color w:val="0000FF"/>
      <w:szCs w:val="24"/>
    </w:rPr>
  </w:style>
  <w:style w:type="paragraph" w:customStyle="1" w:styleId="LinstNumber2Last">
    <w:name w:val="Linst Number 2 Last"/>
    <w:basedOn w:val="ListNumber2"/>
    <w:rsid w:val="00CA1A0C"/>
    <w:pPr>
      <w:numPr>
        <w:ilvl w:val="1"/>
        <w:numId w:val="12"/>
      </w:numPr>
      <w:tabs>
        <w:tab w:val="clear" w:pos="720"/>
      </w:tabs>
      <w:spacing w:before="0" w:after="260"/>
    </w:pPr>
    <w:rPr>
      <w:rFonts w:cs="Arial"/>
      <w:color w:val="0000FF"/>
      <w:sz w:val="22"/>
    </w:rPr>
  </w:style>
  <w:style w:type="paragraph" w:customStyle="1" w:styleId="Pa23">
    <w:name w:val="Pa23"/>
    <w:basedOn w:val="Default"/>
    <w:next w:val="Default"/>
    <w:uiPriority w:val="99"/>
    <w:rsid w:val="00CA1A0C"/>
    <w:pPr>
      <w:widowControl/>
      <w:spacing w:line="181" w:lineRule="atLeast"/>
    </w:pPr>
    <w:rPr>
      <w:rFonts w:ascii="Myriad Pro" w:eastAsiaTheme="minorHAnsi" w:hAnsi="Myriad Pro" w:cstheme="minorBidi"/>
      <w:color w:val="auto"/>
    </w:rPr>
  </w:style>
  <w:style w:type="character" w:styleId="Strong">
    <w:name w:val="Strong"/>
    <w:qFormat/>
    <w:rsid w:val="00C85DB5"/>
    <w:rPr>
      <w:b/>
      <w:bCs/>
    </w:rPr>
  </w:style>
  <w:style w:type="paragraph" w:customStyle="1" w:styleId="CT-List3">
    <w:name w:val="CT-List 3"/>
    <w:basedOn w:val="CT-ListNumber3"/>
    <w:rsid w:val="00AA7474"/>
    <w:pPr>
      <w:tabs>
        <w:tab w:val="clear" w:pos="1440"/>
      </w:tabs>
      <w:ind w:firstLine="0"/>
    </w:pPr>
  </w:style>
  <w:style w:type="paragraph" w:customStyle="1" w:styleId="CT-Head1">
    <w:name w:val="CT-Head 1"/>
    <w:basedOn w:val="Normal"/>
    <w:next w:val="BodyText"/>
    <w:rsid w:val="00BB36A9"/>
    <w:pPr>
      <w:keepNext/>
      <w:spacing w:before="260" w:after="260"/>
    </w:pPr>
    <w:rPr>
      <w:rFonts w:ascii="Arial" w:hAnsi="Arial"/>
      <w:b/>
      <w:sz w:val="28"/>
      <w:szCs w:val="28"/>
    </w:rPr>
  </w:style>
  <w:style w:type="paragraph" w:customStyle="1" w:styleId="CT-Head2">
    <w:name w:val="CT-Head 2"/>
    <w:basedOn w:val="Normal"/>
    <w:next w:val="BodyText"/>
    <w:rsid w:val="00BB36A9"/>
    <w:pPr>
      <w:keepNext/>
      <w:spacing w:after="260"/>
    </w:pPr>
    <w:rPr>
      <w:rFonts w:ascii="Arial" w:hAnsi="Arial"/>
      <w:b/>
      <w:sz w:val="26"/>
      <w:szCs w:val="26"/>
    </w:rPr>
  </w:style>
  <w:style w:type="paragraph" w:customStyle="1" w:styleId="CT-Head3">
    <w:name w:val="CT-Head 3"/>
    <w:basedOn w:val="Normal"/>
    <w:next w:val="BodyText"/>
    <w:qFormat/>
    <w:rsid w:val="00767CF3"/>
    <w:pPr>
      <w:keepNext/>
      <w:spacing w:after="260"/>
    </w:pPr>
    <w:rPr>
      <w:rFonts w:ascii="Arial" w:hAnsi="Arial"/>
      <w:b/>
      <w:caps/>
      <w:szCs w:val="24"/>
    </w:rPr>
  </w:style>
  <w:style w:type="paragraph" w:customStyle="1" w:styleId="DPBodyText">
    <w:name w:val="DP Body Text"/>
    <w:link w:val="DPBodyTextChar"/>
    <w:qFormat/>
    <w:rsid w:val="00BB5C15"/>
    <w:pPr>
      <w:spacing w:after="240"/>
    </w:pPr>
    <w:rPr>
      <w:noProof/>
      <w:sz w:val="24"/>
    </w:rPr>
  </w:style>
  <w:style w:type="character" w:customStyle="1" w:styleId="DPBodyTextChar">
    <w:name w:val="DP Body Text Char"/>
    <w:link w:val="DPBodyText"/>
    <w:rsid w:val="00BB5C15"/>
    <w:rPr>
      <w:noProof/>
      <w:sz w:val="24"/>
    </w:rPr>
  </w:style>
  <w:style w:type="character" w:customStyle="1" w:styleId="ListParagraphChar">
    <w:name w:val="List Paragraph Char"/>
    <w:link w:val="ListParagraph"/>
    <w:uiPriority w:val="34"/>
    <w:rsid w:val="00BB5C15"/>
    <w:rPr>
      <w:sz w:val="24"/>
      <w:szCs w:val="24"/>
    </w:rPr>
  </w:style>
  <w:style w:type="character" w:customStyle="1" w:styleId="CT-Bullet1BlueChar">
    <w:name w:val="CT-Bullet 1 Blue Char"/>
    <w:basedOn w:val="DefaultParagraphFont"/>
    <w:link w:val="CT-Bullet1Blue"/>
    <w:locked/>
    <w:rsid w:val="00BB5C15"/>
    <w:rPr>
      <w:rFonts w:ascii="Arial" w:hAnsi="Arial" w:cs="Arial"/>
      <w:color w:val="0000FF"/>
    </w:rPr>
  </w:style>
  <w:style w:type="paragraph" w:customStyle="1" w:styleId="CT-Bullet1Blue">
    <w:name w:val="CT-Bullet 1 Blue"/>
    <w:basedOn w:val="Normal"/>
    <w:link w:val="CT-Bullet1BlueChar"/>
    <w:qFormat/>
    <w:rsid w:val="00BB5C15"/>
    <w:pPr>
      <w:spacing w:after="260"/>
    </w:pPr>
    <w:rPr>
      <w:rFonts w:ascii="Arial" w:hAnsi="Arial" w:cs="Arial"/>
      <w:color w:val="0000FF"/>
      <w:sz w:val="20"/>
    </w:rPr>
  </w:style>
  <w:style w:type="paragraph" w:styleId="TOAHeading">
    <w:name w:val="toa heading"/>
    <w:basedOn w:val="Normal"/>
    <w:next w:val="Normal"/>
    <w:uiPriority w:val="99"/>
    <w:unhideWhenUsed/>
    <w:rsid w:val="00F06687"/>
    <w:rPr>
      <w:rFonts w:asciiTheme="majorHAnsi" w:eastAsiaTheme="majorEastAsia" w:hAnsiTheme="majorHAnsi" w:cstheme="majorBidi"/>
      <w:b/>
      <w:bCs/>
      <w:sz w:val="24"/>
      <w:szCs w:val="24"/>
    </w:rPr>
  </w:style>
  <w:style w:type="paragraph" w:customStyle="1" w:styleId="StyleHeading2H2EDHeading2DPTitle2Before24pt">
    <w:name w:val="Style Heading 2H2EDHeading2DP Title 2 + Before:  24 pt"/>
    <w:basedOn w:val="Heading2"/>
    <w:rsid w:val="00CD58E9"/>
    <w:pPr>
      <w:tabs>
        <w:tab w:val="num" w:pos="900"/>
      </w:tabs>
      <w:spacing w:before="480"/>
      <w:ind w:left="1620"/>
    </w:pPr>
    <w:rPr>
      <w:rFonts w:cs="Times New Roman"/>
      <w:color w:val="1F497D" w:themeColor="text2"/>
      <w:szCs w:val="20"/>
      <w14:textFill>
        <w14:solidFill>
          <w14:schemeClr w14:val="tx2">
            <w14:lumMod w14:val="60000"/>
            <w14:lumOff w14:val="40000"/>
            <w14:lumMod w14:val="75000"/>
          </w14:schemeClr>
        </w14:solidFill>
      </w14:textFill>
    </w:rPr>
  </w:style>
  <w:style w:type="character" w:customStyle="1" w:styleId="Heading2Char">
    <w:name w:val="Heading 2 Char"/>
    <w:aliases w:val="H2 Char,EDHeading2 Char,DP Title 2 Char"/>
    <w:basedOn w:val="DefaultParagraphFont"/>
    <w:link w:val="Heading2"/>
    <w:rsid w:val="005708DB"/>
    <w:rPr>
      <w:rFonts w:ascii="Arial" w:hAnsi="Arial" w:cs="Arial"/>
      <w:b/>
      <w:sz w:val="24"/>
      <w:szCs w:val="28"/>
    </w:rPr>
  </w:style>
  <w:style w:type="paragraph" w:customStyle="1" w:styleId="DPTitle4">
    <w:name w:val="DP Title 4"/>
    <w:next w:val="DPBodyText"/>
    <w:rsid w:val="00CF19C4"/>
    <w:pPr>
      <w:keepNext/>
      <w:tabs>
        <w:tab w:val="left" w:pos="900"/>
        <w:tab w:val="num" w:pos="2628"/>
      </w:tabs>
      <w:ind w:left="2628" w:hanging="648"/>
      <w:outlineLvl w:val="3"/>
    </w:pPr>
    <w:rPr>
      <w:rFonts w:ascii="Arial" w:hAnsi="Arial"/>
      <w:b/>
      <w:smallCaps/>
      <w:noProof/>
      <w:sz w:val="22"/>
    </w:rPr>
  </w:style>
  <w:style w:type="character" w:styleId="UnresolvedMention">
    <w:name w:val="Unresolved Mention"/>
    <w:basedOn w:val="DefaultParagraphFont"/>
    <w:uiPriority w:val="99"/>
    <w:semiHidden/>
    <w:unhideWhenUsed/>
    <w:rsid w:val="0004233D"/>
    <w:rPr>
      <w:color w:val="808080"/>
      <w:shd w:val="clear" w:color="auto" w:fill="E6E6E6"/>
    </w:rPr>
  </w:style>
  <w:style w:type="character" w:customStyle="1" w:styleId="Heading1Char">
    <w:name w:val="Heading 1 Char"/>
    <w:aliases w:val="H1 Char,DP Title 1 Char"/>
    <w:basedOn w:val="DefaultParagraphFont"/>
    <w:link w:val="Heading1"/>
    <w:rsid w:val="00861F53"/>
    <w:rPr>
      <w:rFonts w:ascii="Arial" w:hAnsi="Arial" w:cs="Arial"/>
      <w:b/>
      <w:bCs/>
      <w:color w:val="365F91" w:themeColor="accent1" w:themeShade="BF"/>
      <w:kern w:val="28"/>
      <w:sz w:val="40"/>
      <w:szCs w:val="40"/>
    </w:rPr>
  </w:style>
  <w:style w:type="character" w:styleId="FollowedHyperlink">
    <w:name w:val="FollowedHyperlink"/>
    <w:basedOn w:val="DefaultParagraphFont"/>
    <w:uiPriority w:val="99"/>
    <w:semiHidden/>
    <w:unhideWhenUsed/>
    <w:rsid w:val="00B0252E"/>
    <w:rPr>
      <w:color w:val="800080" w:themeColor="followedHyperlink"/>
      <w:u w:val="single"/>
    </w:rPr>
  </w:style>
  <w:style w:type="character" w:customStyle="1" w:styleId="Heading5Char">
    <w:name w:val="Heading 5 Char"/>
    <w:aliases w:val="H5 Char"/>
    <w:basedOn w:val="DefaultParagraphFont"/>
    <w:link w:val="Heading5"/>
    <w:rsid w:val="00375DC2"/>
    <w:rPr>
      <w:rFonts w:ascii="Arial Bold" w:hAnsi="Arial Bold" w:cs="Arial"/>
      <w:b/>
      <w:bCs/>
      <w:smallCaps/>
      <w:color w:val="365F91" w:themeColor="accent1" w:themeShade="BF"/>
      <w:sz w:val="24"/>
      <w:szCs w:val="24"/>
    </w:rPr>
  </w:style>
  <w:style w:type="paragraph" w:styleId="ListNumber3">
    <w:name w:val="List Number 3"/>
    <w:basedOn w:val="Normal"/>
    <w:rsid w:val="00027F05"/>
    <w:pPr>
      <w:numPr>
        <w:numId w:val="13"/>
      </w:numPr>
      <w:spacing w:after="130"/>
    </w:pPr>
    <w:rPr>
      <w:rFonts w:ascii="Arial" w:hAnsi="Arial" w:cs="Arial"/>
      <w:color w:val="0000FF"/>
      <w:szCs w:val="24"/>
    </w:rPr>
  </w:style>
  <w:style w:type="character" w:customStyle="1" w:styleId="Heading4Char">
    <w:name w:val="Heading 4 Char"/>
    <w:aliases w:val="H4 Char"/>
    <w:basedOn w:val="DefaultParagraphFont"/>
    <w:link w:val="Heading4"/>
    <w:rsid w:val="00317CE4"/>
    <w:rPr>
      <w:rFonts w:ascii="Arial Bold" w:hAnsi="Arial Bold" w:cs="Arial"/>
      <w:b/>
      <w:bCs/>
      <w:i/>
      <w:color w:val="365F91" w:themeColor="accent1" w:themeShade="BF"/>
      <w:sz w:val="24"/>
      <w:szCs w:val="24"/>
      <w:u w:val="dotted"/>
    </w:rPr>
  </w:style>
  <w:style w:type="paragraph" w:customStyle="1" w:styleId="StyleTitle1ArialBlack18ptAccent1">
    <w:name w:val="Style Title1 + Arial Black 18 pt Accent 1"/>
    <w:basedOn w:val="Title1"/>
    <w:qFormat/>
    <w:rsid w:val="006A6844"/>
    <w:rPr>
      <w:rFonts w:ascii="Arial Black" w:hAnsi="Arial Black"/>
      <w:bCs/>
      <w:color w:val="365F91" w:themeColor="accent1" w:themeShade="BF"/>
      <w:sz w:val="36"/>
    </w:rPr>
  </w:style>
  <w:style w:type="paragraph" w:customStyle="1" w:styleId="StyleBodyText-TECbtvvbodytext--proposalBTSD-bodyOutline-">
    <w:name w:val="Style Body Text- TECbtvvbody text--proposalBTSD-bodyOutline-..."/>
    <w:basedOn w:val="BodyText"/>
    <w:rsid w:val="002243D8"/>
    <w:rPr>
      <w:color w:val="FF0000"/>
    </w:rPr>
  </w:style>
  <w:style w:type="paragraph" w:customStyle="1" w:styleId="StyleBodyText-TECbtvvbodytext--proposalBTSD-bodyOutline-1">
    <w:name w:val="Style Body Text- TECbtvvbody text--proposalBTSD-bodyOutline-...1"/>
    <w:basedOn w:val="BodyText"/>
    <w:rsid w:val="006F6A56"/>
    <w:rPr>
      <w:color w:val="0000FF"/>
    </w:rPr>
  </w:style>
  <w:style w:type="paragraph" w:customStyle="1" w:styleId="Subheading3">
    <w:name w:val="Subheading 3"/>
    <w:basedOn w:val="Normal"/>
    <w:qFormat/>
    <w:rsid w:val="001A42A8"/>
    <w:pPr>
      <w:spacing w:before="240"/>
      <w:outlineLvl w:val="3"/>
    </w:pPr>
    <w:rPr>
      <w:rFonts w:ascii="Arial" w:hAnsi="Arial" w:cs="Arial"/>
      <w:b/>
      <w:i/>
      <w:color w:val="365F91" w:themeColor="accent1" w:themeShade="BF"/>
      <w:sz w:val="24"/>
    </w:rPr>
  </w:style>
  <w:style w:type="paragraph" w:customStyle="1" w:styleId="StyleBodyText-TECbtvvbodytext--proposalBTSD-bodyOutline-2">
    <w:name w:val="Style Body Text- TECbtvvbody text--proposalBTSD-bodyOutline-...2"/>
    <w:basedOn w:val="BodyText"/>
    <w:rsid w:val="002243D8"/>
    <w:rPr>
      <w:color w:val="000000" w:themeColor="text1"/>
    </w:rPr>
  </w:style>
  <w:style w:type="paragraph" w:customStyle="1" w:styleId="StyleListParagraphBefore6pt">
    <w:name w:val="Style List Paragraph + Before:  6 pt"/>
    <w:basedOn w:val="ListParagraph"/>
    <w:qFormat/>
    <w:rsid w:val="00AB4DE4"/>
    <w:pPr>
      <w:spacing w:before="120"/>
    </w:pPr>
    <w:rPr>
      <w:szCs w:val="20"/>
    </w:rPr>
  </w:style>
  <w:style w:type="paragraph" w:customStyle="1" w:styleId="CT-BoilerFootnote">
    <w:name w:val="CT-BoilerFootnote"/>
    <w:basedOn w:val="FootnoteText"/>
    <w:qFormat/>
    <w:rsid w:val="00685E6F"/>
    <w:pPr>
      <w:tabs>
        <w:tab w:val="left" w:pos="274"/>
      </w:tabs>
      <w:ind w:left="274" w:hanging="274"/>
    </w:pPr>
    <w:rPr>
      <w:rFonts w:ascii="Arial" w:hAnsi="Arial"/>
      <w:color w:val="FF0000"/>
    </w:rPr>
  </w:style>
  <w:style w:type="paragraph" w:customStyle="1" w:styleId="CT-Instructions">
    <w:name w:val="CT-Instructions"/>
    <w:basedOn w:val="Normal"/>
    <w:qFormat/>
    <w:rsid w:val="007841E2"/>
    <w:pPr>
      <w:spacing w:after="260"/>
    </w:pPr>
    <w:rPr>
      <w:rFonts w:ascii="Arial" w:hAnsi="Arial"/>
      <w:color w:val="0000FF"/>
      <w:szCs w:val="24"/>
    </w:rPr>
  </w:style>
  <w:style w:type="table" w:customStyle="1" w:styleId="TableGrid1">
    <w:name w:val="Table Grid1"/>
    <w:basedOn w:val="TableNormal"/>
    <w:next w:val="TableGrid"/>
    <w:uiPriority w:val="39"/>
    <w:rsid w:val="007841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H3 Char,EDHeading3 Char,DP Title 3 Char"/>
    <w:basedOn w:val="DefaultParagraphFont"/>
    <w:link w:val="Heading3"/>
    <w:rsid w:val="005708DB"/>
    <w:rPr>
      <w:rFonts w:ascii="Arial" w:hAnsi="Arial" w:cs="Arial"/>
      <w:b/>
      <w:bCs/>
      <w:sz w:val="24"/>
      <w:szCs w:val="24"/>
    </w:rPr>
  </w:style>
  <w:style w:type="paragraph" w:customStyle="1" w:styleId="BodyTextRed">
    <w:name w:val="Body Text + Red"/>
    <w:basedOn w:val="BodyText"/>
    <w:qFormat/>
    <w:rsid w:val="000765E8"/>
    <w:pPr>
      <w:spacing w:before="0" w:after="260"/>
    </w:pPr>
    <w:rPr>
      <w:rFonts w:cs="Arial"/>
      <w:szCs w:val="20"/>
    </w:rPr>
  </w:style>
  <w:style w:type="paragraph" w:customStyle="1" w:styleId="BodyTextViolet">
    <w:name w:val="Body Text + Violet"/>
    <w:basedOn w:val="BodyText"/>
    <w:qFormat/>
    <w:rsid w:val="005F7AB7"/>
    <w:pPr>
      <w:spacing w:before="0" w:after="260"/>
    </w:pPr>
    <w:rPr>
      <w:rFonts w:cs="Arial"/>
      <w:color w:val="800080"/>
      <w:sz w:val="22"/>
      <w:szCs w:val="20"/>
    </w:rPr>
  </w:style>
  <w:style w:type="paragraph" w:customStyle="1" w:styleId="CT-Reference">
    <w:name w:val="CT-Reference"/>
    <w:basedOn w:val="BodyTextRed"/>
    <w:qFormat/>
    <w:rsid w:val="00FE3378"/>
    <w:pPr>
      <w:ind w:left="720" w:hanging="720"/>
    </w:pPr>
  </w:style>
  <w:style w:type="character" w:customStyle="1" w:styleId="heading20">
    <w:name w:val="heading2"/>
    <w:basedOn w:val="DefaultParagraphFont"/>
    <w:rsid w:val="00A23003"/>
  </w:style>
  <w:style w:type="character" w:customStyle="1" w:styleId="num2">
    <w:name w:val="num2"/>
    <w:basedOn w:val="DefaultParagraphFont"/>
    <w:rsid w:val="00A23003"/>
  </w:style>
  <w:style w:type="character" w:customStyle="1" w:styleId="e24kjd">
    <w:name w:val="e24kjd"/>
    <w:basedOn w:val="DefaultParagraphFont"/>
    <w:rsid w:val="00E660B8"/>
  </w:style>
  <w:style w:type="paragraph" w:styleId="BodyTextIndent">
    <w:name w:val="Body Text Indent"/>
    <w:basedOn w:val="Normal"/>
    <w:link w:val="BodyTextIndentChar"/>
    <w:uiPriority w:val="99"/>
    <w:semiHidden/>
    <w:rsid w:val="00661CD8"/>
    <w:pPr>
      <w:spacing w:after="120"/>
      <w:ind w:left="360"/>
    </w:pPr>
  </w:style>
  <w:style w:type="character" w:customStyle="1" w:styleId="BodyTextIndentChar">
    <w:name w:val="Body Text Indent Char"/>
    <w:basedOn w:val="DefaultParagraphFont"/>
    <w:link w:val="BodyTextIndent"/>
    <w:uiPriority w:val="99"/>
    <w:semiHidden/>
    <w:rsid w:val="00661CD8"/>
    <w:rPr>
      <w:sz w:val="22"/>
    </w:rPr>
  </w:style>
  <w:style w:type="paragraph" w:styleId="PlainText">
    <w:name w:val="Plain Text"/>
    <w:basedOn w:val="Normal"/>
    <w:link w:val="PlainTextChar"/>
    <w:uiPriority w:val="99"/>
    <w:unhideWhenUsed/>
    <w:rsid w:val="009A2C25"/>
    <w:rPr>
      <w:rFonts w:ascii="Calibri" w:eastAsiaTheme="minorHAnsi" w:hAnsi="Calibri" w:cs="Calibri"/>
      <w:szCs w:val="22"/>
    </w:rPr>
  </w:style>
  <w:style w:type="character" w:customStyle="1" w:styleId="PlainTextChar">
    <w:name w:val="Plain Text Char"/>
    <w:basedOn w:val="DefaultParagraphFont"/>
    <w:link w:val="PlainText"/>
    <w:uiPriority w:val="99"/>
    <w:rsid w:val="009A2C25"/>
    <w:rPr>
      <w:rFonts w:ascii="Calibri" w:eastAsiaTheme="minorHAnsi" w:hAnsi="Calibri" w:cs="Calibri"/>
      <w:sz w:val="22"/>
      <w:szCs w:val="22"/>
    </w:rPr>
  </w:style>
  <w:style w:type="character" w:customStyle="1" w:styleId="StyleArialCustomColorRGB165033">
    <w:name w:val="Style Arial Custom Color(RGB(165033))"/>
    <w:basedOn w:val="DefaultParagraphFont"/>
    <w:rsid w:val="00CF0C7B"/>
    <w:rPr>
      <w:rFonts w:ascii="Arial" w:hAnsi="Arial"/>
      <w:color w:val="auto"/>
      <w:sz w:val="24"/>
    </w:rPr>
  </w:style>
  <w:style w:type="paragraph" w:customStyle="1" w:styleId="StyleArialBoldBoldCustomColorRGB165033CenteredBefo">
    <w:name w:val="Style Arial Bold Bold Custom Color(RGB(165033)) Centered Befo..."/>
    <w:basedOn w:val="Normal"/>
    <w:rsid w:val="0077748C"/>
    <w:pPr>
      <w:spacing w:before="120" w:after="260"/>
      <w:jc w:val="center"/>
    </w:pPr>
    <w:rPr>
      <w:rFonts w:ascii="Arial Bold" w:hAnsi="Arial Bold"/>
      <w:b/>
      <w:bCs/>
    </w:rPr>
  </w:style>
  <w:style w:type="paragraph" w:customStyle="1" w:styleId="StyleArialCustomColorRGB165033After13pt">
    <w:name w:val="Style Arial Custom Color(RGB(165033)) After:  13 pt"/>
    <w:basedOn w:val="Normal"/>
    <w:rsid w:val="00CF0C7B"/>
    <w:pPr>
      <w:spacing w:after="260"/>
    </w:pPr>
    <w:rPr>
      <w:rFonts w:ascii="Arial" w:hAnsi="Arial"/>
      <w:sz w:val="24"/>
    </w:rPr>
  </w:style>
  <w:style w:type="paragraph" w:customStyle="1" w:styleId="CT-Head5">
    <w:name w:val="CT-Head 5"/>
    <w:basedOn w:val="BodyText"/>
    <w:next w:val="BodyText"/>
    <w:rsid w:val="00EE0025"/>
    <w:pPr>
      <w:keepNext/>
      <w:spacing w:before="0" w:after="260"/>
    </w:pPr>
    <w:rPr>
      <w:rFonts w:cs="Arial"/>
      <w:b/>
      <w:i/>
      <w:smallCaps/>
      <w:sz w:val="22"/>
      <w:szCs w:val="20"/>
    </w:rPr>
  </w:style>
  <w:style w:type="paragraph" w:customStyle="1" w:styleId="CT-Head4">
    <w:name w:val="CT-Head 4"/>
    <w:basedOn w:val="BodyText"/>
    <w:next w:val="BodyText"/>
    <w:link w:val="CT-Head4Char"/>
    <w:qFormat/>
    <w:rsid w:val="00EE0025"/>
    <w:pPr>
      <w:keepNext/>
      <w:spacing w:before="0" w:after="260"/>
    </w:pPr>
    <w:rPr>
      <w:rFonts w:cs="Arial"/>
      <w:b/>
      <w:sz w:val="22"/>
      <w:szCs w:val="20"/>
    </w:rPr>
  </w:style>
  <w:style w:type="character" w:customStyle="1" w:styleId="CT-Head4Char">
    <w:name w:val="CT-Head 4 Char"/>
    <w:link w:val="CT-Head4"/>
    <w:rsid w:val="00EE0025"/>
    <w:rPr>
      <w:rFonts w:ascii="Arial" w:hAnsi="Arial" w:cs="Arial"/>
      <w:b/>
      <w:sz w:val="22"/>
    </w:rPr>
  </w:style>
  <w:style w:type="paragraph" w:customStyle="1" w:styleId="BodyTextBoilerplate">
    <w:name w:val="Body Text Boilerplate"/>
    <w:basedOn w:val="BodyText"/>
    <w:autoRedefine/>
    <w:qFormat/>
    <w:rsid w:val="007B4E1E"/>
    <w:pPr>
      <w:spacing w:before="0" w:after="260"/>
      <w:ind w:left="360"/>
    </w:pPr>
    <w:rPr>
      <w:rFonts w:cs="Arial"/>
      <w:sz w:val="22"/>
      <w:szCs w:val="20"/>
    </w:rPr>
  </w:style>
  <w:style w:type="paragraph" w:customStyle="1" w:styleId="StyleListBulletCustomColorRGB165033">
    <w:name w:val="Style List Bullet + Custom Color(RGB(165033))"/>
    <w:basedOn w:val="ListBullet"/>
    <w:rsid w:val="00833D0B"/>
  </w:style>
  <w:style w:type="paragraph" w:customStyle="1" w:styleId="StyleBodyText-TECbtvvbodytext--proposalBTSD-bodyOutline-3">
    <w:name w:val="Style Body Text- TECbtvvbody text--proposalBTSD-bodyOutline-...3"/>
    <w:basedOn w:val="BodyText"/>
    <w:rsid w:val="001F1968"/>
    <w:pPr>
      <w:spacing w:before="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3630">
      <w:bodyDiv w:val="1"/>
      <w:marLeft w:val="0"/>
      <w:marRight w:val="0"/>
      <w:marTop w:val="0"/>
      <w:marBottom w:val="0"/>
      <w:divBdr>
        <w:top w:val="none" w:sz="0" w:space="0" w:color="auto"/>
        <w:left w:val="none" w:sz="0" w:space="0" w:color="auto"/>
        <w:bottom w:val="none" w:sz="0" w:space="0" w:color="auto"/>
        <w:right w:val="none" w:sz="0" w:space="0" w:color="auto"/>
      </w:divBdr>
    </w:div>
    <w:div w:id="128323493">
      <w:bodyDiv w:val="1"/>
      <w:marLeft w:val="0"/>
      <w:marRight w:val="0"/>
      <w:marTop w:val="0"/>
      <w:marBottom w:val="0"/>
      <w:divBdr>
        <w:top w:val="none" w:sz="0" w:space="0" w:color="auto"/>
        <w:left w:val="none" w:sz="0" w:space="0" w:color="auto"/>
        <w:bottom w:val="none" w:sz="0" w:space="0" w:color="auto"/>
        <w:right w:val="none" w:sz="0" w:space="0" w:color="auto"/>
      </w:divBdr>
    </w:div>
    <w:div w:id="225453653">
      <w:bodyDiv w:val="1"/>
      <w:marLeft w:val="0"/>
      <w:marRight w:val="0"/>
      <w:marTop w:val="0"/>
      <w:marBottom w:val="0"/>
      <w:divBdr>
        <w:top w:val="none" w:sz="0" w:space="0" w:color="auto"/>
        <w:left w:val="none" w:sz="0" w:space="0" w:color="auto"/>
        <w:bottom w:val="none" w:sz="0" w:space="0" w:color="auto"/>
        <w:right w:val="none" w:sz="0" w:space="0" w:color="auto"/>
      </w:divBdr>
    </w:div>
    <w:div w:id="260652064">
      <w:bodyDiv w:val="1"/>
      <w:marLeft w:val="0"/>
      <w:marRight w:val="0"/>
      <w:marTop w:val="0"/>
      <w:marBottom w:val="0"/>
      <w:divBdr>
        <w:top w:val="none" w:sz="0" w:space="0" w:color="auto"/>
        <w:left w:val="none" w:sz="0" w:space="0" w:color="auto"/>
        <w:bottom w:val="none" w:sz="0" w:space="0" w:color="auto"/>
        <w:right w:val="none" w:sz="0" w:space="0" w:color="auto"/>
      </w:divBdr>
    </w:div>
    <w:div w:id="420494458">
      <w:bodyDiv w:val="1"/>
      <w:marLeft w:val="0"/>
      <w:marRight w:val="0"/>
      <w:marTop w:val="0"/>
      <w:marBottom w:val="0"/>
      <w:divBdr>
        <w:top w:val="none" w:sz="0" w:space="0" w:color="auto"/>
        <w:left w:val="none" w:sz="0" w:space="0" w:color="auto"/>
        <w:bottom w:val="none" w:sz="0" w:space="0" w:color="auto"/>
        <w:right w:val="none" w:sz="0" w:space="0" w:color="auto"/>
      </w:divBdr>
    </w:div>
    <w:div w:id="589698147">
      <w:bodyDiv w:val="1"/>
      <w:marLeft w:val="0"/>
      <w:marRight w:val="0"/>
      <w:marTop w:val="0"/>
      <w:marBottom w:val="0"/>
      <w:divBdr>
        <w:top w:val="none" w:sz="0" w:space="0" w:color="auto"/>
        <w:left w:val="none" w:sz="0" w:space="0" w:color="auto"/>
        <w:bottom w:val="none" w:sz="0" w:space="0" w:color="auto"/>
        <w:right w:val="none" w:sz="0" w:space="0" w:color="auto"/>
      </w:divBdr>
    </w:div>
    <w:div w:id="595987509">
      <w:bodyDiv w:val="1"/>
      <w:marLeft w:val="0"/>
      <w:marRight w:val="0"/>
      <w:marTop w:val="0"/>
      <w:marBottom w:val="0"/>
      <w:divBdr>
        <w:top w:val="none" w:sz="0" w:space="0" w:color="auto"/>
        <w:left w:val="none" w:sz="0" w:space="0" w:color="auto"/>
        <w:bottom w:val="none" w:sz="0" w:space="0" w:color="auto"/>
        <w:right w:val="none" w:sz="0" w:space="0" w:color="auto"/>
      </w:divBdr>
    </w:div>
    <w:div w:id="958950369">
      <w:bodyDiv w:val="1"/>
      <w:marLeft w:val="0"/>
      <w:marRight w:val="0"/>
      <w:marTop w:val="0"/>
      <w:marBottom w:val="0"/>
      <w:divBdr>
        <w:top w:val="none" w:sz="0" w:space="0" w:color="auto"/>
        <w:left w:val="none" w:sz="0" w:space="0" w:color="auto"/>
        <w:bottom w:val="none" w:sz="0" w:space="0" w:color="auto"/>
        <w:right w:val="none" w:sz="0" w:space="0" w:color="auto"/>
      </w:divBdr>
    </w:div>
    <w:div w:id="1009529082">
      <w:bodyDiv w:val="1"/>
      <w:marLeft w:val="0"/>
      <w:marRight w:val="0"/>
      <w:marTop w:val="0"/>
      <w:marBottom w:val="0"/>
      <w:divBdr>
        <w:top w:val="none" w:sz="0" w:space="0" w:color="auto"/>
        <w:left w:val="none" w:sz="0" w:space="0" w:color="auto"/>
        <w:bottom w:val="none" w:sz="0" w:space="0" w:color="auto"/>
        <w:right w:val="none" w:sz="0" w:space="0" w:color="auto"/>
      </w:divBdr>
    </w:div>
    <w:div w:id="1193419281">
      <w:bodyDiv w:val="1"/>
      <w:marLeft w:val="0"/>
      <w:marRight w:val="0"/>
      <w:marTop w:val="0"/>
      <w:marBottom w:val="0"/>
      <w:divBdr>
        <w:top w:val="none" w:sz="0" w:space="0" w:color="auto"/>
        <w:left w:val="none" w:sz="0" w:space="0" w:color="auto"/>
        <w:bottom w:val="none" w:sz="0" w:space="0" w:color="auto"/>
        <w:right w:val="none" w:sz="0" w:space="0" w:color="auto"/>
      </w:divBdr>
    </w:div>
    <w:div w:id="1267424048">
      <w:bodyDiv w:val="1"/>
      <w:marLeft w:val="0"/>
      <w:marRight w:val="0"/>
      <w:marTop w:val="0"/>
      <w:marBottom w:val="0"/>
      <w:divBdr>
        <w:top w:val="none" w:sz="0" w:space="0" w:color="auto"/>
        <w:left w:val="none" w:sz="0" w:space="0" w:color="auto"/>
        <w:bottom w:val="none" w:sz="0" w:space="0" w:color="auto"/>
        <w:right w:val="none" w:sz="0" w:space="0" w:color="auto"/>
      </w:divBdr>
    </w:div>
    <w:div w:id="1467357396">
      <w:bodyDiv w:val="1"/>
      <w:marLeft w:val="0"/>
      <w:marRight w:val="0"/>
      <w:marTop w:val="0"/>
      <w:marBottom w:val="0"/>
      <w:divBdr>
        <w:top w:val="none" w:sz="0" w:space="0" w:color="auto"/>
        <w:left w:val="none" w:sz="0" w:space="0" w:color="auto"/>
        <w:bottom w:val="none" w:sz="0" w:space="0" w:color="auto"/>
        <w:right w:val="none" w:sz="0" w:space="0" w:color="auto"/>
      </w:divBdr>
    </w:div>
    <w:div w:id="1493642300">
      <w:bodyDiv w:val="1"/>
      <w:marLeft w:val="0"/>
      <w:marRight w:val="0"/>
      <w:marTop w:val="0"/>
      <w:marBottom w:val="0"/>
      <w:divBdr>
        <w:top w:val="none" w:sz="0" w:space="0" w:color="auto"/>
        <w:left w:val="none" w:sz="0" w:space="0" w:color="auto"/>
        <w:bottom w:val="none" w:sz="0" w:space="0" w:color="auto"/>
        <w:right w:val="none" w:sz="0" w:space="0" w:color="auto"/>
      </w:divBdr>
    </w:div>
    <w:div w:id="1707870147">
      <w:bodyDiv w:val="1"/>
      <w:marLeft w:val="0"/>
      <w:marRight w:val="0"/>
      <w:marTop w:val="0"/>
      <w:marBottom w:val="0"/>
      <w:divBdr>
        <w:top w:val="none" w:sz="0" w:space="0" w:color="auto"/>
        <w:left w:val="none" w:sz="0" w:space="0" w:color="auto"/>
        <w:bottom w:val="none" w:sz="0" w:space="0" w:color="auto"/>
        <w:right w:val="none" w:sz="0" w:space="0" w:color="auto"/>
      </w:divBdr>
    </w:div>
    <w:div w:id="175311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45.emf"/><Relationship Id="rId21" Type="http://schemas.openxmlformats.org/officeDocument/2006/relationships/image" Target="media/image3.png"/><Relationship Id="rId42" Type="http://schemas.openxmlformats.org/officeDocument/2006/relationships/image" Target="media/image10.emf"/><Relationship Id="rId47" Type="http://schemas.openxmlformats.org/officeDocument/2006/relationships/image" Target="media/image7.png"/><Relationship Id="rId63" Type="http://schemas.openxmlformats.org/officeDocument/2006/relationships/image" Target="media/image25.emf"/><Relationship Id="rId68" Type="http://schemas.openxmlformats.org/officeDocument/2006/relationships/header" Target="header16.xml"/><Relationship Id="rId84" Type="http://schemas.openxmlformats.org/officeDocument/2006/relationships/hyperlink" Target="https://www.sustainablehighways.dot.gov/overview.aspx" TargetMode="External"/><Relationship Id="rId89" Type="http://schemas.openxmlformats.org/officeDocument/2006/relationships/hyperlink" Target="https://www.epa.gov/ghgemissions/endangerment-and-cause-or-contribute-findings-greenhouse-gases-under-section-202a-clean" TargetMode="External"/><Relationship Id="rId112" Type="http://schemas.openxmlformats.org/officeDocument/2006/relationships/image" Target="media/image40.emf"/><Relationship Id="rId16" Type="http://schemas.openxmlformats.org/officeDocument/2006/relationships/header" Target="header2.xml"/><Relationship Id="rId107" Type="http://schemas.openxmlformats.org/officeDocument/2006/relationships/image" Target="media/image35.emf"/><Relationship Id="rId11" Type="http://schemas.openxmlformats.org/officeDocument/2006/relationships/footer" Target="footer2.xml"/><Relationship Id="rId32" Type="http://schemas.openxmlformats.org/officeDocument/2006/relationships/footer" Target="footer9.xml"/><Relationship Id="rId37" Type="http://schemas.openxmlformats.org/officeDocument/2006/relationships/header" Target="header12.xml"/><Relationship Id="rId53" Type="http://schemas.openxmlformats.org/officeDocument/2006/relationships/image" Target="media/image16.emf"/><Relationship Id="rId58" Type="http://schemas.openxmlformats.org/officeDocument/2006/relationships/image" Target="media/image21.emf"/><Relationship Id="rId74" Type="http://schemas.openxmlformats.org/officeDocument/2006/relationships/hyperlink" Target="https://maps.conservation.ca.gov/mineralresources/" TargetMode="External"/><Relationship Id="rId79" Type="http://schemas.openxmlformats.org/officeDocument/2006/relationships/hyperlink" Target="https://www.countyofcolusa.org/DocumentCenter/View/2725/Land-Use-Element_Colusa_Final?bidId=" TargetMode="External"/><Relationship Id="rId102" Type="http://schemas.openxmlformats.org/officeDocument/2006/relationships/header" Target="header21.xml"/><Relationship Id="rId123" Type="http://schemas.openxmlformats.org/officeDocument/2006/relationships/image" Target="media/image49.png"/><Relationship Id="rId128" Type="http://schemas.openxmlformats.org/officeDocument/2006/relationships/header" Target="header30.xml"/><Relationship Id="rId5" Type="http://schemas.openxmlformats.org/officeDocument/2006/relationships/webSettings" Target="webSettings.xml"/><Relationship Id="rId90" Type="http://schemas.openxmlformats.org/officeDocument/2006/relationships/hyperlink" Target="https://www.epa.gov/ghgemissions/inventory-us-greenhouse-gas-emissions-and-sinks" TargetMode="External"/><Relationship Id="rId95" Type="http://schemas.openxmlformats.org/officeDocument/2006/relationships/header" Target="header20.xml"/><Relationship Id="rId19" Type="http://schemas.openxmlformats.org/officeDocument/2006/relationships/header" Target="header3.xml"/><Relationship Id="rId14" Type="http://schemas.openxmlformats.org/officeDocument/2006/relationships/hyperlink" Target="mailto:Bria.Miller@dot.ca.gov" TargetMode="External"/><Relationship Id="rId22" Type="http://schemas.openxmlformats.org/officeDocument/2006/relationships/image" Target="media/image4.png"/><Relationship Id="rId27" Type="http://schemas.openxmlformats.org/officeDocument/2006/relationships/footer" Target="footer8.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hyperlink" Target="https://www.epa.gov/ghgemissions/inventory-us-greenhouse-gas-emissions-and-sinks" TargetMode="External"/><Relationship Id="rId48" Type="http://schemas.openxmlformats.org/officeDocument/2006/relationships/image" Target="media/image13.png"/><Relationship Id="rId56" Type="http://schemas.openxmlformats.org/officeDocument/2006/relationships/image" Target="media/image19.emf"/><Relationship Id="rId64" Type="http://schemas.openxmlformats.org/officeDocument/2006/relationships/image" Target="media/image26.emf"/><Relationship Id="rId69" Type="http://schemas.openxmlformats.org/officeDocument/2006/relationships/footer" Target="footer12.xml"/><Relationship Id="rId77" Type="http://schemas.openxmlformats.org/officeDocument/2006/relationships/hyperlink" Target="http://www.dot.ca.gov/des/oe/construction-contract-standards.html" TargetMode="External"/><Relationship Id="rId100" Type="http://schemas.openxmlformats.org/officeDocument/2006/relationships/image" Target="media/image32.png"/><Relationship Id="rId105" Type="http://schemas.openxmlformats.org/officeDocument/2006/relationships/header" Target="header23.xml"/><Relationship Id="rId113" Type="http://schemas.openxmlformats.org/officeDocument/2006/relationships/image" Target="media/image41.emf"/><Relationship Id="rId118" Type="http://schemas.openxmlformats.org/officeDocument/2006/relationships/image" Target="media/image46.emf"/><Relationship Id="rId126" Type="http://schemas.openxmlformats.org/officeDocument/2006/relationships/header" Target="header28.xml"/><Relationship Id="rId8" Type="http://schemas.openxmlformats.org/officeDocument/2006/relationships/image" Target="media/image1.emf"/><Relationship Id="rId51" Type="http://schemas.openxmlformats.org/officeDocument/2006/relationships/hyperlink" Target="https://www.google.com/search?rlz=1C1AVSX_enUS411&amp;q=15+U.S.C.&amp;stick=H4sIAAAAAAAAAONgVuLSz9U3MLIwM63MBgBSUlzZDgAAAA&amp;sa=X&amp;ved=2ahUKEwiSuurypvveAhVmJjQIHS2IDTYQmxMoATAPegQIBBAH" TargetMode="External"/><Relationship Id="rId72" Type="http://schemas.openxmlformats.org/officeDocument/2006/relationships/hyperlink" Target="https://ww3.arb.ca.gov/cc/inventory/pubs/reports/2000_2017/ghg_inventory_trends_00-17.pdf" TargetMode="External"/><Relationship Id="rId80" Type="http://schemas.openxmlformats.org/officeDocument/2006/relationships/hyperlink" Target="https://www.yolocounty.org/home/showdocument?id=14468" TargetMode="External"/><Relationship Id="rId85" Type="http://schemas.openxmlformats.org/officeDocument/2006/relationships/hyperlink" Target="https://www.sacog.org/post/adopted-2020-mtpscs" TargetMode="External"/><Relationship Id="rId93" Type="http://schemas.openxmlformats.org/officeDocument/2006/relationships/header" Target="header18.xml"/><Relationship Id="rId98" Type="http://schemas.openxmlformats.org/officeDocument/2006/relationships/image" Target="media/image30.png"/><Relationship Id="rId12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6.png"/><Relationship Id="rId38" Type="http://schemas.openxmlformats.org/officeDocument/2006/relationships/footer" Target="footer11.xml"/><Relationship Id="rId46" Type="http://schemas.openxmlformats.org/officeDocument/2006/relationships/image" Target="media/image60.png"/><Relationship Id="rId59" Type="http://schemas.openxmlformats.org/officeDocument/2006/relationships/image" Target="media/image22.emf"/><Relationship Id="rId67" Type="http://schemas.openxmlformats.org/officeDocument/2006/relationships/header" Target="header15.xml"/><Relationship Id="rId103" Type="http://schemas.openxmlformats.org/officeDocument/2006/relationships/image" Target="media/image34.png"/><Relationship Id="rId108" Type="http://schemas.openxmlformats.org/officeDocument/2006/relationships/image" Target="media/image36.emf"/><Relationship Id="rId116" Type="http://schemas.openxmlformats.org/officeDocument/2006/relationships/image" Target="media/image44.png"/><Relationship Id="rId124" Type="http://schemas.openxmlformats.org/officeDocument/2006/relationships/image" Target="media/image50.png"/><Relationship Id="rId129"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9.emf"/><Relationship Id="rId54" Type="http://schemas.openxmlformats.org/officeDocument/2006/relationships/image" Target="media/image17.emf"/><Relationship Id="rId62" Type="http://schemas.openxmlformats.org/officeDocument/2006/relationships/image" Target="media/image24.emf"/><Relationship Id="rId70" Type="http://schemas.openxmlformats.org/officeDocument/2006/relationships/header" Target="header17.xml"/><Relationship Id="rId75" Type="http://schemas.openxmlformats.org/officeDocument/2006/relationships/hyperlink" Target="https://gis.data.ca.gov/datasets/789d5286736248f69c4515c04f58f414" TargetMode="External"/><Relationship Id="rId83" Type="http://schemas.openxmlformats.org/officeDocument/2006/relationships/hyperlink" Target="https://www.fhwa.dot.gov/environment/sustainability/resilience/" TargetMode="External"/><Relationship Id="rId88" Type="http://schemas.openxmlformats.org/officeDocument/2006/relationships/hyperlink" Target="https://www.fhwa.dot.gov/environment/sustainability/resilience/policy_and_guidance/usdot.cfm" TargetMode="External"/><Relationship Id="rId91" Type="http://schemas.openxmlformats.org/officeDocument/2006/relationships/hyperlink" Target="https://nca2018.globalchange.gov/" TargetMode="External"/><Relationship Id="rId96" Type="http://schemas.openxmlformats.org/officeDocument/2006/relationships/image" Target="media/image28.png"/><Relationship Id="rId111"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5.png"/><Relationship Id="rId36" Type="http://schemas.openxmlformats.org/officeDocument/2006/relationships/footer" Target="footer10.xml"/><Relationship Id="rId49" Type="http://schemas.openxmlformats.org/officeDocument/2006/relationships/image" Target="media/image14.png"/><Relationship Id="rId57" Type="http://schemas.openxmlformats.org/officeDocument/2006/relationships/image" Target="media/image20.emf"/><Relationship Id="rId106" Type="http://schemas.openxmlformats.org/officeDocument/2006/relationships/header" Target="header24.xml"/><Relationship Id="rId114" Type="http://schemas.openxmlformats.org/officeDocument/2006/relationships/image" Target="media/image42.png"/><Relationship Id="rId119" Type="http://schemas.openxmlformats.org/officeDocument/2006/relationships/image" Target="media/image47.emf"/><Relationship Id="rId127" Type="http://schemas.openxmlformats.org/officeDocument/2006/relationships/header" Target="header29.xml"/><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image" Target="media/image11.png"/><Relationship Id="rId52" Type="http://schemas.openxmlformats.org/officeDocument/2006/relationships/hyperlink" Target="http://resources.ca.gov/climate/climate-safe-infrastructure-working-group-2/" TargetMode="External"/><Relationship Id="rId60" Type="http://schemas.openxmlformats.org/officeDocument/2006/relationships/header" Target="header13.xml"/><Relationship Id="rId65" Type="http://schemas.openxmlformats.org/officeDocument/2006/relationships/image" Target="media/image27.emf"/><Relationship Id="rId73" Type="http://schemas.openxmlformats.org/officeDocument/2006/relationships/hyperlink" Target="https://ww2.arb.ca.gov/our-work/programs/sustainable-communities-program/regional-plan-targets" TargetMode="External"/><Relationship Id="rId78" Type="http://schemas.openxmlformats.org/officeDocument/2006/relationships/hyperlink" Target="https://www.countyofcolusa.org/DocumentCenter/View/2725/Land-Use-Element_Colusa_Final?bidId=" TargetMode="External"/><Relationship Id="rId81" Type="http://schemas.openxmlformats.org/officeDocument/2006/relationships/hyperlink" Target="https://www.yolocounty.org/general-government/general-government-departments/county-administrator/general-plan/about-the-general-plan" TargetMode="External"/><Relationship Id="rId86" Type="http://schemas.openxmlformats.org/officeDocument/2006/relationships/hyperlink" Target="http://www.climateassessment.ca.gov/" TargetMode="External"/><Relationship Id="rId94" Type="http://schemas.openxmlformats.org/officeDocument/2006/relationships/header" Target="header19.xml"/><Relationship Id="rId99" Type="http://schemas.openxmlformats.org/officeDocument/2006/relationships/image" Target="media/image31.png"/><Relationship Id="rId101" Type="http://schemas.openxmlformats.org/officeDocument/2006/relationships/image" Target="media/image33.png"/><Relationship Id="rId122" Type="http://schemas.openxmlformats.org/officeDocument/2006/relationships/header" Target="header26.xm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hyperlink" Target="https://dot.ca.gov/caltrans-near-me/district-3/d3-programs/d3-environmental/d3-environmental-docs" TargetMode="External"/><Relationship Id="rId18" Type="http://schemas.openxmlformats.org/officeDocument/2006/relationships/footer" Target="footer5.xml"/><Relationship Id="rId39" Type="http://schemas.openxmlformats.org/officeDocument/2006/relationships/image" Target="media/image7.emf"/><Relationship Id="rId109" Type="http://schemas.openxmlformats.org/officeDocument/2006/relationships/image" Target="media/image37.emf"/><Relationship Id="rId34" Type="http://schemas.openxmlformats.org/officeDocument/2006/relationships/header" Target="header10.xml"/><Relationship Id="rId50" Type="http://schemas.openxmlformats.org/officeDocument/2006/relationships/image" Target="media/image15.png"/><Relationship Id="rId55" Type="http://schemas.openxmlformats.org/officeDocument/2006/relationships/image" Target="media/image18.emf"/><Relationship Id="rId76" Type="http://schemas.openxmlformats.org/officeDocument/2006/relationships/hyperlink" Target="https://dot.ca.gov/programs/transportation-planning/2019-climate-change-vulnerability-assessments" TargetMode="External"/><Relationship Id="rId97" Type="http://schemas.openxmlformats.org/officeDocument/2006/relationships/image" Target="media/image29.png"/><Relationship Id="rId104" Type="http://schemas.openxmlformats.org/officeDocument/2006/relationships/header" Target="header22.xml"/><Relationship Id="rId120" Type="http://schemas.openxmlformats.org/officeDocument/2006/relationships/image" Target="media/image48.emf"/><Relationship Id="rId125" Type="http://schemas.openxmlformats.org/officeDocument/2006/relationships/header" Target="header27.xml"/><Relationship Id="rId7" Type="http://schemas.openxmlformats.org/officeDocument/2006/relationships/endnotes" Target="endnotes.xml"/><Relationship Id="rId71" Type="http://schemas.openxmlformats.org/officeDocument/2006/relationships/hyperlink" Target="https://ww3.arb.ca.gov/cc/inventory/data/data.htm" TargetMode="External"/><Relationship Id="rId92" Type="http://schemas.openxmlformats.org/officeDocument/2006/relationships/hyperlink" Target="https://wrcc.dri.edu/summary/Climsmcca.html" TargetMode="Externa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image" Target="media/image8.emf"/><Relationship Id="rId45" Type="http://schemas.openxmlformats.org/officeDocument/2006/relationships/image" Target="media/image12.png"/><Relationship Id="rId66" Type="http://schemas.openxmlformats.org/officeDocument/2006/relationships/header" Target="header14.xml"/><Relationship Id="rId87" Type="http://schemas.openxmlformats.org/officeDocument/2006/relationships/hyperlink" Target="https://www.climatechange.ca.gov/" TargetMode="External"/><Relationship Id="rId110" Type="http://schemas.openxmlformats.org/officeDocument/2006/relationships/image" Target="media/image38.png"/><Relationship Id="rId115" Type="http://schemas.openxmlformats.org/officeDocument/2006/relationships/image" Target="media/image43.png"/><Relationship Id="rId131" Type="http://schemas.microsoft.com/office/2018/08/relationships/commentsExtensible" Target="commentsExtensible.xml"/><Relationship Id="rId61" Type="http://schemas.openxmlformats.org/officeDocument/2006/relationships/image" Target="media/image23.emf"/><Relationship Id="rId82" Type="http://schemas.openxmlformats.org/officeDocument/2006/relationships/hyperlink" Target="https://www.yolocounty.org/home/showpublisheddocument?id=1800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142801\Desktop\Templates\D1_CEQA_IS%20-Only_Template%20January%202019%20with%20Greenhouse%20Gas%20Revis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 xmlns:b="http://schemas.openxmlformats.org/officeDocument/2006/bibliography" xmlns="http://schemas.openxmlformats.org/officeDocument/2006/bibliography">
    <b:Tag>Placeholder4</b:Tag>
    <b:RefOrder>4</b:RefOrder>
  </b:Source>
  <b:Source xmlns:b="http://schemas.openxmlformats.org/officeDocument/2006/bibliography" xmlns="http://schemas.openxmlformats.org/officeDocument/2006/bibliography">
    <b:Tag>Placeholder5</b:Tag>
    <b:RefOrder>5</b:RefOrder>
  </b:Source>
</b:Sources>
</file>

<file path=customXml/itemProps1.xml><?xml version="1.0" encoding="utf-8"?>
<ds:datastoreItem xmlns:ds="http://schemas.openxmlformats.org/officeDocument/2006/customXml" ds:itemID="{A5160B78-C989-4F4C-97C9-7F6931A78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D1_CEQA_IS -Only_Template January 2019 with Greenhouse Gas Revised.dotx</Template>
  <TotalTime>25</TotalTime>
  <Pages>102</Pages>
  <Words>20357</Words>
  <Characters>116039</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CEQA Initial Study</vt:lpstr>
    </vt:vector>
  </TitlesOfParts>
  <Company>JSA</Company>
  <LinksUpToDate>false</LinksUpToDate>
  <CharactersWithSpaces>136124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CEQA Initial Study</dc:title>
  <dc:creator>Croteau, Steven T@DOT;Caltrans</dc:creator>
  <cp:keywords>California Environmental Quality Act</cp:keywords>
  <dc:description>CEQA-only Initial Study</dc:description>
  <cp:lastModifiedBy>Miller, Bria@DOT</cp:lastModifiedBy>
  <cp:revision>6</cp:revision>
  <cp:lastPrinted>2020-09-28T21:00:00Z</cp:lastPrinted>
  <dcterms:created xsi:type="dcterms:W3CDTF">2021-02-26T23:57:00Z</dcterms:created>
  <dcterms:modified xsi:type="dcterms:W3CDTF">2021-02-27T00:27:00Z</dcterms:modified>
</cp:coreProperties>
</file>