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F3" w:rsidRPr="00AB2383" w:rsidRDefault="00E73CF3" w:rsidP="00D60B3F">
      <w:pPr>
        <w:pStyle w:val="Title"/>
      </w:pPr>
      <w:r w:rsidRPr="00AB2383">
        <w:t>ITS Implementa</w:t>
      </w:r>
      <w:bookmarkStart w:id="0" w:name="_GoBack"/>
      <w:bookmarkEnd w:id="0"/>
      <w:r w:rsidRPr="00AB2383">
        <w:t>tion Checklist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810"/>
        <w:gridCol w:w="4860"/>
        <w:gridCol w:w="4282"/>
      </w:tblGrid>
      <w:tr w:rsidR="00D070BD" w:rsidRPr="00632BB7" w:rsidTr="00AA6C27">
        <w:trPr>
          <w:trHeight w:val="300"/>
          <w:tblHeader/>
          <w:jc w:val="center"/>
        </w:trPr>
        <w:tc>
          <w:tcPr>
            <w:tcW w:w="412" w:type="dxa"/>
            <w:shd w:val="clear" w:color="auto" w:fill="C2D69B" w:themeFill="accent3" w:themeFillTint="99"/>
            <w:vAlign w:val="center"/>
          </w:tcPr>
          <w:p w:rsidR="00D070BD" w:rsidRPr="008516F2" w:rsidRDefault="00D070BD" w:rsidP="00851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516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sym w:font="Wingdings 2" w:char="F052"/>
            </w:r>
          </w:p>
        </w:tc>
        <w:tc>
          <w:tcPr>
            <w:tcW w:w="810" w:type="dxa"/>
            <w:shd w:val="clear" w:color="auto" w:fill="C2D69B" w:themeFill="accent3" w:themeFillTint="99"/>
            <w:noWrap/>
            <w:vAlign w:val="center"/>
            <w:hideMark/>
          </w:tcPr>
          <w:p w:rsidR="00D070BD" w:rsidRPr="008516F2" w:rsidRDefault="00D070BD" w:rsidP="00851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516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Step</w:t>
            </w:r>
            <w:r w:rsidRPr="00AA6C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860" w:type="dxa"/>
            <w:shd w:val="clear" w:color="auto" w:fill="C2D69B" w:themeFill="accent3" w:themeFillTint="99"/>
            <w:noWrap/>
            <w:vAlign w:val="center"/>
            <w:hideMark/>
          </w:tcPr>
          <w:p w:rsidR="00D070BD" w:rsidRPr="008516F2" w:rsidRDefault="00D070BD" w:rsidP="00851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516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Step Description</w:t>
            </w:r>
          </w:p>
        </w:tc>
        <w:tc>
          <w:tcPr>
            <w:tcW w:w="4282" w:type="dxa"/>
            <w:shd w:val="clear" w:color="auto" w:fill="C2D69B" w:themeFill="accent3" w:themeFillTint="99"/>
            <w:noWrap/>
            <w:vAlign w:val="center"/>
            <w:hideMark/>
          </w:tcPr>
          <w:p w:rsidR="00D070BD" w:rsidRPr="008516F2" w:rsidRDefault="00D070BD" w:rsidP="00851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516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Additional Information</w:t>
            </w:r>
          </w:p>
        </w:tc>
      </w:tr>
      <w:tr w:rsidR="00D070BD" w:rsidRPr="00632BB7" w:rsidTr="00AA6C27">
        <w:trPr>
          <w:trHeight w:val="300"/>
          <w:tblHeader/>
          <w:jc w:val="center"/>
        </w:trPr>
        <w:tc>
          <w:tcPr>
            <w:tcW w:w="412" w:type="dxa"/>
            <w:vAlign w:val="center"/>
          </w:tcPr>
          <w:p w:rsidR="00D070BD" w:rsidRPr="00632BB7" w:rsidRDefault="00D070BD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070BD" w:rsidRPr="00632BB7" w:rsidRDefault="00D070BD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2B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D070BD" w:rsidRPr="00AA6C27" w:rsidRDefault="00D070BD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Determine if Project is an ITS Project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D070BD" w:rsidRPr="00AA6C27" w:rsidRDefault="00D070BD" w:rsidP="00AA6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“Information Technology / Intelligent Transportation Systems Compliance Plan” form provides useful questions to determine</w:t>
            </w:r>
            <w:r w:rsid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if a project is </w:t>
            </w: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</w:t>
            </w:r>
            <w:r w:rsid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6226FA"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(See Appendix C</w:t>
            </w:r>
            <w:r w:rsidR="00710457"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Plan.</w:t>
            </w:r>
          </w:p>
        </w:tc>
      </w:tr>
      <w:tr w:rsidR="00D070BD" w:rsidRPr="00632BB7" w:rsidTr="00AA6C27">
        <w:trPr>
          <w:trHeight w:val="300"/>
          <w:tblHeader/>
          <w:jc w:val="center"/>
        </w:trPr>
        <w:tc>
          <w:tcPr>
            <w:tcW w:w="412" w:type="dxa"/>
            <w:vAlign w:val="center"/>
          </w:tcPr>
          <w:p w:rsidR="00D070BD" w:rsidRPr="00632BB7" w:rsidRDefault="00D070BD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070BD" w:rsidRPr="00632BB7" w:rsidRDefault="00D070BD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2B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D070BD" w:rsidRPr="00AA6C27" w:rsidRDefault="00AA6C27" w:rsidP="00AA6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Identify the appropriate Regional ITS Architecture planning agency and make contact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D070BD" w:rsidRPr="00AA6C27" w:rsidRDefault="006226FA" w:rsidP="00622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Section 4.1 of the Plan for contact information</w:t>
            </w:r>
            <w:r w:rsidR="00710457"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070BD" w:rsidRPr="00632BB7" w:rsidTr="006226FA">
        <w:trPr>
          <w:trHeight w:val="300"/>
          <w:tblHeader/>
          <w:jc w:val="center"/>
        </w:trPr>
        <w:tc>
          <w:tcPr>
            <w:tcW w:w="10364" w:type="dxa"/>
            <w:gridSpan w:val="4"/>
            <w:shd w:val="clear" w:color="auto" w:fill="DBE5F1" w:themeFill="accent1" w:themeFillTint="33"/>
            <w:vAlign w:val="center"/>
          </w:tcPr>
          <w:p w:rsidR="00D070BD" w:rsidRPr="006226FA" w:rsidRDefault="00D070BD" w:rsidP="00E559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226F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If there </w:t>
            </w:r>
            <w:r w:rsidRPr="006226F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IS</w:t>
            </w:r>
            <w:r w:rsidRPr="006226F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an active Regional ITS Architecture Project in place, then…</w:t>
            </w:r>
          </w:p>
        </w:tc>
      </w:tr>
      <w:tr w:rsidR="00D070BD" w:rsidRPr="00632BB7" w:rsidTr="00AA6C27">
        <w:trPr>
          <w:trHeight w:val="300"/>
          <w:tblHeader/>
          <w:jc w:val="center"/>
        </w:trPr>
        <w:tc>
          <w:tcPr>
            <w:tcW w:w="412" w:type="dxa"/>
            <w:vAlign w:val="center"/>
          </w:tcPr>
          <w:p w:rsidR="00D070BD" w:rsidRPr="00632BB7" w:rsidRDefault="00D070BD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070BD" w:rsidRPr="00632BB7" w:rsidRDefault="00D070BD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2B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D070BD" w:rsidRPr="00AA6C27" w:rsidRDefault="00D070BD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 the</w:t>
            </w:r>
            <w:r w:rsidR="00710457"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ITS Architecture Implementing a</w:t>
            </w: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gency team of the transit ITS plans</w:t>
            </w:r>
            <w:r w:rsidR="00923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r w:rsidR="009234D7"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that you want to become a documented stakeholder to the ITS Architecture planning and development process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9234D7" w:rsidRDefault="0071045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Section 4.1 of the Plan for contact information.</w:t>
            </w:r>
          </w:p>
          <w:p w:rsidR="00D070BD" w:rsidRPr="00AA6C27" w:rsidRDefault="009234D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 Section “4.2.1 Long-term </w:t>
            </w:r>
            <w:proofErr w:type="gramStart"/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ITS</w:t>
            </w:r>
            <w:proofErr w:type="gramEnd"/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Architecture Participation” of the Plan for more information.</w:t>
            </w:r>
          </w:p>
        </w:tc>
      </w:tr>
      <w:tr w:rsidR="009234D7" w:rsidRPr="00632BB7" w:rsidTr="00AA6C27">
        <w:trPr>
          <w:trHeight w:val="300"/>
          <w:tblHeader/>
          <w:jc w:val="center"/>
        </w:trPr>
        <w:tc>
          <w:tcPr>
            <w:tcW w:w="412" w:type="dxa"/>
            <w:vMerge w:val="restart"/>
            <w:vAlign w:val="center"/>
          </w:tcPr>
          <w:p w:rsidR="009234D7" w:rsidRPr="00632BB7" w:rsidRDefault="009234D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9234D7" w:rsidRPr="00632BB7" w:rsidRDefault="009234D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2B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234D7" w:rsidRPr="00AA6C27" w:rsidRDefault="009234D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Determine specific requirements and forms needed to integrate the project into the Regional ITS Architecture</w:t>
            </w:r>
          </w:p>
        </w:tc>
        <w:tc>
          <w:tcPr>
            <w:tcW w:w="4282" w:type="dxa"/>
            <w:vMerge w:val="restart"/>
            <w:shd w:val="clear" w:color="auto" w:fill="auto"/>
            <w:noWrap/>
            <w:vAlign w:val="center"/>
            <w:hideMark/>
          </w:tcPr>
          <w:p w:rsidR="009234D7" w:rsidRPr="00AA6C27" w:rsidRDefault="009234D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Typically, this involves following the regional architecture’s Maintenance Plan and completing Architecture Change Request (ACR) forms.</w:t>
            </w:r>
          </w:p>
        </w:tc>
      </w:tr>
      <w:tr w:rsidR="009234D7" w:rsidRPr="00632BB7" w:rsidTr="00AA6C27">
        <w:trPr>
          <w:trHeight w:val="300"/>
          <w:tblHeader/>
          <w:jc w:val="center"/>
        </w:trPr>
        <w:tc>
          <w:tcPr>
            <w:tcW w:w="412" w:type="dxa"/>
            <w:vMerge/>
            <w:vAlign w:val="center"/>
          </w:tcPr>
          <w:p w:rsidR="009234D7" w:rsidRPr="00632BB7" w:rsidRDefault="009234D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9234D7" w:rsidRPr="00632BB7" w:rsidRDefault="009234D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234D7" w:rsidRPr="00AA6C27" w:rsidRDefault="009234D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 "Architecture Change Request Forms" or other forms required by ITS Architecture Implementing Agency</w:t>
            </w:r>
          </w:p>
        </w:tc>
        <w:tc>
          <w:tcPr>
            <w:tcW w:w="4282" w:type="dxa"/>
            <w:vMerge/>
            <w:shd w:val="clear" w:color="auto" w:fill="auto"/>
            <w:vAlign w:val="center"/>
          </w:tcPr>
          <w:p w:rsidR="009234D7" w:rsidRPr="00AA6C27" w:rsidRDefault="009234D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516F2" w:rsidRPr="00632BB7" w:rsidTr="00AA6C27">
        <w:trPr>
          <w:trHeight w:val="300"/>
          <w:tblHeader/>
          <w:jc w:val="center"/>
        </w:trPr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516F2" w:rsidRPr="00632BB7" w:rsidRDefault="008516F2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F2" w:rsidRPr="00632BB7" w:rsidRDefault="009234D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F2" w:rsidRPr="00AA6C27" w:rsidRDefault="008516F2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Participate in the Regional ITS Architecture planning and development process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F2" w:rsidRPr="00AA6C27" w:rsidRDefault="008516F2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Section 4.2 of the Plan for more information.</w:t>
            </w:r>
          </w:p>
        </w:tc>
      </w:tr>
      <w:tr w:rsidR="008516F2" w:rsidRPr="00632BB7" w:rsidTr="00AA6C27">
        <w:trPr>
          <w:trHeight w:val="300"/>
          <w:tblHeader/>
          <w:jc w:val="center"/>
        </w:trPr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516F2" w:rsidRPr="00632BB7" w:rsidRDefault="008516F2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16F2" w:rsidRPr="00632BB7" w:rsidRDefault="008516F2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16F2" w:rsidRPr="00AA6C27" w:rsidRDefault="008516F2" w:rsidP="00D9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DMT to review “ITS Compliance Plan”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16F2" w:rsidRPr="00AA6C27" w:rsidRDefault="008516F2" w:rsidP="00D9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Appendix C of the Plan</w:t>
            </w:r>
          </w:p>
        </w:tc>
      </w:tr>
      <w:tr w:rsidR="008516F2" w:rsidRPr="00632BB7" w:rsidTr="006226FA">
        <w:trPr>
          <w:trHeight w:val="300"/>
          <w:tblHeader/>
          <w:jc w:val="center"/>
        </w:trPr>
        <w:tc>
          <w:tcPr>
            <w:tcW w:w="10364" w:type="dxa"/>
            <w:gridSpan w:val="4"/>
            <w:shd w:val="clear" w:color="auto" w:fill="DBE5F1" w:themeFill="accent1" w:themeFillTint="33"/>
            <w:vAlign w:val="center"/>
          </w:tcPr>
          <w:p w:rsidR="008516F2" w:rsidRPr="006226FA" w:rsidRDefault="008516F2" w:rsidP="00E559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226F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If there </w:t>
            </w:r>
            <w:r w:rsidRPr="006226F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IS NOT</w:t>
            </w:r>
            <w:r w:rsidRPr="006226F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an active Regional ITS Architecture Project in place, then…</w:t>
            </w:r>
          </w:p>
        </w:tc>
      </w:tr>
      <w:tr w:rsidR="00AA6C27" w:rsidRPr="00632BB7" w:rsidTr="00AA6C27">
        <w:trPr>
          <w:trHeight w:val="300"/>
          <w:tblHeader/>
          <w:jc w:val="center"/>
        </w:trPr>
        <w:tc>
          <w:tcPr>
            <w:tcW w:w="412" w:type="dxa"/>
            <w:vAlign w:val="center"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6C27" w:rsidRPr="00632BB7" w:rsidRDefault="00AA6C27" w:rsidP="001F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2B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:rsidR="00AA6C27" w:rsidRPr="00AA6C27" w:rsidRDefault="00AA6C27" w:rsidP="00403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Identify the appropriate Regional ITS Architecture planning agency, if available and make contact</w:t>
            </w:r>
            <w:r w:rsidR="00403E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Notify the agency </w:t>
            </w:r>
            <w:r w:rsidR="00403E7C"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that you want to become a documented stakeholder to the ITS Architecture planning and development process</w:t>
            </w:r>
            <w:r w:rsidR="00403E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82" w:type="dxa"/>
            <w:shd w:val="clear" w:color="auto" w:fill="auto"/>
            <w:noWrap/>
            <w:vAlign w:val="center"/>
          </w:tcPr>
          <w:p w:rsidR="00AA6C27" w:rsidRPr="00AA6C27" w:rsidRDefault="00403E7C" w:rsidP="001F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 Section 4.1 of the Plan for contact information for contacts and Section “4.2.1 Long-term </w:t>
            </w:r>
            <w:proofErr w:type="gramStart"/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ITS</w:t>
            </w:r>
            <w:proofErr w:type="gramEnd"/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Architecture Participation” of the Plan for more information.</w:t>
            </w:r>
          </w:p>
        </w:tc>
      </w:tr>
      <w:tr w:rsidR="00AA6C27" w:rsidRPr="00632BB7" w:rsidTr="00AA6C27">
        <w:trPr>
          <w:trHeight w:val="300"/>
          <w:tblHeader/>
          <w:jc w:val="center"/>
        </w:trPr>
        <w:tc>
          <w:tcPr>
            <w:tcW w:w="412" w:type="dxa"/>
            <w:vAlign w:val="center"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2B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 Project Level Architecture</w:t>
            </w:r>
          </w:p>
        </w:tc>
        <w:tc>
          <w:tcPr>
            <w:tcW w:w="4282" w:type="dxa"/>
            <w:vMerge w:val="restart"/>
            <w:shd w:val="clear" w:color="auto" w:fill="auto"/>
            <w:noWrap/>
            <w:vAlign w:val="center"/>
            <w:hideMark/>
          </w:tcPr>
          <w:p w:rsidR="00AA6C27" w:rsidRPr="00AA6C27" w:rsidRDefault="00AA6C27" w:rsidP="007104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the checklist on the following pages to validate whether or not your project level architecture meets requirements</w:t>
            </w:r>
          </w:p>
        </w:tc>
      </w:tr>
      <w:tr w:rsidR="00AA6C27" w:rsidRPr="00632BB7" w:rsidTr="00AA6C27">
        <w:trPr>
          <w:trHeight w:val="300"/>
          <w:tblHeader/>
          <w:jc w:val="center"/>
        </w:trPr>
        <w:tc>
          <w:tcPr>
            <w:tcW w:w="412" w:type="dxa"/>
            <w:vAlign w:val="center"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2B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Describe the project and the needs it addresses</w:t>
            </w:r>
          </w:p>
        </w:tc>
        <w:tc>
          <w:tcPr>
            <w:tcW w:w="4282" w:type="dxa"/>
            <w:vMerge/>
            <w:shd w:val="clear" w:color="auto" w:fill="auto"/>
            <w:noWrap/>
            <w:vAlign w:val="center"/>
            <w:hideMark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A6C27" w:rsidRPr="00632BB7" w:rsidTr="00AA6C27">
        <w:trPr>
          <w:trHeight w:val="300"/>
          <w:tblHeader/>
          <w:jc w:val="center"/>
        </w:trPr>
        <w:tc>
          <w:tcPr>
            <w:tcW w:w="412" w:type="dxa"/>
            <w:vAlign w:val="center"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2B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Identify Project Stakeholders</w:t>
            </w:r>
          </w:p>
        </w:tc>
        <w:tc>
          <w:tcPr>
            <w:tcW w:w="4282" w:type="dxa"/>
            <w:vMerge/>
            <w:shd w:val="clear" w:color="auto" w:fill="auto"/>
            <w:noWrap/>
            <w:vAlign w:val="center"/>
            <w:hideMark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A6C27" w:rsidRPr="00632BB7" w:rsidTr="00AA6C27">
        <w:trPr>
          <w:trHeight w:val="300"/>
          <w:tblHeader/>
          <w:jc w:val="center"/>
        </w:trPr>
        <w:tc>
          <w:tcPr>
            <w:tcW w:w="412" w:type="dxa"/>
            <w:vAlign w:val="center"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2B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Establish Project Timeline</w:t>
            </w:r>
          </w:p>
        </w:tc>
        <w:tc>
          <w:tcPr>
            <w:tcW w:w="4282" w:type="dxa"/>
            <w:vMerge/>
            <w:shd w:val="clear" w:color="auto" w:fill="auto"/>
            <w:noWrap/>
            <w:vAlign w:val="center"/>
            <w:hideMark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A6C27" w:rsidRPr="00632BB7" w:rsidTr="00AA6C27">
        <w:trPr>
          <w:trHeight w:val="300"/>
          <w:tblHeader/>
          <w:jc w:val="center"/>
        </w:trPr>
        <w:tc>
          <w:tcPr>
            <w:tcW w:w="412" w:type="dxa"/>
            <w:vAlign w:val="center"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2BB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 the ITS Project Level Architecture</w:t>
            </w:r>
          </w:p>
        </w:tc>
        <w:tc>
          <w:tcPr>
            <w:tcW w:w="4282" w:type="dxa"/>
            <w:vMerge/>
            <w:shd w:val="clear" w:color="auto" w:fill="auto"/>
            <w:noWrap/>
            <w:vAlign w:val="center"/>
            <w:hideMark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A6C27" w:rsidRPr="00632BB7" w:rsidTr="00AA6C27">
        <w:trPr>
          <w:trHeight w:val="300"/>
          <w:tblHeader/>
          <w:jc w:val="center"/>
        </w:trPr>
        <w:tc>
          <w:tcPr>
            <w:tcW w:w="412" w:type="dxa"/>
            <w:vAlign w:val="center"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6C27" w:rsidRPr="00632BB7" w:rsidRDefault="00403E7C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Participate in the Regional ITS Architecture planning and development process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Section 4.2 of the Plan for more information.</w:t>
            </w:r>
          </w:p>
        </w:tc>
      </w:tr>
      <w:tr w:rsidR="00AA6C27" w:rsidRPr="00632BB7" w:rsidTr="00AA6C27">
        <w:trPr>
          <w:trHeight w:val="300"/>
          <w:tblHeader/>
          <w:jc w:val="center"/>
        </w:trPr>
        <w:tc>
          <w:tcPr>
            <w:tcW w:w="412" w:type="dxa"/>
            <w:vAlign w:val="center"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A6C27" w:rsidRPr="00632BB7" w:rsidRDefault="00AA6C27" w:rsidP="0062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DMT to review “ITS Compliance Plan”</w:t>
            </w:r>
          </w:p>
        </w:tc>
        <w:tc>
          <w:tcPr>
            <w:tcW w:w="4282" w:type="dxa"/>
            <w:shd w:val="clear" w:color="auto" w:fill="auto"/>
            <w:noWrap/>
            <w:vAlign w:val="center"/>
          </w:tcPr>
          <w:p w:rsidR="00AA6C27" w:rsidRPr="00AA6C27" w:rsidRDefault="00AA6C27" w:rsidP="00E5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6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Appendix C of the Plan</w:t>
            </w:r>
          </w:p>
        </w:tc>
      </w:tr>
    </w:tbl>
    <w:p w:rsidR="00EF1F19" w:rsidRPr="00EF1F19" w:rsidRDefault="00D070BD" w:rsidP="00EF1F19">
      <w:pPr>
        <w:spacing w:after="0"/>
        <w:rPr>
          <w:i/>
          <w:sz w:val="20"/>
          <w:szCs w:val="20"/>
        </w:rPr>
      </w:pPr>
      <w:r>
        <w:t>Notes:</w:t>
      </w:r>
      <w:r w:rsidR="00EF1F19">
        <w:t xml:space="preserve">  </w:t>
      </w:r>
      <w:r w:rsidR="00EF1F19" w:rsidRPr="00EF1F19">
        <w:rPr>
          <w:sz w:val="20"/>
          <w:szCs w:val="20"/>
        </w:rPr>
        <w:t xml:space="preserve">The “Plan” refers to the </w:t>
      </w:r>
      <w:r w:rsidR="00EF1F19" w:rsidRPr="00EF1F19">
        <w:rPr>
          <w:i/>
          <w:sz w:val="20"/>
          <w:szCs w:val="20"/>
        </w:rPr>
        <w:t>California ITS Rural/Non-Urban ITS Statewide Plan.</w:t>
      </w:r>
    </w:p>
    <w:p w:rsidR="006226FA" w:rsidRPr="008516F2" w:rsidRDefault="00710457" w:rsidP="000D7B08">
      <w:pPr>
        <w:pStyle w:val="ListParagraph"/>
        <w:numPr>
          <w:ilvl w:val="0"/>
          <w:numId w:val="16"/>
        </w:numPr>
        <w:jc w:val="center"/>
        <w:rPr>
          <w:sz w:val="20"/>
          <w:szCs w:val="20"/>
        </w:rPr>
      </w:pPr>
      <w:r w:rsidRPr="000D7B08">
        <w:rPr>
          <w:sz w:val="20"/>
          <w:szCs w:val="20"/>
        </w:rPr>
        <w:t xml:space="preserve">- </w:t>
      </w:r>
      <w:r w:rsidR="00D070BD" w:rsidRPr="000D7B08">
        <w:rPr>
          <w:sz w:val="20"/>
          <w:szCs w:val="20"/>
        </w:rPr>
        <w:t xml:space="preserve">Corresponds to the flow chart step in Section “4.2.2 Short-term </w:t>
      </w:r>
      <w:proofErr w:type="gramStart"/>
      <w:r w:rsidR="00D070BD" w:rsidRPr="000D7B08">
        <w:rPr>
          <w:sz w:val="20"/>
          <w:szCs w:val="20"/>
        </w:rPr>
        <w:t>ITS</w:t>
      </w:r>
      <w:proofErr w:type="gramEnd"/>
      <w:r w:rsidR="00D070BD" w:rsidRPr="000D7B08">
        <w:rPr>
          <w:sz w:val="20"/>
          <w:szCs w:val="20"/>
        </w:rPr>
        <w:t xml:space="preserve"> Architecture Participation” of the </w:t>
      </w:r>
      <w:r w:rsidR="00D070BD" w:rsidRPr="000D7B08">
        <w:rPr>
          <w:i/>
          <w:sz w:val="20"/>
          <w:szCs w:val="20"/>
        </w:rPr>
        <w:t>California Intelligent Transportation Systems (ITS) Rural/Non-Urban Transit Statewide Plan</w:t>
      </w:r>
      <w:r w:rsidR="000D7B08">
        <w:rPr>
          <w:i/>
          <w:sz w:val="20"/>
          <w:szCs w:val="20"/>
        </w:rPr>
        <w:t>.</w:t>
      </w:r>
    </w:p>
    <w:sectPr w:rsidR="006226FA" w:rsidRPr="008516F2" w:rsidSect="00D833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41" w:rsidRDefault="004F6841" w:rsidP="00E73CF3">
      <w:pPr>
        <w:spacing w:after="0" w:line="240" w:lineRule="auto"/>
      </w:pPr>
      <w:r>
        <w:separator/>
      </w:r>
    </w:p>
  </w:endnote>
  <w:endnote w:type="continuationSeparator" w:id="0">
    <w:p w:rsidR="004F6841" w:rsidRDefault="004F6841" w:rsidP="00E7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41" w:rsidRDefault="004F6841" w:rsidP="00E73CF3">
      <w:pPr>
        <w:spacing w:after="0" w:line="240" w:lineRule="auto"/>
      </w:pPr>
      <w:r>
        <w:separator/>
      </w:r>
    </w:p>
  </w:footnote>
  <w:footnote w:type="continuationSeparator" w:id="0">
    <w:p w:rsidR="004F6841" w:rsidRDefault="004F6841" w:rsidP="00E7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F3" w:rsidRPr="00E73CF3" w:rsidRDefault="00E73CF3" w:rsidP="00E73CF3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715879" cy="715879"/>
          <wp:effectExtent l="0" t="0" r="0" b="0"/>
          <wp:docPr id="1" name="Picture 1" descr="Caltran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79" cy="715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F36"/>
    <w:multiLevelType w:val="hybridMultilevel"/>
    <w:tmpl w:val="B78C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09A"/>
    <w:multiLevelType w:val="hybridMultilevel"/>
    <w:tmpl w:val="03BC9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59E8"/>
    <w:multiLevelType w:val="hybridMultilevel"/>
    <w:tmpl w:val="272E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355"/>
    <w:multiLevelType w:val="hybridMultilevel"/>
    <w:tmpl w:val="E72E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D84"/>
    <w:multiLevelType w:val="hybridMultilevel"/>
    <w:tmpl w:val="8C44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7CB1"/>
    <w:multiLevelType w:val="hybridMultilevel"/>
    <w:tmpl w:val="68E0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2852"/>
    <w:multiLevelType w:val="hybridMultilevel"/>
    <w:tmpl w:val="82FC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B1C7D"/>
    <w:multiLevelType w:val="hybridMultilevel"/>
    <w:tmpl w:val="B2B8BD00"/>
    <w:lvl w:ilvl="0" w:tplc="9DEE5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A5A46"/>
    <w:multiLevelType w:val="hybridMultilevel"/>
    <w:tmpl w:val="D7E4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B02AC"/>
    <w:multiLevelType w:val="hybridMultilevel"/>
    <w:tmpl w:val="AD3E9690"/>
    <w:lvl w:ilvl="0" w:tplc="EEC8EC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E4B7D"/>
    <w:multiLevelType w:val="hybridMultilevel"/>
    <w:tmpl w:val="7C564D5E"/>
    <w:lvl w:ilvl="0" w:tplc="0698423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A4341"/>
    <w:multiLevelType w:val="hybridMultilevel"/>
    <w:tmpl w:val="328C943A"/>
    <w:lvl w:ilvl="0" w:tplc="524EF504">
      <w:start w:val="1"/>
      <w:numFmt w:val="decimal"/>
      <w:lvlText w:val="(%1)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4196296"/>
    <w:multiLevelType w:val="hybridMultilevel"/>
    <w:tmpl w:val="8BD0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7797D"/>
    <w:multiLevelType w:val="hybridMultilevel"/>
    <w:tmpl w:val="BF1C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80B2D"/>
    <w:multiLevelType w:val="hybridMultilevel"/>
    <w:tmpl w:val="54CA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D07E8"/>
    <w:multiLevelType w:val="hybridMultilevel"/>
    <w:tmpl w:val="5AB2CD9E"/>
    <w:lvl w:ilvl="0" w:tplc="DA4079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8185892"/>
  </w:docVars>
  <w:rsids>
    <w:rsidRoot w:val="00632BB7"/>
    <w:rsid w:val="000D7B08"/>
    <w:rsid w:val="0016375B"/>
    <w:rsid w:val="001E73E0"/>
    <w:rsid w:val="002367B7"/>
    <w:rsid w:val="002C4BED"/>
    <w:rsid w:val="003152D2"/>
    <w:rsid w:val="00394C7A"/>
    <w:rsid w:val="00403E7C"/>
    <w:rsid w:val="004F34C3"/>
    <w:rsid w:val="004F4762"/>
    <w:rsid w:val="004F6841"/>
    <w:rsid w:val="004F7B84"/>
    <w:rsid w:val="005801EB"/>
    <w:rsid w:val="005D75C1"/>
    <w:rsid w:val="005F69AC"/>
    <w:rsid w:val="006226FA"/>
    <w:rsid w:val="00632BB7"/>
    <w:rsid w:val="006A6572"/>
    <w:rsid w:val="006F18DD"/>
    <w:rsid w:val="00710457"/>
    <w:rsid w:val="008516F2"/>
    <w:rsid w:val="009234D7"/>
    <w:rsid w:val="009E7E60"/>
    <w:rsid w:val="00AA6C27"/>
    <w:rsid w:val="00AB2383"/>
    <w:rsid w:val="00B54C78"/>
    <w:rsid w:val="00BC7D6D"/>
    <w:rsid w:val="00C00FB4"/>
    <w:rsid w:val="00CD5303"/>
    <w:rsid w:val="00D070BD"/>
    <w:rsid w:val="00D60B3F"/>
    <w:rsid w:val="00D80BB8"/>
    <w:rsid w:val="00D833C5"/>
    <w:rsid w:val="00DA2155"/>
    <w:rsid w:val="00E55931"/>
    <w:rsid w:val="00E73CF3"/>
    <w:rsid w:val="00EA7CA0"/>
    <w:rsid w:val="00EF1F19"/>
    <w:rsid w:val="00EF7EBF"/>
    <w:rsid w:val="00F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08E1C01-DE6B-41CC-9140-F9B7174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0BD"/>
    <w:pPr>
      <w:ind w:left="720"/>
      <w:contextualSpacing/>
    </w:pPr>
  </w:style>
  <w:style w:type="table" w:styleId="TableGrid">
    <w:name w:val="Table Grid"/>
    <w:basedOn w:val="TableNormal"/>
    <w:uiPriority w:val="59"/>
    <w:rsid w:val="0062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F3"/>
  </w:style>
  <w:style w:type="paragraph" w:styleId="Footer">
    <w:name w:val="footer"/>
    <w:basedOn w:val="Normal"/>
    <w:link w:val="FooterChar"/>
    <w:uiPriority w:val="99"/>
    <w:unhideWhenUsed/>
    <w:rsid w:val="00E7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F3"/>
  </w:style>
  <w:style w:type="paragraph" w:styleId="BalloonText">
    <w:name w:val="Balloon Text"/>
    <w:basedOn w:val="Normal"/>
    <w:link w:val="BalloonTextChar"/>
    <w:uiPriority w:val="99"/>
    <w:semiHidden/>
    <w:unhideWhenUsed/>
    <w:rsid w:val="00E7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0B3F"/>
    <w:pPr>
      <w:spacing w:after="270" w:line="240" w:lineRule="auto"/>
      <w:contextualSpacing/>
      <w:jc w:val="center"/>
    </w:pPr>
    <w:rPr>
      <w:rFonts w:eastAsiaTheme="majorEastAsia" w:cstheme="majorBidi"/>
      <w:b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60B3F"/>
    <w:rPr>
      <w:rFonts w:eastAsiaTheme="majorEastAsia" w:cstheme="majorBidi"/>
      <w:b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 Implementation Checklist</vt:lpstr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Implementation Checklist</dc:title>
  <dc:creator>Bill McCullough</dc:creator>
  <cp:lastModifiedBy>codemantra</cp:lastModifiedBy>
  <cp:revision>3</cp:revision>
  <dcterms:created xsi:type="dcterms:W3CDTF">2019-08-10T07:56:00Z</dcterms:created>
  <dcterms:modified xsi:type="dcterms:W3CDTF">2019-08-12T05:53:00Z</dcterms:modified>
</cp:coreProperties>
</file>